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3A1F" w:rsidP="006A3A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ICTRFN805 Analyse cellular mobile network systems</w:t>
      </w:r>
      <w:r>
        <w:fldChar w:fldCharType="end"/>
      </w:r>
    </w:p>
    <w:p w:rsidR="006A3A1F" w:rsidP="006A3A1F">
      <w:pPr>
        <w:pStyle w:val="Version"/>
        <w:sectPr w:rsidSect="002E57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575A" w:rsidP="002E575A">
      <w:pPr>
        <w:pStyle w:val="SuperHeading"/>
      </w:pPr>
      <w:r w:rsidRPr="002E575A">
        <w:t>ICTRFN805 Analyse cellular mobile network systems</w:t>
      </w:r>
    </w:p>
    <w:p w:rsidR="00000000" w:rsidRPr="002E575A" w:rsidP="002E575A">
      <w:pPr>
        <w:pStyle w:val="Heading1"/>
      </w:pPr>
      <w:bookmarkStart w:id="1" w:name="O_1142974"/>
      <w:bookmarkEnd w:id="1"/>
      <w:r w:rsidRPr="002E575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2E575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75A" w:rsidP="002E575A">
            <w:pPr>
              <w:pStyle w:val="BodyText"/>
            </w:pPr>
            <w:r w:rsidRPr="002E575A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75A">
            <w:pPr>
              <w:pStyle w:val="BodyText"/>
              <w:rPr>
                <w:lang w:val="en-NZ"/>
              </w:rPr>
            </w:pPr>
            <w:r w:rsidRPr="002E575A">
              <w:rPr>
                <w:rStyle w:val="SpecialBold"/>
              </w:rPr>
              <w:t>Comments</w:t>
            </w:r>
          </w:p>
        </w:tc>
      </w:tr>
      <w:tr w:rsidTr="002E575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75A">
            <w:pPr>
              <w:pStyle w:val="BodyText"/>
              <w:rPr>
                <w:lang w:val="en-NZ"/>
              </w:rPr>
            </w:pPr>
            <w:r w:rsidRPr="002E575A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75A" w:rsidP="002E575A">
            <w:pPr>
              <w:pStyle w:val="BodyText"/>
            </w:pPr>
            <w:r w:rsidRPr="002E575A">
              <w:t>This version first released with ICT Information and Communications Technology Training Package Version 7.0.</w:t>
            </w:r>
          </w:p>
        </w:tc>
      </w:tr>
    </w:tbl>
    <w:p w:rsidR="00000000" w:rsidRPr="002E575A" w:rsidP="002E575A">
      <w:pPr>
        <w:pStyle w:val="BodyText"/>
      </w:pPr>
    </w:p>
    <w:p w:rsidR="00000000" w:rsidRPr="002E575A" w:rsidP="002E575A">
      <w:pPr>
        <w:pStyle w:val="AllowPageBreak"/>
      </w:pPr>
    </w:p>
    <w:p w:rsidR="00000000" w:rsidRPr="002E575A" w:rsidP="002E575A">
      <w:pPr>
        <w:pStyle w:val="Heading1"/>
      </w:pPr>
      <w:bookmarkStart w:id="2" w:name="O_1142979"/>
      <w:bookmarkEnd w:id="2"/>
      <w:r w:rsidRPr="002E575A">
        <w:t>Application</w:t>
      </w:r>
    </w:p>
    <w:p w:rsidR="00000000" w:rsidRPr="002E575A" w:rsidP="006A3A1F">
      <w:pPr>
        <w:pStyle w:val="BodyText"/>
      </w:pPr>
      <w:r w:rsidRPr="002E575A">
        <w:t>This unit describes the skills and knowledge required to</w:t>
      </w:r>
      <w:r w:rsidRPr="002E575A">
        <w:t xml:space="preserve"> analyse the detailed architecture and operation of individual cellular mobile elements and develop a plan to integrate emerging cellular technologies.</w:t>
      </w:r>
    </w:p>
    <w:p w:rsidR="00000000" w:rsidRPr="002E575A" w:rsidP="006A3A1F">
      <w:pPr>
        <w:pStyle w:val="BodyText"/>
      </w:pPr>
      <w:r w:rsidRPr="002E575A">
        <w:t xml:space="preserve">It applies to individuals working as telecommunications engineers and senior technical officers as they </w:t>
      </w:r>
      <w:r w:rsidRPr="002E575A">
        <w:t>prepare to upgrade to next generation mobile networks.</w:t>
      </w:r>
    </w:p>
    <w:p w:rsidR="00000000" w:rsidRPr="002E575A" w:rsidP="006A3A1F">
      <w:pPr>
        <w:pStyle w:val="BodyText"/>
      </w:pPr>
      <w:r w:rsidRPr="002E575A">
        <w:t>No licensing, legislative or certification requirements apply to this unit at the time of publication.</w:t>
      </w:r>
    </w:p>
    <w:p w:rsidR="00000000" w:rsidRPr="002E575A" w:rsidP="002E575A">
      <w:pPr>
        <w:pStyle w:val="Heading1"/>
      </w:pPr>
      <w:bookmarkStart w:id="3" w:name="O_1142978"/>
      <w:bookmarkEnd w:id="3"/>
      <w:r w:rsidRPr="002E575A">
        <w:t>Unit Sector</w:t>
      </w:r>
    </w:p>
    <w:p w:rsidR="00000000" w:rsidRPr="002E575A" w:rsidP="006A3A1F">
      <w:pPr>
        <w:pStyle w:val="BodyText"/>
      </w:pPr>
      <w:r w:rsidRPr="002E575A">
        <w:t>Telecommunications – radio frequency networks</w:t>
      </w:r>
    </w:p>
    <w:p w:rsidR="00000000" w:rsidRPr="002E575A" w:rsidP="002E575A">
      <w:pPr>
        <w:pStyle w:val="Heading1"/>
      </w:pPr>
      <w:bookmarkStart w:id="4" w:name="O_1142977"/>
      <w:bookmarkEnd w:id="4"/>
      <w:r w:rsidRPr="002E575A">
        <w:t>El</w:t>
      </w:r>
      <w:r w:rsidRPr="002E575A">
        <w:t>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2E575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75A" w:rsidP="002E575A">
            <w:pPr>
              <w:pStyle w:val="BodyText"/>
            </w:pPr>
            <w:r w:rsidRPr="002E575A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75A">
            <w:pPr>
              <w:pStyle w:val="BodyText"/>
              <w:rPr>
                <w:lang w:val="en-NZ"/>
              </w:rPr>
            </w:pPr>
            <w:r w:rsidRPr="002E575A">
              <w:rPr>
                <w:rStyle w:val="SpecialBold"/>
              </w:rPr>
              <w:t>PERFORMANCE CRITERIA</w:t>
            </w:r>
          </w:p>
        </w:tc>
      </w:tr>
      <w:tr w:rsidTr="002E575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75A" w:rsidP="002E575A">
            <w:pPr>
              <w:pStyle w:val="BodyText"/>
            </w:pPr>
            <w:r w:rsidRPr="002E575A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75A">
            <w:pPr>
              <w:pStyle w:val="BodyText"/>
              <w:rPr>
                <w:lang w:val="en-NZ"/>
              </w:rPr>
            </w:pPr>
            <w:r w:rsidRPr="002E575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E575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75A">
            <w:pPr>
              <w:pStyle w:val="List"/>
              <w:rPr>
                <w:lang w:val="en-NZ"/>
              </w:rPr>
            </w:pPr>
            <w:r w:rsidRPr="002E575A">
              <w:t>1. Research cellular mobile network systems and interfaces to interconnected networks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75A" w:rsidP="002E575A">
            <w:pPr>
              <w:pStyle w:val="List"/>
            </w:pPr>
            <w:r w:rsidRPr="002E575A">
              <w:t>1.1 Analyse interfaces between cellular mobile network and clients, including public switched telephone network (PSTN) and internet, and validate interoperability of indi</w:t>
            </w:r>
            <w:r w:rsidRPr="002E575A">
              <w:t>vidual systems</w:t>
            </w:r>
          </w:p>
          <w:p w:rsidR="00000000" w:rsidRPr="002E575A" w:rsidP="002E575A">
            <w:pPr>
              <w:pStyle w:val="List"/>
            </w:pPr>
            <w:r w:rsidRPr="002E575A">
              <w:t>1.2 Research latest generation of mobile radio systems and develop plan for integration of emerging cellular technologies</w:t>
            </w:r>
          </w:p>
          <w:p w:rsidR="00000000" w:rsidP="002E575A">
            <w:pPr>
              <w:pStyle w:val="List"/>
              <w:rPr>
                <w:lang w:val="en-NZ"/>
              </w:rPr>
            </w:pPr>
            <w:r w:rsidRPr="002E575A">
              <w:t>1.3 Establish client expectations and required characteristics of cellular mobile network system proposed for analysis</w:t>
            </w:r>
          </w:p>
        </w:tc>
      </w:tr>
      <w:tr w:rsidTr="002E575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75A">
            <w:pPr>
              <w:pStyle w:val="List"/>
              <w:rPr>
                <w:lang w:val="en-NZ"/>
              </w:rPr>
            </w:pPr>
            <w:r w:rsidRPr="002E575A">
              <w:t xml:space="preserve">2. Analyse constraints imposed by frequency spectrum allocations in cellular mobile </w:t>
            </w:r>
            <w:r w:rsidRPr="002E575A">
              <w:t>network systems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75A" w:rsidP="002E575A">
            <w:pPr>
              <w:pStyle w:val="List"/>
            </w:pPr>
            <w:r w:rsidRPr="002E575A">
              <w:t>2.1 Analyse techniques to increase system capacity and fixed spectrum bandwidth</w:t>
            </w:r>
          </w:p>
          <w:p w:rsidR="00000000" w:rsidRPr="002E575A" w:rsidP="002E575A">
            <w:pPr>
              <w:pStyle w:val="List"/>
            </w:pPr>
            <w:r w:rsidRPr="002E575A">
              <w:t xml:space="preserve">2.2 Plan frequency allocation for cellular network </w:t>
            </w:r>
          </w:p>
          <w:p w:rsidR="00000000" w:rsidP="002E575A">
            <w:pPr>
              <w:pStyle w:val="List"/>
              <w:rPr>
                <w:lang w:val="en-NZ"/>
              </w:rPr>
            </w:pPr>
            <w:r w:rsidRPr="002E575A">
              <w:t xml:space="preserve">2.3 Develop simulation </w:t>
            </w:r>
            <w:r w:rsidRPr="002E575A">
              <w:t xml:space="preserve">that plots carrier to interference radiation </w:t>
            </w:r>
            <w:r w:rsidRPr="002E575A">
              <w:t>pattern for given cell geometry in reflective environment</w:t>
            </w:r>
          </w:p>
        </w:tc>
      </w:tr>
      <w:tr w:rsidTr="002E575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75A">
            <w:pPr>
              <w:pStyle w:val="List"/>
              <w:rPr>
                <w:lang w:val="en-NZ"/>
              </w:rPr>
            </w:pPr>
            <w:r w:rsidRPr="002E575A">
              <w:t xml:space="preserve">3. Analyse operations of major subsystems of cellular mobile network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75A" w:rsidP="002E575A">
            <w:pPr>
              <w:pStyle w:val="List"/>
            </w:pPr>
            <w:r w:rsidRPr="002E575A">
              <w:t>3.1 Evaluate major subsystem functions of cellular network and analyse subsystem c</w:t>
            </w:r>
            <w:r w:rsidRPr="002E575A">
              <w:t>omponents</w:t>
            </w:r>
          </w:p>
          <w:p w:rsidR="00000000" w:rsidRPr="002E575A" w:rsidP="002E575A">
            <w:pPr>
              <w:pStyle w:val="List"/>
            </w:pPr>
            <w:r w:rsidRPr="002E575A">
              <w:t>3.2 Research and report how major subsystems interface to other network subsystems</w:t>
            </w:r>
          </w:p>
          <w:p w:rsidR="00000000" w:rsidP="002E575A">
            <w:pPr>
              <w:pStyle w:val="List"/>
              <w:rPr>
                <w:lang w:val="en-NZ"/>
              </w:rPr>
            </w:pPr>
            <w:r w:rsidRPr="002E575A">
              <w:t>3.3 Simulate transmission path for cellular network</w:t>
            </w:r>
          </w:p>
        </w:tc>
      </w:tr>
      <w:tr w:rsidTr="002E575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75A">
            <w:pPr>
              <w:pStyle w:val="List"/>
              <w:rPr>
                <w:lang w:val="en-NZ"/>
              </w:rPr>
            </w:pPr>
            <w:r w:rsidRPr="002E575A">
              <w:t>4. Analyse capability of cellular mobile network system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75A" w:rsidP="002E575A">
            <w:pPr>
              <w:pStyle w:val="List"/>
            </w:pPr>
            <w:r w:rsidRPr="002E575A">
              <w:t>4.1 Simulate traffic flow measurements in microcellular environment</w:t>
            </w:r>
          </w:p>
          <w:p w:rsidR="00000000" w:rsidRPr="002E575A" w:rsidP="002E575A">
            <w:pPr>
              <w:pStyle w:val="List"/>
            </w:pPr>
            <w:r w:rsidRPr="002E575A">
              <w:t>4.2 Produce analytical report on cellular mobile convergence with plan and explain how cellular mobile systems can be integrated into existing networks</w:t>
            </w:r>
          </w:p>
        </w:tc>
      </w:tr>
    </w:tbl>
    <w:p w:rsidR="00000000" w:rsidRPr="002E575A" w:rsidP="002E575A">
      <w:pPr>
        <w:pStyle w:val="BodyText"/>
      </w:pPr>
    </w:p>
    <w:p w:rsidR="00000000" w:rsidRPr="002E575A" w:rsidP="002E575A">
      <w:pPr>
        <w:pStyle w:val="AllowPageBreak"/>
      </w:pPr>
    </w:p>
    <w:p w:rsidR="00000000" w:rsidRPr="002E575A" w:rsidP="002E575A">
      <w:pPr>
        <w:pStyle w:val="Heading1"/>
      </w:pPr>
      <w:bookmarkStart w:id="5" w:name="O_1142976"/>
      <w:bookmarkEnd w:id="5"/>
      <w:r w:rsidRPr="002E575A">
        <w:t>Foundation Skil</w:t>
      </w:r>
      <w:r w:rsidRPr="002E575A">
        <w:t>ls</w:t>
      </w:r>
    </w:p>
    <w:p w:rsidR="00000000" w:rsidRPr="006A3A1F" w:rsidP="006A3A1F">
      <w:pPr>
        <w:pStyle w:val="BodyText"/>
        <w:rPr>
          <w:i/>
        </w:rPr>
      </w:pPr>
      <w:r w:rsidRPr="006A3A1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2E575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75A" w:rsidP="002E575A">
            <w:pPr>
              <w:pStyle w:val="BodyText"/>
            </w:pPr>
            <w:r w:rsidRPr="002E575A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75A">
            <w:pPr>
              <w:pStyle w:val="BodyText"/>
              <w:rPr>
                <w:lang w:val="en-NZ"/>
              </w:rPr>
            </w:pPr>
            <w:r w:rsidRPr="002E575A">
              <w:rPr>
                <w:rStyle w:val="SpecialBold"/>
              </w:rPr>
              <w:t>DESCRIPTION</w:t>
            </w:r>
          </w:p>
        </w:tc>
      </w:tr>
      <w:tr w:rsidTr="002E575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75A">
            <w:pPr>
              <w:pStyle w:val="BodyText"/>
              <w:rPr>
                <w:lang w:val="en-NZ"/>
              </w:rPr>
            </w:pPr>
            <w:r w:rsidRPr="002E575A">
              <w:t>Numeracy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75A">
            <w:pPr>
              <w:pStyle w:val="ListBullet"/>
              <w:rPr>
                <w:lang w:val="en-NZ"/>
              </w:rPr>
            </w:pPr>
            <w:r w:rsidRPr="002E575A">
              <w:t>Interprets the results of complex numerical measurements</w:t>
            </w:r>
          </w:p>
        </w:tc>
      </w:tr>
      <w:tr w:rsidTr="002E575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75A">
            <w:pPr>
              <w:pStyle w:val="BodyText"/>
              <w:rPr>
                <w:lang w:val="en-NZ"/>
              </w:rPr>
            </w:pPr>
            <w:r w:rsidRPr="002E575A">
              <w:t>Oral communication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75A" w:rsidP="002E575A">
            <w:pPr>
              <w:pStyle w:val="ListBullet"/>
            </w:pPr>
            <w:r w:rsidRPr="002E575A">
              <w:t>Liaises with personnel about technical and operational issues using specific and required language</w:t>
            </w:r>
          </w:p>
          <w:p w:rsidR="00000000" w:rsidP="002E575A">
            <w:pPr>
              <w:pStyle w:val="ListBullet"/>
              <w:rPr>
                <w:lang w:val="en-NZ"/>
              </w:rPr>
            </w:pPr>
            <w:r w:rsidRPr="002E575A">
              <w:t xml:space="preserve">Uses listening and questioning techniques </w:t>
            </w:r>
          </w:p>
        </w:tc>
      </w:tr>
      <w:tr w:rsidTr="002E575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75A">
            <w:pPr>
              <w:pStyle w:val="BodyText"/>
              <w:rPr>
                <w:lang w:val="en-NZ"/>
              </w:rPr>
            </w:pPr>
            <w:r w:rsidRPr="002E575A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75A">
            <w:pPr>
              <w:pStyle w:val="ListBullet"/>
              <w:rPr>
                <w:lang w:val="en-NZ"/>
              </w:rPr>
            </w:pPr>
            <w:r w:rsidRPr="002E575A">
              <w:t>Interprets complex technical information in a variety of forms and applies the knowl</w:t>
            </w:r>
            <w:r w:rsidRPr="002E575A">
              <w:t>edge gained to evaluate different types of technical data and compare with theoretical values and approved specifications</w:t>
            </w:r>
          </w:p>
        </w:tc>
      </w:tr>
      <w:tr w:rsidTr="002E575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75A">
            <w:pPr>
              <w:pStyle w:val="BodyText"/>
              <w:rPr>
                <w:lang w:val="en-NZ"/>
              </w:rPr>
            </w:pPr>
            <w:r w:rsidRPr="002E575A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75A">
            <w:pPr>
              <w:pStyle w:val="ListBullet"/>
              <w:rPr>
                <w:lang w:val="en-NZ"/>
              </w:rPr>
            </w:pPr>
            <w:r w:rsidRPr="002E575A">
              <w:t>Uses clear, specific and industry related terminology to complete and update specific workplace documentation and when prese</w:t>
            </w:r>
            <w:r w:rsidRPr="002E575A">
              <w:t>nting recommendations to relevant personnel</w:t>
            </w:r>
          </w:p>
        </w:tc>
      </w:tr>
      <w:tr w:rsidTr="002E575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75A">
            <w:pPr>
              <w:pStyle w:val="BodyText"/>
              <w:rPr>
                <w:lang w:val="en-NZ"/>
              </w:rPr>
            </w:pPr>
            <w:r w:rsidRPr="002E575A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75A">
            <w:pPr>
              <w:pStyle w:val="ListBullet"/>
              <w:rPr>
                <w:lang w:val="en-NZ"/>
              </w:rPr>
            </w:pPr>
            <w:r w:rsidRPr="002E575A">
              <w:t>Operates from a broad conceptual plan, developing the operational detail in stages, regularly reviewing priorities and performance during implementation, and identifying and addressing i</w:t>
            </w:r>
            <w:r w:rsidRPr="002E575A">
              <w:t>ssues as the work progresses</w:t>
            </w:r>
          </w:p>
        </w:tc>
      </w:tr>
      <w:tr w:rsidTr="002E575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75A">
            <w:pPr>
              <w:pStyle w:val="BodyText"/>
              <w:rPr>
                <w:lang w:val="en-NZ"/>
              </w:rPr>
            </w:pPr>
            <w:r w:rsidRPr="002E575A">
              <w:t>Problem solving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75A" w:rsidP="002E575A">
            <w:pPr>
              <w:pStyle w:val="ListBullet"/>
            </w:pPr>
            <w:r w:rsidRPr="002E575A">
              <w:t>Uses systematic, analytical processes in complex situations, gathering required information and identifying and evaluating options against predetermined criteria</w:t>
            </w:r>
          </w:p>
          <w:p w:rsidR="00000000" w:rsidP="002E575A">
            <w:pPr>
              <w:pStyle w:val="ListBullet"/>
              <w:rPr>
                <w:lang w:val="en-NZ"/>
              </w:rPr>
            </w:pPr>
            <w:r w:rsidRPr="002E575A">
              <w:t>Conducts testing procedures in different situations, adapts procedures and modifies activities depending on operational contingencies, risk situations and environments</w:t>
            </w:r>
          </w:p>
        </w:tc>
      </w:tr>
      <w:tr w:rsidTr="002E575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75A">
            <w:pPr>
              <w:pStyle w:val="BodyText"/>
              <w:rPr>
                <w:lang w:val="en-NZ"/>
              </w:rPr>
            </w:pPr>
            <w:r w:rsidRPr="002E575A">
              <w:t>Technology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75A" w:rsidP="002E575A">
            <w:pPr>
              <w:pStyle w:val="ListBullet"/>
            </w:pPr>
            <w:r w:rsidRPr="002E575A">
              <w:t xml:space="preserve">Demonstrates sophisticated knowledge of principles, concepts, language and </w:t>
            </w:r>
            <w:r w:rsidRPr="002E575A">
              <w:t>practices associated with the digital world and evaluates the potential of new technology</w:t>
            </w:r>
          </w:p>
          <w:p w:rsidR="00000000" w:rsidRPr="002E575A" w:rsidP="002E575A">
            <w:pPr>
              <w:pStyle w:val="ListBullet"/>
            </w:pPr>
            <w:r w:rsidRPr="002E575A">
              <w:t>Uses digital technologies and manages business operations and investigates new technologies for strategic and operational purposes</w:t>
            </w:r>
          </w:p>
        </w:tc>
      </w:tr>
    </w:tbl>
    <w:p w:rsidR="00000000" w:rsidRPr="002E575A" w:rsidP="002E575A">
      <w:pPr>
        <w:pStyle w:val="BodyText"/>
      </w:pPr>
    </w:p>
    <w:p w:rsidR="00000000" w:rsidRPr="002E575A" w:rsidP="002E575A">
      <w:pPr>
        <w:pStyle w:val="AllowPageBreak"/>
      </w:pPr>
    </w:p>
    <w:p w:rsidR="00000000" w:rsidRPr="002E575A" w:rsidP="002E575A">
      <w:pPr>
        <w:pStyle w:val="Heading1"/>
      </w:pPr>
      <w:bookmarkStart w:id="6" w:name="O_1142975"/>
      <w:bookmarkEnd w:id="6"/>
      <w:r w:rsidRPr="002E575A">
        <w:t>Unit Mapping I</w:t>
      </w:r>
      <w:r w:rsidRPr="002E575A">
        <w:t>nformation</w:t>
      </w:r>
    </w:p>
    <w:p w:rsidR="00000000" w:rsidRPr="002E575A" w:rsidP="006A3A1F">
      <w:pPr>
        <w:pStyle w:val="BodyText"/>
      </w:pPr>
      <w:r w:rsidRPr="002E575A">
        <w:t>Supersedes and is equivalent to ICTRFN802 Analyse a cellular mobile network system.</w:t>
      </w:r>
    </w:p>
    <w:p w:rsidR="00000000" w:rsidRPr="002E575A" w:rsidP="002E575A">
      <w:pPr>
        <w:pStyle w:val="Heading1"/>
      </w:pPr>
      <w:bookmarkStart w:id="7" w:name="O_1142968"/>
      <w:bookmarkEnd w:id="7"/>
      <w:r w:rsidRPr="002E575A">
        <w:t>Links</w:t>
      </w:r>
    </w:p>
    <w:p w:rsidR="00000000" w:rsidRPr="002E575A" w:rsidP="006A3A1F">
      <w:pPr>
        <w:pStyle w:val="BodyText"/>
      </w:pPr>
      <w:r w:rsidRPr="002E575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0769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E575A" w:rsidP="002E575A"/>
    <w:sectPr w:rsidSect="002E57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7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75A" w:rsidRPr="006A3A1F" w:rsidP="006A3A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7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A1F" w:rsidP="002E57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3A1F" w:rsidP="002E57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A3A1F" w:rsidP="002E57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7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A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575A" w:rsidRPr="006A3A1F" w:rsidP="006A3A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7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A1F" w:rsidRPr="002D2AF8" w:rsidP="002E57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ICTRFN805 Analyse cellular mobile network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6A3A1F" w:rsidP="002E57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F867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DA77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57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57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57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57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57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57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57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57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57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57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57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575A"/>
  </w:style>
  <w:style w:type="character" w:customStyle="1" w:styleId="Heading1Char">
    <w:name w:val="Heading 1 Char"/>
    <w:basedOn w:val="DefaultParagraphFont"/>
    <w:link w:val="Heading1"/>
    <w:rsid w:val="002E57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57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575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E575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E575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575A"/>
    <w:rPr>
      <w:b/>
      <w:spacing w:val="0"/>
    </w:rPr>
  </w:style>
  <w:style w:type="character" w:styleId="Emphasis">
    <w:name w:val="Emphasis"/>
    <w:basedOn w:val="DefaultParagraphFont"/>
    <w:qFormat/>
    <w:rsid w:val="002E575A"/>
    <w:rPr>
      <w:i/>
    </w:rPr>
  </w:style>
  <w:style w:type="paragraph" w:customStyle="1" w:styleId="SuperHeading">
    <w:name w:val="SuperHeading"/>
    <w:basedOn w:val="Normal"/>
    <w:rsid w:val="002E57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57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57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57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57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57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57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57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57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57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57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57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57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57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57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57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57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57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57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575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E57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57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57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57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575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57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57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57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57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57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57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57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57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575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57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57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57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575A"/>
  </w:style>
  <w:style w:type="paragraph" w:styleId="TableofFigures">
    <w:name w:val="table of figures"/>
    <w:basedOn w:val="Normal"/>
    <w:next w:val="Normal"/>
    <w:semiHidden/>
    <w:rsid w:val="002E57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575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575A"/>
    <w:rPr>
      <w:rFonts w:ascii="Wingdings" w:hAnsi="Wingdings"/>
    </w:rPr>
  </w:style>
  <w:style w:type="paragraph" w:customStyle="1" w:styleId="TableHeading">
    <w:name w:val="Table Heading"/>
    <w:basedOn w:val="HeadingBase"/>
    <w:rsid w:val="002E57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575A"/>
    <w:rPr>
      <w:color w:val="0033CC"/>
      <w:u w:val="none"/>
    </w:rPr>
  </w:style>
  <w:style w:type="paragraph" w:customStyle="1" w:styleId="BodyTextRight">
    <w:name w:val="Body Text Right"/>
    <w:basedOn w:val="BodyText"/>
    <w:rsid w:val="002E57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57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57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57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57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57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575A"/>
    <w:rPr>
      <w:sz w:val="32"/>
    </w:rPr>
  </w:style>
  <w:style w:type="paragraph" w:customStyle="1" w:styleId="HeadingProcedure">
    <w:name w:val="Heading Procedure"/>
    <w:basedOn w:val="HeadingBase"/>
    <w:next w:val="Normal"/>
    <w:rsid w:val="002E57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575A"/>
    <w:pPr>
      <w:spacing w:before="60" w:after="60"/>
    </w:pPr>
  </w:style>
  <w:style w:type="paragraph" w:styleId="ListContinue">
    <w:name w:val="List Continue"/>
    <w:basedOn w:val="List"/>
    <w:rsid w:val="002E575A"/>
    <w:pPr>
      <w:ind w:firstLine="0"/>
    </w:pPr>
  </w:style>
  <w:style w:type="paragraph" w:customStyle="1" w:styleId="ListNote">
    <w:name w:val="List Note"/>
    <w:basedOn w:val="List"/>
    <w:rsid w:val="002E57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57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57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575A"/>
    <w:rPr>
      <w:rFonts w:ascii="Courier New" w:hAnsi="Courier New"/>
    </w:rPr>
  </w:style>
  <w:style w:type="paragraph" w:customStyle="1" w:styleId="NoteBullet">
    <w:name w:val="Note Bullet"/>
    <w:basedOn w:val="Note"/>
    <w:rsid w:val="002E57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57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57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57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575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57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57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575A"/>
    <w:rPr>
      <w:b/>
      <w:smallCaps/>
    </w:rPr>
  </w:style>
  <w:style w:type="paragraph" w:customStyle="1" w:styleId="TableListNumber">
    <w:name w:val="Table List Number"/>
    <w:basedOn w:val="ListNumber"/>
    <w:rsid w:val="002E57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57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575A"/>
    <w:pPr>
      <w:numPr>
        <w:numId w:val="8"/>
      </w:numPr>
    </w:pPr>
  </w:style>
  <w:style w:type="paragraph" w:customStyle="1" w:styleId="ListAlpha2">
    <w:name w:val="List Alpha 2"/>
    <w:basedOn w:val="List2"/>
    <w:rsid w:val="002E575A"/>
    <w:pPr>
      <w:numPr>
        <w:numId w:val="7"/>
      </w:numPr>
    </w:pPr>
  </w:style>
  <w:style w:type="paragraph" w:styleId="List2">
    <w:name w:val="List 2"/>
    <w:basedOn w:val="BodyText"/>
    <w:rsid w:val="002E57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57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57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57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575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575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575A"/>
    <w:pPr>
      <w:numPr>
        <w:numId w:val="3"/>
      </w:numPr>
    </w:pPr>
  </w:style>
  <w:style w:type="paragraph" w:styleId="ListContinue2">
    <w:name w:val="List Continue 2"/>
    <w:basedOn w:val="List2"/>
    <w:rsid w:val="002E575A"/>
    <w:pPr>
      <w:ind w:firstLine="0"/>
    </w:pPr>
  </w:style>
  <w:style w:type="paragraph" w:styleId="ListContinue3">
    <w:name w:val="List Continue 3"/>
    <w:basedOn w:val="List3"/>
    <w:rsid w:val="002E575A"/>
    <w:pPr>
      <w:ind w:left="1021" w:firstLine="0"/>
    </w:pPr>
  </w:style>
  <w:style w:type="paragraph" w:styleId="ListContinue4">
    <w:name w:val="List Continue 4"/>
    <w:basedOn w:val="List4"/>
    <w:rsid w:val="002E575A"/>
    <w:pPr>
      <w:ind w:firstLine="0"/>
    </w:pPr>
  </w:style>
  <w:style w:type="paragraph" w:styleId="ListContinue5">
    <w:name w:val="List Continue 5"/>
    <w:basedOn w:val="List5"/>
    <w:rsid w:val="002E575A"/>
    <w:pPr>
      <w:ind w:firstLine="0"/>
    </w:pPr>
  </w:style>
  <w:style w:type="paragraph" w:styleId="ListNumber3">
    <w:name w:val="List Number 3"/>
    <w:basedOn w:val="List3"/>
    <w:rsid w:val="002E575A"/>
    <w:pPr>
      <w:numPr>
        <w:numId w:val="4"/>
      </w:numPr>
    </w:pPr>
  </w:style>
  <w:style w:type="paragraph" w:styleId="ListNumber4">
    <w:name w:val="List Number 4"/>
    <w:basedOn w:val="List4"/>
    <w:rsid w:val="002E575A"/>
    <w:pPr>
      <w:numPr>
        <w:numId w:val="5"/>
      </w:numPr>
    </w:pPr>
  </w:style>
  <w:style w:type="paragraph" w:styleId="ListNumber5">
    <w:name w:val="List Number 5"/>
    <w:basedOn w:val="List5"/>
    <w:rsid w:val="002E575A"/>
    <w:pPr>
      <w:numPr>
        <w:numId w:val="6"/>
      </w:numPr>
    </w:pPr>
  </w:style>
  <w:style w:type="paragraph" w:styleId="BlockText">
    <w:name w:val="Block Text"/>
    <w:basedOn w:val="Normal"/>
    <w:rsid w:val="002E57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57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575A"/>
    <w:rPr>
      <w:sz w:val="16"/>
      <w:vertAlign w:val="superscript"/>
    </w:rPr>
  </w:style>
  <w:style w:type="character" w:customStyle="1" w:styleId="Symbols">
    <w:name w:val="Symbols"/>
    <w:basedOn w:val="DefaultParagraphFont"/>
    <w:rsid w:val="002E575A"/>
    <w:rPr>
      <w:rFonts w:ascii="Symbol" w:hAnsi="Symbol"/>
    </w:rPr>
  </w:style>
  <w:style w:type="character" w:customStyle="1" w:styleId="MenuOptions">
    <w:name w:val="Menu Options"/>
    <w:basedOn w:val="DefaultParagraphFont"/>
    <w:rsid w:val="002E57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575A"/>
    <w:rPr>
      <w:b/>
    </w:rPr>
  </w:style>
  <w:style w:type="character" w:customStyle="1" w:styleId="Underlined">
    <w:name w:val="Underlined"/>
    <w:basedOn w:val="DefaultParagraphFont"/>
    <w:rsid w:val="002E575A"/>
    <w:rPr>
      <w:u w:val="single"/>
    </w:rPr>
  </w:style>
  <w:style w:type="paragraph" w:customStyle="1" w:styleId="TableBodyTextRight">
    <w:name w:val="Table Body Text Right"/>
    <w:basedOn w:val="TableBodyText"/>
    <w:rsid w:val="002E57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575A"/>
    <w:rPr>
      <w:sz w:val="18"/>
    </w:rPr>
  </w:style>
  <w:style w:type="paragraph" w:customStyle="1" w:styleId="BodySmallRight">
    <w:name w:val="Body Small Right"/>
    <w:basedOn w:val="BodyTextRight"/>
    <w:rsid w:val="002E575A"/>
    <w:rPr>
      <w:sz w:val="18"/>
      <w:szCs w:val="18"/>
    </w:rPr>
  </w:style>
  <w:style w:type="paragraph" w:customStyle="1" w:styleId="MarginEdition">
    <w:name w:val="Margin Edition"/>
    <w:basedOn w:val="MarginNote"/>
    <w:rsid w:val="002E57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575A"/>
    <w:rPr>
      <w:sz w:val="2"/>
      <w:szCs w:val="2"/>
    </w:rPr>
  </w:style>
  <w:style w:type="character" w:customStyle="1" w:styleId="Small">
    <w:name w:val="Small"/>
    <w:basedOn w:val="DefaultParagraphFont"/>
    <w:rsid w:val="002E575A"/>
    <w:rPr>
      <w:sz w:val="16"/>
    </w:rPr>
  </w:style>
  <w:style w:type="paragraph" w:customStyle="1" w:styleId="WideTable">
    <w:name w:val="Wide Table"/>
    <w:basedOn w:val="Normal"/>
    <w:rsid w:val="002E57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575A"/>
  </w:style>
  <w:style w:type="paragraph" w:styleId="Quote">
    <w:name w:val="Quote"/>
    <w:basedOn w:val="Heading1"/>
    <w:link w:val="QuoteChar"/>
    <w:qFormat/>
    <w:rsid w:val="002E57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57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575A"/>
    <w:pPr>
      <w:pageBreakBefore/>
    </w:pPr>
  </w:style>
  <w:style w:type="paragraph" w:customStyle="1" w:styleId="Border">
    <w:name w:val="Border"/>
    <w:basedOn w:val="Normal"/>
    <w:qFormat/>
    <w:rsid w:val="002E57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57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57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57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57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57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57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57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57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575A"/>
    <w:rPr>
      <w:u w:val="single"/>
    </w:rPr>
  </w:style>
  <w:style w:type="character" w:customStyle="1" w:styleId="BoldandItalics">
    <w:name w:val="Bold and Italics"/>
    <w:qFormat/>
    <w:rsid w:val="002E575A"/>
    <w:rPr>
      <w:b/>
      <w:i/>
      <w:u w:val="none"/>
    </w:rPr>
  </w:style>
  <w:style w:type="paragraph" w:styleId="BalloonText">
    <w:name w:val="Balloon Text"/>
    <w:basedOn w:val="Normal"/>
    <w:link w:val="BalloonTextChar"/>
    <w:rsid w:val="002E57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57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57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57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57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57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575A"/>
    <w:pPr>
      <w:spacing w:before="0" w:after="0"/>
    </w:pPr>
  </w:style>
  <w:style w:type="paragraph" w:customStyle="1" w:styleId="BodyTextBold">
    <w:name w:val="Body Text Bold"/>
    <w:basedOn w:val="BodyText"/>
    <w:qFormat/>
    <w:rsid w:val="002E575A"/>
    <w:rPr>
      <w:b/>
    </w:rPr>
  </w:style>
  <w:style w:type="character" w:styleId="Hyperlink">
    <w:name w:val="Hyperlink"/>
    <w:basedOn w:val="DefaultParagraphFont"/>
    <w:uiPriority w:val="99"/>
    <w:unhideWhenUsed/>
    <w:rsid w:val="006A3A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587</Words>
  <Characters>4022</Characters>
  <Application>Microsoft Office Word</Application>
  <DocSecurity>0</DocSecurity>
  <Lines>125</Lines>
  <Paragraphs>69</Paragraphs>
  <ScaleCrop>false</ScaleCrop>
  <Company>Author-it Software Corporation Ltd.</Company>
  <LinksUpToDate>false</LinksUpToDate>
  <CharactersWithSpaces>4540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ICTRFN805 Analyse cellular mobile network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2024-12-17T07:23:00Z</dcterms:created>
  <dcterms:modified xsi:type="dcterms:W3CDTF">2024-12-17T07:23:00Z</dcterms:modified>
</cp:coreProperties>
</file>