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495F" w:rsidP="009349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ICTRFN804 Produce radio link budgets</w:t>
      </w:r>
      <w:r>
        <w:fldChar w:fldCharType="end"/>
      </w:r>
    </w:p>
    <w:p w:rsidR="0093495F" w:rsidP="0093495F">
      <w:pPr>
        <w:pStyle w:val="Version"/>
        <w:sectPr w:rsidSect="00276E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6E15" w:rsidP="00276E15">
      <w:pPr>
        <w:pStyle w:val="SuperHeading"/>
      </w:pPr>
      <w:r w:rsidRPr="00276E15">
        <w:t>Assessment Requirements for ICTRFN804 Produce radio link budgets</w:t>
      </w:r>
    </w:p>
    <w:p w:rsidR="00000000" w:rsidRPr="00276E15" w:rsidP="00276E15">
      <w:pPr>
        <w:pStyle w:val="Heading1"/>
      </w:pPr>
      <w:bookmarkStart w:id="1" w:name="O_1142938"/>
      <w:bookmarkEnd w:id="1"/>
      <w:r w:rsidRPr="00276E15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276E1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E15" w:rsidP="00276E15">
            <w:pPr>
              <w:pStyle w:val="BodyText"/>
            </w:pPr>
            <w:r w:rsidRPr="00276E15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E15">
            <w:pPr>
              <w:pStyle w:val="BodyText"/>
              <w:rPr>
                <w:lang w:val="en-NZ"/>
              </w:rPr>
            </w:pPr>
            <w:r w:rsidRPr="00276E15">
              <w:rPr>
                <w:rStyle w:val="SpecialBold"/>
              </w:rPr>
              <w:t>Comments</w:t>
            </w:r>
          </w:p>
        </w:tc>
      </w:tr>
      <w:tr w:rsidTr="00276E1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E15">
            <w:pPr>
              <w:pStyle w:val="BodyText"/>
              <w:rPr>
                <w:lang w:val="en-NZ"/>
              </w:rPr>
            </w:pPr>
            <w:r w:rsidRPr="00276E15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E15" w:rsidP="00276E15">
            <w:pPr>
              <w:pStyle w:val="BodyText"/>
            </w:pPr>
            <w:r w:rsidRPr="00276E15">
              <w:t>This version first released with ICT Information and Communications Technology Training Package Version 7.0.</w:t>
            </w:r>
          </w:p>
        </w:tc>
      </w:tr>
    </w:tbl>
    <w:p w:rsidR="00000000" w:rsidRPr="00276E15" w:rsidP="00276E15">
      <w:pPr>
        <w:pStyle w:val="BodyText"/>
      </w:pPr>
    </w:p>
    <w:p w:rsidR="00000000" w:rsidRPr="00276E15" w:rsidP="00276E15">
      <w:pPr>
        <w:pStyle w:val="AllowPageBreak"/>
      </w:pPr>
    </w:p>
    <w:p w:rsidR="00000000" w:rsidRPr="00276E15" w:rsidP="00276E15">
      <w:pPr>
        <w:pStyle w:val="Heading1"/>
      </w:pPr>
      <w:bookmarkStart w:id="2" w:name="O_1142941"/>
      <w:bookmarkEnd w:id="2"/>
      <w:r w:rsidRPr="00276E15">
        <w:t>Performance Evidence</w:t>
      </w:r>
    </w:p>
    <w:p w:rsidR="00000000" w:rsidRPr="00276E15" w:rsidP="0093495F">
      <w:pPr>
        <w:pStyle w:val="BodyText"/>
      </w:pPr>
      <w:r w:rsidRPr="00276E15">
        <w:t>The candidate must demonstrate the ability to complete the tasks outlined in the elements, performance criteria and foundation skills of this unit, including evidence of the ability to:</w:t>
      </w:r>
    </w:p>
    <w:p w:rsidR="00000000" w:rsidRPr="00276E15" w:rsidP="00276E15">
      <w:pPr>
        <w:pStyle w:val="ListBullet"/>
      </w:pPr>
      <w:r w:rsidRPr="00276E15">
        <w:t>produce at least two fixed radio link b</w:t>
      </w:r>
      <w:r w:rsidRPr="00276E15">
        <w:t>udgets and at least two mobile radio link budgets.</w:t>
      </w:r>
    </w:p>
    <w:p w:rsidR="00000000" w:rsidRPr="00276E15" w:rsidP="00276E15">
      <w:pPr>
        <w:pStyle w:val="BodyText"/>
      </w:pPr>
    </w:p>
    <w:p w:rsidR="00000000" w:rsidRPr="00276E15" w:rsidP="0093495F">
      <w:pPr>
        <w:pStyle w:val="BodyText"/>
      </w:pPr>
      <w:r w:rsidRPr="00276E15">
        <w:t>In the course of the above, the candidate must:</w:t>
      </w:r>
    </w:p>
    <w:p w:rsidR="00000000" w:rsidRPr="00276E15" w:rsidP="00276E15">
      <w:pPr>
        <w:pStyle w:val="ListBullet"/>
      </w:pPr>
      <w:r w:rsidRPr="00276E15">
        <w:t>analyse signal degradation characteristics of radio paths and calculate power budgets for various distances and antenna heights versus transmitted power</w:t>
      </w:r>
    </w:p>
    <w:p w:rsidR="00000000" w:rsidRPr="00276E15" w:rsidP="00276E15">
      <w:pPr>
        <w:pStyle w:val="ListBullet"/>
      </w:pPr>
      <w:r w:rsidRPr="00276E15">
        <w:t>research at least two constraints imposed by mobile phone frequency allocations and simulate carrier to interference radiation patterns around a cell site</w:t>
      </w:r>
    </w:p>
    <w:p w:rsidR="00000000" w:rsidRPr="00276E15" w:rsidP="00276E15">
      <w:pPr>
        <w:pStyle w:val="ListBullet"/>
      </w:pPr>
      <w:r w:rsidRPr="00276E15">
        <w:t>create evaluation reports on radio system performance</w:t>
      </w:r>
    </w:p>
    <w:p w:rsidR="00000000" w:rsidRPr="00276E15" w:rsidP="00276E15">
      <w:pPr>
        <w:pStyle w:val="ListBullet"/>
      </w:pPr>
      <w:r w:rsidRPr="00276E15">
        <w:t>document at least two processes used to determi</w:t>
      </w:r>
      <w:r w:rsidRPr="00276E15">
        <w:t>ne power link budget.</w:t>
      </w:r>
    </w:p>
    <w:p w:rsidR="00000000" w:rsidRPr="00276E15" w:rsidP="00276E15">
      <w:pPr>
        <w:pStyle w:val="AllowPageBreak"/>
      </w:pPr>
    </w:p>
    <w:p w:rsidR="00000000" w:rsidRPr="00276E15" w:rsidP="00276E15">
      <w:pPr>
        <w:pStyle w:val="Heading1"/>
      </w:pPr>
      <w:bookmarkStart w:id="3" w:name="O_1142940"/>
      <w:bookmarkEnd w:id="3"/>
      <w:r w:rsidRPr="00276E15">
        <w:t>Knowledge Evidence</w:t>
      </w:r>
    </w:p>
    <w:p w:rsidR="00000000" w:rsidRPr="00276E15" w:rsidP="0093495F">
      <w:pPr>
        <w:pStyle w:val="BodyText"/>
      </w:pPr>
      <w:r w:rsidRPr="00276E15">
        <w:t>The candidate must be able to demonstrate knowledge to complete the tasks outlined in the elements, performance criteria and foundation skills of this unit, including knowledge of:</w:t>
      </w:r>
    </w:p>
    <w:p w:rsidR="00000000" w:rsidRPr="00276E15" w:rsidP="00276E15">
      <w:pPr>
        <w:pStyle w:val="ListBullet"/>
      </w:pPr>
      <w:r w:rsidRPr="00276E15">
        <w:t>high frequency</w:t>
      </w:r>
      <w:r w:rsidRPr="00276E15">
        <w:t xml:space="preserve"> (HF), very high frequency (VHF), ultra-high frequency (UHF) and microwave receiving techniques</w:t>
      </w:r>
    </w:p>
    <w:p w:rsidR="00000000" w:rsidRPr="00276E15" w:rsidP="00276E15">
      <w:pPr>
        <w:pStyle w:val="ListBullet"/>
      </w:pPr>
      <w:r w:rsidRPr="00276E15">
        <w:t>functions and features of modulation methods, including:</w:t>
      </w:r>
    </w:p>
    <w:p w:rsidR="00000000" w:rsidRPr="00276E15" w:rsidP="00276E15">
      <w:pPr>
        <w:pStyle w:val="ListBullet2"/>
      </w:pPr>
      <w:r w:rsidRPr="00276E15">
        <w:t>AM</w:t>
      </w:r>
    </w:p>
    <w:p w:rsidR="00000000" w:rsidRPr="00276E15" w:rsidP="00276E15">
      <w:pPr>
        <w:pStyle w:val="ListBullet2"/>
      </w:pPr>
      <w:r w:rsidRPr="00276E15">
        <w:t>FM</w:t>
      </w:r>
    </w:p>
    <w:p w:rsidR="00000000" w:rsidRPr="00276E15" w:rsidP="00276E15">
      <w:pPr>
        <w:pStyle w:val="ListBullet2"/>
      </w:pPr>
      <w:r w:rsidRPr="00276E15">
        <w:t>digital</w:t>
      </w:r>
    </w:p>
    <w:p w:rsidR="00000000" w:rsidRPr="00276E15" w:rsidP="00276E15">
      <w:pPr>
        <w:pStyle w:val="ListBullet"/>
      </w:pPr>
      <w:r w:rsidRPr="00276E15">
        <w:t>functions and features of:</w:t>
      </w:r>
    </w:p>
    <w:p w:rsidR="00000000" w:rsidRPr="00276E15" w:rsidP="00276E15">
      <w:pPr>
        <w:pStyle w:val="ListBullet2"/>
      </w:pPr>
      <w:r>
        <w:t>•</w:t>
      </w:r>
      <w:r>
        <w:tab/>
      </w:r>
      <w:r w:rsidRPr="00276E15">
        <w:t>multiplexing systems</w:t>
      </w:r>
    </w:p>
    <w:p w:rsidR="00000000" w:rsidRPr="00276E15" w:rsidP="00276E15">
      <w:pPr>
        <w:pStyle w:val="ListBullet2"/>
      </w:pPr>
      <w:r w:rsidRPr="00276E15">
        <w:t>operation of transmitters and receive</w:t>
      </w:r>
      <w:r w:rsidRPr="00276E15">
        <w:t>rs</w:t>
      </w:r>
    </w:p>
    <w:p w:rsidR="00000000" w:rsidRPr="00276E15" w:rsidP="00276E15">
      <w:pPr>
        <w:pStyle w:val="ListBullet2"/>
      </w:pPr>
      <w:r w:rsidRPr="00276E15">
        <w:t>propagation methods</w:t>
      </w:r>
    </w:p>
    <w:p w:rsidR="00000000" w:rsidRPr="00276E15" w:rsidP="00276E15">
      <w:pPr>
        <w:pStyle w:val="ListBullet2"/>
      </w:pPr>
      <w:r w:rsidRPr="00276E15">
        <w:t>radio communication systems</w:t>
      </w:r>
    </w:p>
    <w:p w:rsidR="00000000" w:rsidRPr="00276E15" w:rsidP="00276E15">
      <w:pPr>
        <w:pStyle w:val="ListBullet2"/>
      </w:pPr>
      <w:r w:rsidRPr="00276E15">
        <w:t>weigh factors affecting radio frequency (RF) path loss</w:t>
      </w:r>
    </w:p>
    <w:p w:rsidR="00000000" w:rsidRPr="00276E15" w:rsidP="00276E15">
      <w:pPr>
        <w:pStyle w:val="ListBullet2"/>
      </w:pPr>
      <w:r w:rsidRPr="00276E15">
        <w:t>RF technologies</w:t>
      </w:r>
    </w:p>
    <w:p w:rsidR="00000000" w:rsidRPr="00276E15" w:rsidP="00276E15">
      <w:pPr>
        <w:pStyle w:val="ListBullet2"/>
      </w:pPr>
      <w:r w:rsidRPr="00276E15">
        <w:t>personal safety issues</w:t>
      </w:r>
    </w:p>
    <w:p w:rsidR="00000000" w:rsidRPr="00276E15" w:rsidP="00276E15">
      <w:pPr>
        <w:pStyle w:val="ListBullet2"/>
      </w:pPr>
      <w:r w:rsidRPr="00276E15">
        <w:t>spectral efficiency of functional elements on mobile radio systems</w:t>
      </w:r>
    </w:p>
    <w:p w:rsidR="00000000" w:rsidRPr="00276E15" w:rsidP="00276E15">
      <w:pPr>
        <w:pStyle w:val="ListBullet2"/>
      </w:pPr>
      <w:r w:rsidRPr="00276E15">
        <w:t>antennas</w:t>
      </w:r>
    </w:p>
    <w:p w:rsidR="00000000" w:rsidRPr="00276E15" w:rsidP="00276E15">
      <w:pPr>
        <w:pStyle w:val="ListBullet2"/>
      </w:pPr>
      <w:r w:rsidRPr="00276E15">
        <w:t>radio system evaluation reports and system improvements</w:t>
      </w:r>
    </w:p>
    <w:p w:rsidR="00000000" w:rsidRPr="00276E15" w:rsidP="00276E15">
      <w:pPr>
        <w:pStyle w:val="ListBullet"/>
      </w:pPr>
      <w:r w:rsidRPr="00276E15">
        <w:t>organisational policies and procedures, covering:</w:t>
      </w:r>
    </w:p>
    <w:p w:rsidR="00000000" w:rsidRPr="00276E15" w:rsidP="00276E15">
      <w:pPr>
        <w:pStyle w:val="ListBullet2"/>
      </w:pPr>
      <w:r w:rsidRPr="00276E15">
        <w:t>personal safety</w:t>
      </w:r>
    </w:p>
    <w:p w:rsidR="00000000" w:rsidRPr="00276E15" w:rsidP="00276E15">
      <w:pPr>
        <w:pStyle w:val="ListBullet2"/>
      </w:pPr>
      <w:r w:rsidRPr="00276E15">
        <w:t>communication methods with relevant personnel</w:t>
      </w:r>
    </w:p>
    <w:p w:rsidR="00000000" w:rsidRPr="00276E15" w:rsidP="00276E15">
      <w:pPr>
        <w:pStyle w:val="ListBullet"/>
      </w:pPr>
      <w:r w:rsidRPr="00276E15">
        <w:t>evaluation reports on radio system performance</w:t>
      </w:r>
    </w:p>
    <w:p w:rsidR="00000000" w:rsidRPr="00276E15" w:rsidP="00276E15">
      <w:pPr>
        <w:pStyle w:val="ListBullet"/>
      </w:pPr>
      <w:r>
        <w:t>•</w:t>
      </w:r>
      <w:r>
        <w:tab/>
      </w:r>
      <w:r w:rsidRPr="00276E15">
        <w:t xml:space="preserve">required legislation, codes, company </w:t>
      </w:r>
      <w:r w:rsidRPr="00276E15">
        <w:t>work practices, regulations and standards, work health and safety (WHS) requirements for scoped work.</w:t>
      </w:r>
    </w:p>
    <w:p w:rsidR="00000000" w:rsidRPr="00276E15" w:rsidP="00276E15">
      <w:pPr>
        <w:pStyle w:val="AllowPageBreak"/>
      </w:pPr>
    </w:p>
    <w:p w:rsidR="00000000" w:rsidRPr="00276E15" w:rsidP="00276E15">
      <w:pPr>
        <w:pStyle w:val="Heading1"/>
      </w:pPr>
      <w:bookmarkStart w:id="4" w:name="O_1142939"/>
      <w:bookmarkEnd w:id="4"/>
      <w:r w:rsidRPr="00276E15">
        <w:t>Assessment Conditions</w:t>
      </w:r>
    </w:p>
    <w:p w:rsidR="00000000" w:rsidRPr="00276E15" w:rsidP="0093495F">
      <w:pPr>
        <w:pStyle w:val="BodyText"/>
      </w:pPr>
      <w:r w:rsidRPr="00276E15">
        <w:t>Skills in this unit must be demonstrated in a workplace or simulated environment where the conditions are typical of those in a working environment in this industry.</w:t>
      </w:r>
    </w:p>
    <w:p w:rsidR="00000000" w:rsidRPr="00276E15" w:rsidP="0093495F">
      <w:pPr>
        <w:pStyle w:val="BodyText"/>
      </w:pPr>
      <w:r w:rsidRPr="00276E15">
        <w:t>This includes access to:</w:t>
      </w:r>
    </w:p>
    <w:p w:rsidR="00000000" w:rsidRPr="00276E15" w:rsidP="00276E15">
      <w:pPr>
        <w:pStyle w:val="ListBullet"/>
      </w:pPr>
      <w:r w:rsidRPr="00276E15">
        <w:t>a telecommunications operations site</w:t>
      </w:r>
    </w:p>
    <w:p w:rsidR="00000000" w:rsidRPr="00276E15" w:rsidP="00276E15">
      <w:pPr>
        <w:pStyle w:val="ListBullet"/>
      </w:pPr>
      <w:r w:rsidRPr="00276E15">
        <w:t>mobile telephony devices an</w:t>
      </w:r>
      <w:r w:rsidRPr="00276E15">
        <w:t>d equipment</w:t>
      </w:r>
    </w:p>
    <w:p w:rsidR="00000000" w:rsidRPr="00276E15" w:rsidP="00276E15">
      <w:pPr>
        <w:pStyle w:val="ListBullet"/>
      </w:pPr>
      <w:r w:rsidRPr="00276E15">
        <w:t>networked computers and required software.</w:t>
      </w:r>
    </w:p>
    <w:p w:rsidR="00000000" w:rsidRPr="00276E15" w:rsidP="00276E15">
      <w:pPr>
        <w:pStyle w:val="BodyText"/>
      </w:pPr>
    </w:p>
    <w:p w:rsidR="00000000" w:rsidRPr="00276E15" w:rsidP="0093495F">
      <w:pPr>
        <w:pStyle w:val="BodyText"/>
      </w:pPr>
      <w:r w:rsidRPr="00276E15">
        <w:t>Assessors of this unit must satisfy the requirements for assessors in applicable vocational education and training legislation, frameworks and/or standards.</w:t>
      </w:r>
    </w:p>
    <w:p w:rsidR="00000000" w:rsidRPr="00276E15" w:rsidP="00276E15">
      <w:pPr>
        <w:pStyle w:val="Heading1"/>
      </w:pPr>
      <w:bookmarkStart w:id="5" w:name="O_1142937"/>
      <w:bookmarkEnd w:id="5"/>
      <w:r w:rsidRPr="00276E15">
        <w:t>Links</w:t>
      </w:r>
    </w:p>
    <w:p w:rsidR="00000000" w:rsidRPr="00276E15" w:rsidP="0093495F">
      <w:pPr>
        <w:pStyle w:val="BodyText"/>
      </w:pPr>
      <w:r w:rsidRPr="00276E15">
        <w:t>Companion Volume I</w:t>
      </w:r>
      <w:r w:rsidRPr="00276E15">
        <w:t xml:space="preserve">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82DF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76E15" w:rsidP="00276E15"/>
    <w:sectPr w:rsidSect="00276E1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E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E15" w:rsidRPr="0093495F" w:rsidP="009349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E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95F" w:rsidP="00276E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3495F" w:rsidP="00276E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3495F" w:rsidP="00276E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E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9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6E15" w:rsidRPr="0093495F" w:rsidP="009349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E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95F" w:rsidRPr="002D2AF8" w:rsidP="00276E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ICTRFN804 Produce radio link budgets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93495F" w:rsidP="00276E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DE2A9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8521F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D863F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6E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6E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6E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6E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6E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6E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6E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6E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6E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6E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6E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6E15"/>
  </w:style>
  <w:style w:type="character" w:customStyle="1" w:styleId="Heading1Char">
    <w:name w:val="Heading 1 Char"/>
    <w:basedOn w:val="DefaultParagraphFont"/>
    <w:link w:val="Heading1"/>
    <w:rsid w:val="00276E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6E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6E1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76E1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76E15"/>
    <w:rPr>
      <w:b/>
      <w:spacing w:val="0"/>
    </w:rPr>
  </w:style>
  <w:style w:type="paragraph" w:styleId="ListBullet2">
    <w:name w:val="List Bullet 2"/>
    <w:basedOn w:val="List2"/>
    <w:rsid w:val="00276E1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76E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6E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76E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6E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6E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6E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6E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6E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6E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6E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6E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6E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6E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6E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6E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6E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6E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6E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6E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6E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6E1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6E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76E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6E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6E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76E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6E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6E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6E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6E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6E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6E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6E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6E1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76E15"/>
    <w:rPr>
      <w:i/>
    </w:rPr>
  </w:style>
  <w:style w:type="paragraph" w:styleId="Caption">
    <w:name w:val="caption"/>
    <w:basedOn w:val="BodyText"/>
    <w:next w:val="Normal"/>
    <w:qFormat/>
    <w:rsid w:val="00276E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6E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6E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6E15"/>
  </w:style>
  <w:style w:type="paragraph" w:styleId="TableofFigures">
    <w:name w:val="table of figures"/>
    <w:basedOn w:val="Normal"/>
    <w:next w:val="Normal"/>
    <w:semiHidden/>
    <w:rsid w:val="00276E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6E1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76E15"/>
    <w:rPr>
      <w:rFonts w:ascii="Wingdings" w:hAnsi="Wingdings"/>
    </w:rPr>
  </w:style>
  <w:style w:type="paragraph" w:customStyle="1" w:styleId="TableHeading">
    <w:name w:val="Table Heading"/>
    <w:basedOn w:val="HeadingBase"/>
    <w:rsid w:val="00276E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6E15"/>
    <w:rPr>
      <w:color w:val="0033CC"/>
      <w:u w:val="none"/>
    </w:rPr>
  </w:style>
  <w:style w:type="paragraph" w:customStyle="1" w:styleId="BodyTextRight">
    <w:name w:val="Body Text Right"/>
    <w:basedOn w:val="BodyText"/>
    <w:rsid w:val="00276E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6E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6E1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6E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6E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6E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6E15"/>
    <w:rPr>
      <w:sz w:val="32"/>
    </w:rPr>
  </w:style>
  <w:style w:type="paragraph" w:customStyle="1" w:styleId="HeadingProcedure">
    <w:name w:val="Heading Procedure"/>
    <w:basedOn w:val="HeadingBase"/>
    <w:next w:val="Normal"/>
    <w:rsid w:val="00276E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6E15"/>
    <w:pPr>
      <w:spacing w:before="60" w:after="60"/>
    </w:pPr>
  </w:style>
  <w:style w:type="paragraph" w:styleId="ListContinue">
    <w:name w:val="List Continue"/>
    <w:basedOn w:val="List"/>
    <w:rsid w:val="00276E15"/>
    <w:pPr>
      <w:ind w:firstLine="0"/>
    </w:pPr>
  </w:style>
  <w:style w:type="paragraph" w:customStyle="1" w:styleId="ListNote">
    <w:name w:val="List Note"/>
    <w:basedOn w:val="List"/>
    <w:rsid w:val="00276E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6E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6E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6E15"/>
    <w:rPr>
      <w:rFonts w:ascii="Courier New" w:hAnsi="Courier New"/>
    </w:rPr>
  </w:style>
  <w:style w:type="paragraph" w:customStyle="1" w:styleId="NoteBullet">
    <w:name w:val="Note Bullet"/>
    <w:basedOn w:val="Note"/>
    <w:rsid w:val="00276E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6E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6E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6E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6E1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76E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6E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6E15"/>
    <w:rPr>
      <w:b/>
      <w:smallCaps/>
    </w:rPr>
  </w:style>
  <w:style w:type="paragraph" w:customStyle="1" w:styleId="TableListNumber">
    <w:name w:val="Table List Number"/>
    <w:basedOn w:val="ListNumber"/>
    <w:rsid w:val="00276E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6E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6E15"/>
    <w:pPr>
      <w:numPr>
        <w:numId w:val="9"/>
      </w:numPr>
    </w:pPr>
  </w:style>
  <w:style w:type="paragraph" w:customStyle="1" w:styleId="ListAlpha2">
    <w:name w:val="List Alpha 2"/>
    <w:basedOn w:val="List2"/>
    <w:rsid w:val="00276E15"/>
    <w:pPr>
      <w:numPr>
        <w:numId w:val="8"/>
      </w:numPr>
    </w:pPr>
  </w:style>
  <w:style w:type="paragraph" w:styleId="List2">
    <w:name w:val="List 2"/>
    <w:basedOn w:val="BodyText"/>
    <w:rsid w:val="00276E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6E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6E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6E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6E1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6E1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76E15"/>
    <w:pPr>
      <w:numPr>
        <w:numId w:val="4"/>
      </w:numPr>
    </w:pPr>
  </w:style>
  <w:style w:type="paragraph" w:styleId="ListContinue2">
    <w:name w:val="List Continue 2"/>
    <w:basedOn w:val="List2"/>
    <w:rsid w:val="00276E15"/>
    <w:pPr>
      <w:ind w:firstLine="0"/>
    </w:pPr>
  </w:style>
  <w:style w:type="paragraph" w:styleId="ListContinue3">
    <w:name w:val="List Continue 3"/>
    <w:basedOn w:val="List3"/>
    <w:rsid w:val="00276E15"/>
    <w:pPr>
      <w:ind w:left="1021" w:firstLine="0"/>
    </w:pPr>
  </w:style>
  <w:style w:type="paragraph" w:styleId="ListContinue4">
    <w:name w:val="List Continue 4"/>
    <w:basedOn w:val="List4"/>
    <w:rsid w:val="00276E15"/>
    <w:pPr>
      <w:ind w:firstLine="0"/>
    </w:pPr>
  </w:style>
  <w:style w:type="paragraph" w:styleId="ListContinue5">
    <w:name w:val="List Continue 5"/>
    <w:basedOn w:val="List5"/>
    <w:rsid w:val="00276E15"/>
    <w:pPr>
      <w:ind w:firstLine="0"/>
    </w:pPr>
  </w:style>
  <w:style w:type="paragraph" w:styleId="ListNumber3">
    <w:name w:val="List Number 3"/>
    <w:basedOn w:val="List3"/>
    <w:rsid w:val="00276E15"/>
    <w:pPr>
      <w:numPr>
        <w:numId w:val="5"/>
      </w:numPr>
    </w:pPr>
  </w:style>
  <w:style w:type="paragraph" w:styleId="ListNumber4">
    <w:name w:val="List Number 4"/>
    <w:basedOn w:val="List4"/>
    <w:rsid w:val="00276E15"/>
    <w:pPr>
      <w:numPr>
        <w:numId w:val="6"/>
      </w:numPr>
    </w:pPr>
  </w:style>
  <w:style w:type="paragraph" w:styleId="ListNumber5">
    <w:name w:val="List Number 5"/>
    <w:basedOn w:val="List5"/>
    <w:rsid w:val="00276E15"/>
    <w:pPr>
      <w:numPr>
        <w:numId w:val="7"/>
      </w:numPr>
    </w:pPr>
  </w:style>
  <w:style w:type="paragraph" w:styleId="BlockText">
    <w:name w:val="Block Text"/>
    <w:basedOn w:val="Normal"/>
    <w:rsid w:val="00276E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6E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6E15"/>
    <w:rPr>
      <w:sz w:val="16"/>
      <w:vertAlign w:val="superscript"/>
    </w:rPr>
  </w:style>
  <w:style w:type="character" w:customStyle="1" w:styleId="Symbols">
    <w:name w:val="Symbols"/>
    <w:basedOn w:val="DefaultParagraphFont"/>
    <w:rsid w:val="00276E15"/>
    <w:rPr>
      <w:rFonts w:ascii="Symbol" w:hAnsi="Symbol"/>
    </w:rPr>
  </w:style>
  <w:style w:type="character" w:customStyle="1" w:styleId="MenuOptions">
    <w:name w:val="Menu Options"/>
    <w:basedOn w:val="DefaultParagraphFont"/>
    <w:rsid w:val="00276E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6E15"/>
    <w:rPr>
      <w:b/>
    </w:rPr>
  </w:style>
  <w:style w:type="character" w:customStyle="1" w:styleId="Underlined">
    <w:name w:val="Underlined"/>
    <w:basedOn w:val="DefaultParagraphFont"/>
    <w:rsid w:val="00276E15"/>
    <w:rPr>
      <w:u w:val="single"/>
    </w:rPr>
  </w:style>
  <w:style w:type="paragraph" w:customStyle="1" w:styleId="TableBodyTextRight">
    <w:name w:val="Table Body Text Right"/>
    <w:basedOn w:val="TableBodyText"/>
    <w:rsid w:val="00276E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6E15"/>
    <w:rPr>
      <w:sz w:val="18"/>
    </w:rPr>
  </w:style>
  <w:style w:type="paragraph" w:customStyle="1" w:styleId="BodySmallRight">
    <w:name w:val="Body Small Right"/>
    <w:basedOn w:val="BodyTextRight"/>
    <w:rsid w:val="00276E15"/>
    <w:rPr>
      <w:sz w:val="18"/>
      <w:szCs w:val="18"/>
    </w:rPr>
  </w:style>
  <w:style w:type="paragraph" w:customStyle="1" w:styleId="MarginEdition">
    <w:name w:val="Margin Edition"/>
    <w:basedOn w:val="MarginNote"/>
    <w:rsid w:val="00276E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6E15"/>
    <w:rPr>
      <w:sz w:val="2"/>
      <w:szCs w:val="2"/>
    </w:rPr>
  </w:style>
  <w:style w:type="character" w:customStyle="1" w:styleId="Small">
    <w:name w:val="Small"/>
    <w:basedOn w:val="DefaultParagraphFont"/>
    <w:rsid w:val="00276E15"/>
    <w:rPr>
      <w:sz w:val="16"/>
    </w:rPr>
  </w:style>
  <w:style w:type="paragraph" w:customStyle="1" w:styleId="WideTable">
    <w:name w:val="Wide Table"/>
    <w:basedOn w:val="Normal"/>
    <w:rsid w:val="00276E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6E15"/>
  </w:style>
  <w:style w:type="paragraph" w:styleId="Quote">
    <w:name w:val="Quote"/>
    <w:basedOn w:val="Heading1"/>
    <w:link w:val="QuoteChar"/>
    <w:qFormat/>
    <w:rsid w:val="00276E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6E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6E15"/>
    <w:pPr>
      <w:pageBreakBefore/>
    </w:pPr>
  </w:style>
  <w:style w:type="paragraph" w:customStyle="1" w:styleId="Border">
    <w:name w:val="Border"/>
    <w:basedOn w:val="Normal"/>
    <w:qFormat/>
    <w:rsid w:val="00276E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6E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6E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6E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6E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6E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6E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6E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6E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6E15"/>
    <w:rPr>
      <w:u w:val="single"/>
    </w:rPr>
  </w:style>
  <w:style w:type="character" w:customStyle="1" w:styleId="BoldandItalics">
    <w:name w:val="Bold and Italics"/>
    <w:qFormat/>
    <w:rsid w:val="00276E15"/>
    <w:rPr>
      <w:b/>
      <w:i/>
      <w:u w:val="none"/>
    </w:rPr>
  </w:style>
  <w:style w:type="paragraph" w:styleId="BalloonText">
    <w:name w:val="Balloon Text"/>
    <w:basedOn w:val="Normal"/>
    <w:link w:val="BalloonTextChar"/>
    <w:rsid w:val="00276E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6E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6E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6E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6E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6E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6E15"/>
    <w:pPr>
      <w:spacing w:before="0" w:after="0"/>
    </w:pPr>
  </w:style>
  <w:style w:type="paragraph" w:customStyle="1" w:styleId="BodyTextBold">
    <w:name w:val="Body Text Bold"/>
    <w:basedOn w:val="BodyText"/>
    <w:qFormat/>
    <w:rsid w:val="00276E15"/>
    <w:rPr>
      <w:b/>
    </w:rPr>
  </w:style>
  <w:style w:type="character" w:styleId="Hyperlink">
    <w:name w:val="Hyperlink"/>
    <w:basedOn w:val="DefaultParagraphFont"/>
    <w:uiPriority w:val="99"/>
    <w:unhideWhenUsed/>
    <w:rsid w:val="009349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386</Words>
  <Characters>2551</Characters>
  <Application>Microsoft Office Word</Application>
  <DocSecurity>0</DocSecurity>
  <Lines>72</Lines>
  <Paragraphs>57</Paragraphs>
  <ScaleCrop>false</ScaleCrop>
  <Company>Author-it Software Corporation Ltd.</Company>
  <LinksUpToDate>false</LinksUpToDate>
  <CharactersWithSpaces>2880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ICTRFN804 Produce radio link budgets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2024-12-17T07:19:00Z</dcterms:created>
  <dcterms:modified xsi:type="dcterms:W3CDTF">2024-12-17T07:19:00Z</dcterms:modified>
</cp:coreProperties>
</file>