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6C9" w:rsidP="00843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ICTRFN803 Analyse a satellite communications system</w:t>
      </w:r>
      <w:r>
        <w:fldChar w:fldCharType="end"/>
      </w:r>
    </w:p>
    <w:p w:rsidR="008436C9" w:rsidP="008436C9">
      <w:pPr>
        <w:pStyle w:val="Version"/>
        <w:sectPr w:rsidSect="00CB7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C5E" w:rsidP="00CB7C5E">
      <w:pPr>
        <w:pStyle w:val="SuperHeading"/>
      </w:pPr>
      <w:r w:rsidRPr="00CB7C5E">
        <w:t>ICTRFN803 Analyse a satellite communications system</w:t>
      </w:r>
    </w:p>
    <w:p w:rsidR="00000000" w:rsidRPr="00CB7C5E" w:rsidP="00CB7C5E">
      <w:pPr>
        <w:pStyle w:val="Heading1"/>
      </w:pPr>
      <w:bookmarkStart w:id="1" w:name="O_761656"/>
      <w:bookmarkEnd w:id="1"/>
      <w:r w:rsidRPr="00CB7C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CB7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rPr>
                <w:rStyle w:val="SpecialBold"/>
              </w:rPr>
              <w:t>Comments</w:t>
            </w:r>
          </w:p>
        </w:tc>
      </w:tr>
      <w:tr w:rsidTr="00CB7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t>This version first released with ICT Information and Communications Technology Training Package Version 2.0.</w:t>
            </w:r>
          </w:p>
        </w:tc>
      </w:tr>
    </w:tbl>
    <w:p w:rsidR="00000000" w:rsidRPr="00CB7C5E" w:rsidP="00CB7C5E">
      <w:pPr>
        <w:pStyle w:val="BodyText"/>
      </w:pPr>
    </w:p>
    <w:p w:rsidR="00000000" w:rsidRPr="00CB7C5E" w:rsidP="00CB7C5E">
      <w:pPr>
        <w:pStyle w:val="AllowPageBreak"/>
      </w:pPr>
    </w:p>
    <w:p w:rsidR="00000000" w:rsidRPr="00CB7C5E" w:rsidP="00CB7C5E">
      <w:pPr>
        <w:pStyle w:val="Heading1"/>
      </w:pPr>
      <w:bookmarkStart w:id="2" w:name="O_761657"/>
      <w:bookmarkEnd w:id="2"/>
      <w:r w:rsidRPr="00CB7C5E">
        <w:t>Application</w:t>
      </w:r>
    </w:p>
    <w:p w:rsidR="00000000" w:rsidRPr="00CB7C5E" w:rsidP="008436C9">
      <w:pPr>
        <w:pStyle w:val="BodyText"/>
      </w:pPr>
      <w:r w:rsidRPr="00CB7C5E">
        <w:t>This unit describes the skills and knowledge required for a</w:t>
      </w:r>
      <w:r w:rsidRPr="00CB7C5E">
        <w:t xml:space="preserve"> new installation project, an upgrade of capacity or technology in an existing network or as a result of convergence to next generation networks (NGN). </w:t>
      </w:r>
    </w:p>
    <w:p w:rsidR="00000000" w:rsidRPr="00CB7C5E" w:rsidP="008436C9">
      <w:pPr>
        <w:pStyle w:val="BodyText"/>
      </w:pPr>
      <w:r w:rsidRPr="00CB7C5E">
        <w:t>It applies to individuals working as supervisors and engineers, who plan, design and implement satelli</w:t>
      </w:r>
      <w:r w:rsidRPr="00CB7C5E">
        <w:t>te communications systems.</w:t>
      </w:r>
    </w:p>
    <w:p w:rsidR="00000000" w:rsidRPr="00CB7C5E" w:rsidP="008436C9">
      <w:pPr>
        <w:pStyle w:val="BodyText"/>
      </w:pPr>
      <w:r w:rsidRPr="00CB7C5E">
        <w:t xml:space="preserve">No licensing, legislative or certification requirements apply to this unit at the time of publication. </w:t>
      </w:r>
    </w:p>
    <w:p w:rsidR="00000000" w:rsidRPr="00CB7C5E" w:rsidP="00CB7C5E">
      <w:pPr>
        <w:pStyle w:val="Heading1"/>
      </w:pPr>
      <w:bookmarkStart w:id="3" w:name="O_761660"/>
      <w:bookmarkEnd w:id="3"/>
      <w:r w:rsidRPr="00CB7C5E">
        <w:t>Unit Sector</w:t>
      </w:r>
    </w:p>
    <w:p w:rsidR="00000000" w:rsidRPr="00CB7C5E" w:rsidP="008436C9">
      <w:pPr>
        <w:pStyle w:val="BodyText"/>
      </w:pPr>
      <w:r w:rsidRPr="00CB7C5E">
        <w:t>Telecommunications – radio frequency networks</w:t>
      </w:r>
    </w:p>
    <w:p w:rsidR="00000000" w:rsidRPr="00CB7C5E" w:rsidP="00CB7C5E">
      <w:pPr>
        <w:pStyle w:val="Heading1"/>
      </w:pPr>
      <w:bookmarkStart w:id="4" w:name="O_761661"/>
      <w:bookmarkEnd w:id="4"/>
      <w:r w:rsidRPr="00CB7C5E">
        <w:t>Elements and Performance Criteri</w:t>
      </w:r>
      <w:r w:rsidRPr="00CB7C5E">
        <w:t>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385"/>
      </w:tblGrid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Elements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rPr>
                <w:rStyle w:val="SpecialBold"/>
              </w:rPr>
              <w:t>Performance Criteria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Emphasis"/>
              </w:rPr>
              <w:t>Elements describe the essential outcomes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1. Research satellite communication systems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t>1.1 Research satellite applications with various orbit types for assessing their spatial positioning for specific purposes</w:t>
            </w:r>
          </w:p>
          <w:p w:rsidR="00000000" w:rsidRPr="00CB7C5E" w:rsidP="00CB7C5E">
            <w:pPr>
              <w:pStyle w:val="BodyText"/>
            </w:pPr>
            <w:r w:rsidRPr="00CB7C5E">
              <w:t>1.2 Analyse and report on architecture, major subsystems and critical components in communication systems of recently launched commer</w:t>
            </w:r>
            <w:r w:rsidRPr="00CB7C5E">
              <w:t>cial satellite</w:t>
            </w:r>
          </w:p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1.3 Research and report on multiple access techniques and their typical applications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2. Analyse uplink and downlink variables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t>2.1 Determine uplink and downlink criteria that impact on carrier to noise ratio</w:t>
            </w:r>
          </w:p>
          <w:p w:rsidR="00000000" w:rsidRPr="00CB7C5E" w:rsidP="00CB7C5E">
            <w:pPr>
              <w:pStyle w:val="BodyText"/>
            </w:pPr>
            <w:r w:rsidRPr="00CB7C5E">
              <w:t>2.2 Determine up/down link criter</w:t>
            </w:r>
            <w:r w:rsidRPr="00CB7C5E">
              <w:t>ia that impact on baseband signal to noise ratio</w:t>
            </w:r>
          </w:p>
          <w:p w:rsidR="00000000" w:rsidRPr="00CB7C5E" w:rsidP="00CB7C5E">
            <w:pPr>
              <w:pStyle w:val="BodyText"/>
            </w:pPr>
            <w:r w:rsidRPr="00CB7C5E">
              <w:t>2.3 Determine critical parameters of a satellite system</w:t>
            </w:r>
          </w:p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2.4 Research common types of baseband signal processing, and their spectral and noise improvement parameters for determining criteria for link budget e</w:t>
            </w:r>
            <w:r w:rsidRPr="00CB7C5E">
              <w:t>valuations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3. Conduct link budget analysis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t>3.1 Produce satellite link budget and calculate link margin for satellite system with specified modulation types</w:t>
            </w:r>
          </w:p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3.2 Analyse relationship between bit error ratio (BER) for given energy per bit per noise power den</w:t>
            </w:r>
            <w:r w:rsidRPr="00CB7C5E">
              <w:t>sity (Eb/No) and forward error correction (FEC) parameter for determining operational performance of link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4. Analyse properties of geostationary satellites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t>4.1 Calculate look angles for geostationary satellite from any receiving location</w:t>
            </w:r>
          </w:p>
          <w:p w:rsidR="00000000" w:rsidRPr="00CB7C5E" w:rsidP="00CB7C5E">
            <w:pPr>
              <w:pStyle w:val="BodyText"/>
            </w:pPr>
            <w:r w:rsidRPr="00CB7C5E">
              <w:t xml:space="preserve">4.2 Research and </w:t>
            </w:r>
            <w:r w:rsidRPr="00CB7C5E">
              <w:t>report on frequency re-use in conjunction with polarisation selection and use of spot beams</w:t>
            </w:r>
          </w:p>
          <w:p w:rsidR="00000000" w:rsidRPr="00CB7C5E" w:rsidP="00CB7C5E">
            <w:pPr>
              <w:pStyle w:val="BodyText"/>
            </w:pPr>
            <w:r w:rsidRPr="00CB7C5E">
              <w:t>4.3 Analyse and specify major features of very small aperture terminal (VSAT) systems, and calculate link reliability in high rainfall regions</w:t>
            </w:r>
          </w:p>
        </w:tc>
      </w:tr>
    </w:tbl>
    <w:p w:rsidR="00000000" w:rsidRPr="00CB7C5E" w:rsidP="00CB7C5E">
      <w:pPr>
        <w:pStyle w:val="BodyText"/>
      </w:pPr>
    </w:p>
    <w:p w:rsidR="00000000" w:rsidRPr="00CB7C5E" w:rsidP="00CB7C5E">
      <w:pPr>
        <w:pStyle w:val="AllowPageBreak"/>
      </w:pPr>
    </w:p>
    <w:p w:rsidR="00000000" w:rsidRPr="00CB7C5E" w:rsidP="00CB7C5E">
      <w:pPr>
        <w:pStyle w:val="Heading1"/>
      </w:pPr>
      <w:bookmarkStart w:id="5" w:name="O_761662"/>
      <w:bookmarkEnd w:id="5"/>
      <w:r w:rsidRPr="00CB7C5E">
        <w:t>Foundation Skills</w:t>
      </w:r>
    </w:p>
    <w:p w:rsidR="00000000" w:rsidRPr="008436C9" w:rsidP="008436C9">
      <w:pPr>
        <w:pStyle w:val="BodyText"/>
        <w:rPr>
          <w:i/>
        </w:rPr>
      </w:pPr>
      <w:r w:rsidRPr="008436C9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3602"/>
        <w:gridCol w:w="3815"/>
      </w:tblGrid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Skill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Performance Criteria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rPr>
                <w:rStyle w:val="SpecialBold"/>
              </w:rPr>
              <w:t>Description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Reading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 xml:space="preserve">1.1-1.3, 2.4, 4.2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ListBullet"/>
              <w:rPr>
                <w:lang w:val="en-NZ"/>
              </w:rPr>
            </w:pPr>
            <w:r w:rsidRPr="00CB7C5E">
              <w:t>Interpret</w:t>
            </w:r>
            <w:r w:rsidRPr="00CB7C5E">
              <w:t xml:space="preserve">s complex technical information in a variety of forms and applies the knowledge gained to solve complex problems by making informed judgements and assumptions 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Writing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 xml:space="preserve">1.2, 1.3, 3.1, 4.2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ListBullet"/>
              <w:rPr>
                <w:lang w:val="en-NZ"/>
              </w:rPr>
            </w:pPr>
            <w:r w:rsidRPr="00CB7C5E">
              <w:t>Uses clear, specific and industry related terminology to prepare detailed reports containing recommendations for relevant personnel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Numeracy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 xml:space="preserve">2.4, 3.1, 3.2, 4.1, 4.3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ListBullet"/>
            </w:pPr>
            <w:r w:rsidRPr="00CB7C5E">
              <w:t>Uses and applies knowledge about space and shape, including angle properties, when analy</w:t>
            </w:r>
            <w:r w:rsidRPr="00CB7C5E">
              <w:t>sing variables</w:t>
            </w:r>
          </w:p>
          <w:p w:rsidR="00000000" w:rsidP="00CB7C5E">
            <w:pPr>
              <w:pStyle w:val="ListBullet"/>
              <w:rPr>
                <w:lang w:val="en-NZ"/>
              </w:rPr>
            </w:pPr>
            <w:r w:rsidRPr="00CB7C5E">
              <w:t>Determines link budgets by selecting antennae size, power requirements, link availability and bit error rate (BER) by solving complex mathematical formulas</w:t>
            </w:r>
          </w:p>
        </w:tc>
      </w:tr>
      <w:tr w:rsidTr="00CB7C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Get the work done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1.2, 2.1-2.3, 3.1, 3.2, 4.1, 4.3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ListBullet"/>
            </w:pPr>
            <w:r w:rsidRPr="00CB7C5E">
              <w:t>Gathers and analyses data and se</w:t>
            </w:r>
            <w:r w:rsidRPr="00CB7C5E">
              <w:t>eks feedback to improve plans and processes</w:t>
            </w:r>
          </w:p>
          <w:p w:rsidR="00000000" w:rsidRPr="00CB7C5E" w:rsidP="00CB7C5E">
            <w:pPr>
              <w:pStyle w:val="ListBullet"/>
            </w:pPr>
            <w:r w:rsidRPr="00CB7C5E">
              <w:t xml:space="preserve">Makes high impact decisions in a complex and diverse environment, using input from a range of sources </w:t>
            </w:r>
          </w:p>
          <w:p w:rsidR="00000000" w:rsidRPr="00CB7C5E" w:rsidP="00CB7C5E">
            <w:pPr>
              <w:pStyle w:val="ListBullet"/>
            </w:pPr>
            <w:r w:rsidRPr="00CB7C5E">
              <w:t>Identifies key factors that impact on decisions and their outcomes, drawing on experience, competing prioriti</w:t>
            </w:r>
            <w:r w:rsidRPr="00CB7C5E">
              <w:t xml:space="preserve">es and decision making strategies where appropriate </w:t>
            </w:r>
          </w:p>
          <w:p w:rsidR="00000000" w:rsidRPr="00CB7C5E" w:rsidP="00CB7C5E">
            <w:pPr>
              <w:pStyle w:val="ListBullet"/>
            </w:pPr>
            <w:r w:rsidRPr="00CB7C5E">
              <w:t>Operates from a broad conceptual plan, developing the operational detail in stages, regularly reviewing priorities and per</w:t>
            </w:r>
            <w:r w:rsidRPr="00CB7C5E">
              <w:t>formance during implementation, and identifying and addressing issues as the work progresses</w:t>
            </w:r>
          </w:p>
          <w:p w:rsidR="00000000" w:rsidRPr="00CB7C5E" w:rsidP="00CB7C5E">
            <w:pPr>
              <w:pStyle w:val="ListBullet"/>
            </w:pPr>
            <w:r w:rsidRPr="00CB7C5E">
              <w:t xml:space="preserve">Addresses complex problems involving multiple variables, using formal analytical, lateral thinking techniques, experience and knowledge to focus on the root cause </w:t>
            </w:r>
          </w:p>
          <w:p w:rsidR="00000000" w:rsidRPr="00CB7C5E" w:rsidP="00CB7C5E">
            <w:pPr>
              <w:pStyle w:val="ListBullet"/>
            </w:pPr>
            <w:r w:rsidRPr="00CB7C5E">
              <w:t>Takes responsibility for high impact decisions in complex situations involving many variables and constraints</w:t>
            </w:r>
          </w:p>
        </w:tc>
      </w:tr>
    </w:tbl>
    <w:p w:rsidR="00000000" w:rsidRPr="00CB7C5E" w:rsidP="00CB7C5E">
      <w:pPr>
        <w:pStyle w:val="BodyText"/>
      </w:pPr>
    </w:p>
    <w:p w:rsidR="00000000" w:rsidRPr="00CB7C5E" w:rsidP="00CB7C5E">
      <w:pPr>
        <w:pStyle w:val="AllowPageBreak"/>
      </w:pPr>
    </w:p>
    <w:p w:rsidR="00000000" w:rsidRPr="00CB7C5E" w:rsidP="00CB7C5E">
      <w:pPr>
        <w:pStyle w:val="Heading1"/>
      </w:pPr>
      <w:bookmarkStart w:id="6" w:name="O_761664"/>
      <w:bookmarkEnd w:id="6"/>
      <w:r w:rsidRPr="00CB7C5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CB7C5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 xml:space="preserve">Code and title </w:t>
            </w:r>
          </w:p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Code and title</w:t>
            </w:r>
          </w:p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rPr>
                <w:rStyle w:val="SpecialBold"/>
              </w:rPr>
              <w:t>Equivalence status</w:t>
            </w:r>
          </w:p>
        </w:tc>
      </w:tr>
      <w:tr w:rsidTr="00CB7C5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ICTRFN803 Analyse a satellite communications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ICTRFN8181B Analyse a satellite communications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C5E">
            <w:pPr>
              <w:pStyle w:val="BodyText"/>
              <w:rPr>
                <w:lang w:val="en-NZ"/>
              </w:rPr>
            </w:pPr>
            <w:r w:rsidRPr="00CB7C5E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C5E" w:rsidP="00CB7C5E">
            <w:pPr>
              <w:pStyle w:val="BodyText"/>
            </w:pPr>
            <w:r w:rsidRPr="00CB7C5E">
              <w:t>Equivalent unit</w:t>
            </w:r>
          </w:p>
        </w:tc>
      </w:tr>
    </w:tbl>
    <w:p w:rsidR="00000000" w:rsidRPr="00CB7C5E" w:rsidP="00CB7C5E">
      <w:pPr>
        <w:pStyle w:val="BodyText"/>
      </w:pPr>
    </w:p>
    <w:p w:rsidR="00000000" w:rsidRPr="00CB7C5E" w:rsidP="00CB7C5E">
      <w:pPr>
        <w:pStyle w:val="AllowPageBreak"/>
      </w:pPr>
    </w:p>
    <w:p w:rsidR="00000000" w:rsidRPr="00CB7C5E" w:rsidP="00CB7C5E">
      <w:pPr>
        <w:pStyle w:val="Heading1"/>
      </w:pPr>
      <w:bookmarkStart w:id="7" w:name="O_761671"/>
      <w:bookmarkEnd w:id="7"/>
      <w:r w:rsidRPr="00CB7C5E">
        <w:t>Links</w:t>
      </w:r>
    </w:p>
    <w:p w:rsidR="00000000" w:rsidRPr="00CB7C5E" w:rsidP="008436C9">
      <w:pPr>
        <w:pStyle w:val="BodyText"/>
      </w:pPr>
      <w:r w:rsidRPr="00CB7C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04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7C5E" w:rsidP="00CB7C5E"/>
    <w:sectPr w:rsidSect="00CB7C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5E" w:rsidRPr="008436C9" w:rsidP="00843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C9" w:rsidP="00CB7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6C9" w:rsidP="00CB7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36C9" w:rsidP="00CB7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C5E" w:rsidRPr="008436C9" w:rsidP="00843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C9" w:rsidRPr="002D2AF8" w:rsidP="00CB7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ICTRFN803 Analyse a satellite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436C9" w:rsidP="00CB7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E6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383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C5E"/>
  </w:style>
  <w:style w:type="character" w:customStyle="1" w:styleId="Heading1Char">
    <w:name w:val="Heading 1 Char"/>
    <w:basedOn w:val="DefaultParagraphFont"/>
    <w:link w:val="Heading1"/>
    <w:rsid w:val="00CB7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C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C5E"/>
    <w:rPr>
      <w:b/>
      <w:spacing w:val="0"/>
    </w:rPr>
  </w:style>
  <w:style w:type="character" w:styleId="Emphasis">
    <w:name w:val="Emphasis"/>
    <w:basedOn w:val="DefaultParagraphFont"/>
    <w:qFormat/>
    <w:rsid w:val="00CB7C5E"/>
    <w:rPr>
      <w:i/>
    </w:rPr>
  </w:style>
  <w:style w:type="paragraph" w:customStyle="1" w:styleId="SuperHeading">
    <w:name w:val="SuperHeading"/>
    <w:basedOn w:val="Normal"/>
    <w:rsid w:val="00CB7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C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C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C5E"/>
  </w:style>
  <w:style w:type="paragraph" w:styleId="TableofFigures">
    <w:name w:val="table of figures"/>
    <w:basedOn w:val="Normal"/>
    <w:next w:val="Normal"/>
    <w:semiHidden/>
    <w:rsid w:val="00CB7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C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C5E"/>
    <w:rPr>
      <w:rFonts w:ascii="Wingdings" w:hAnsi="Wingdings"/>
    </w:rPr>
  </w:style>
  <w:style w:type="paragraph" w:customStyle="1" w:styleId="TableHeading">
    <w:name w:val="Table Heading"/>
    <w:basedOn w:val="HeadingBase"/>
    <w:rsid w:val="00CB7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C5E"/>
    <w:rPr>
      <w:color w:val="0033CC"/>
      <w:u w:val="none"/>
    </w:rPr>
  </w:style>
  <w:style w:type="paragraph" w:customStyle="1" w:styleId="BodyTextRight">
    <w:name w:val="Body Text Right"/>
    <w:basedOn w:val="BodyText"/>
    <w:rsid w:val="00CB7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C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C5E"/>
    <w:rPr>
      <w:sz w:val="32"/>
    </w:rPr>
  </w:style>
  <w:style w:type="paragraph" w:customStyle="1" w:styleId="HeadingProcedure">
    <w:name w:val="Heading Procedure"/>
    <w:basedOn w:val="HeadingBase"/>
    <w:next w:val="Normal"/>
    <w:rsid w:val="00CB7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C5E"/>
    <w:pPr>
      <w:spacing w:before="60" w:after="60"/>
    </w:pPr>
  </w:style>
  <w:style w:type="paragraph" w:styleId="ListContinue">
    <w:name w:val="List Continue"/>
    <w:basedOn w:val="List"/>
    <w:rsid w:val="00CB7C5E"/>
    <w:pPr>
      <w:ind w:firstLine="0"/>
    </w:pPr>
  </w:style>
  <w:style w:type="paragraph" w:customStyle="1" w:styleId="ListNote">
    <w:name w:val="List Note"/>
    <w:basedOn w:val="List"/>
    <w:rsid w:val="00CB7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C5E"/>
    <w:rPr>
      <w:rFonts w:ascii="Courier New" w:hAnsi="Courier New"/>
    </w:rPr>
  </w:style>
  <w:style w:type="paragraph" w:customStyle="1" w:styleId="NoteBullet">
    <w:name w:val="Note Bullet"/>
    <w:basedOn w:val="Note"/>
    <w:rsid w:val="00CB7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C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C5E"/>
    <w:rPr>
      <w:b/>
      <w:smallCaps/>
    </w:rPr>
  </w:style>
  <w:style w:type="paragraph" w:customStyle="1" w:styleId="TableListNumber">
    <w:name w:val="Table List Number"/>
    <w:basedOn w:val="ListNumber"/>
    <w:rsid w:val="00CB7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C5E"/>
    <w:pPr>
      <w:numPr>
        <w:numId w:val="8"/>
      </w:numPr>
    </w:pPr>
  </w:style>
  <w:style w:type="paragraph" w:customStyle="1" w:styleId="ListAlpha2">
    <w:name w:val="List Alpha 2"/>
    <w:basedOn w:val="List2"/>
    <w:rsid w:val="00CB7C5E"/>
    <w:pPr>
      <w:numPr>
        <w:numId w:val="7"/>
      </w:numPr>
    </w:pPr>
  </w:style>
  <w:style w:type="paragraph" w:styleId="List2">
    <w:name w:val="List 2"/>
    <w:basedOn w:val="BodyText"/>
    <w:rsid w:val="00CB7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C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C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C5E"/>
    <w:pPr>
      <w:numPr>
        <w:numId w:val="3"/>
      </w:numPr>
    </w:pPr>
  </w:style>
  <w:style w:type="paragraph" w:styleId="ListContinue2">
    <w:name w:val="List Continue 2"/>
    <w:basedOn w:val="List2"/>
    <w:rsid w:val="00CB7C5E"/>
    <w:pPr>
      <w:ind w:firstLine="0"/>
    </w:pPr>
  </w:style>
  <w:style w:type="paragraph" w:styleId="ListContinue3">
    <w:name w:val="List Continue 3"/>
    <w:basedOn w:val="List3"/>
    <w:rsid w:val="00CB7C5E"/>
    <w:pPr>
      <w:ind w:left="1021" w:firstLine="0"/>
    </w:pPr>
  </w:style>
  <w:style w:type="paragraph" w:styleId="ListContinue4">
    <w:name w:val="List Continue 4"/>
    <w:basedOn w:val="List4"/>
    <w:rsid w:val="00CB7C5E"/>
    <w:pPr>
      <w:ind w:firstLine="0"/>
    </w:pPr>
  </w:style>
  <w:style w:type="paragraph" w:styleId="ListContinue5">
    <w:name w:val="List Continue 5"/>
    <w:basedOn w:val="List5"/>
    <w:rsid w:val="00CB7C5E"/>
    <w:pPr>
      <w:ind w:firstLine="0"/>
    </w:pPr>
  </w:style>
  <w:style w:type="paragraph" w:styleId="ListNumber3">
    <w:name w:val="List Number 3"/>
    <w:basedOn w:val="List3"/>
    <w:rsid w:val="00CB7C5E"/>
    <w:pPr>
      <w:numPr>
        <w:numId w:val="4"/>
      </w:numPr>
    </w:pPr>
  </w:style>
  <w:style w:type="paragraph" w:styleId="ListNumber4">
    <w:name w:val="List Number 4"/>
    <w:basedOn w:val="List4"/>
    <w:rsid w:val="00CB7C5E"/>
    <w:pPr>
      <w:numPr>
        <w:numId w:val="5"/>
      </w:numPr>
    </w:pPr>
  </w:style>
  <w:style w:type="paragraph" w:styleId="ListNumber5">
    <w:name w:val="List Number 5"/>
    <w:basedOn w:val="List5"/>
    <w:rsid w:val="00CB7C5E"/>
    <w:pPr>
      <w:numPr>
        <w:numId w:val="6"/>
      </w:numPr>
    </w:pPr>
  </w:style>
  <w:style w:type="paragraph" w:styleId="BlockText">
    <w:name w:val="Block Text"/>
    <w:basedOn w:val="Normal"/>
    <w:rsid w:val="00CB7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C5E"/>
    <w:rPr>
      <w:sz w:val="16"/>
      <w:vertAlign w:val="superscript"/>
    </w:rPr>
  </w:style>
  <w:style w:type="character" w:customStyle="1" w:styleId="Symbols">
    <w:name w:val="Symbols"/>
    <w:basedOn w:val="DefaultParagraphFont"/>
    <w:rsid w:val="00CB7C5E"/>
    <w:rPr>
      <w:rFonts w:ascii="Symbol" w:hAnsi="Symbol"/>
    </w:rPr>
  </w:style>
  <w:style w:type="character" w:customStyle="1" w:styleId="MenuOptions">
    <w:name w:val="Menu Options"/>
    <w:basedOn w:val="DefaultParagraphFont"/>
    <w:rsid w:val="00CB7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C5E"/>
    <w:rPr>
      <w:b/>
    </w:rPr>
  </w:style>
  <w:style w:type="character" w:customStyle="1" w:styleId="Underlined">
    <w:name w:val="Underlined"/>
    <w:basedOn w:val="DefaultParagraphFont"/>
    <w:rsid w:val="00CB7C5E"/>
    <w:rPr>
      <w:u w:val="single"/>
    </w:rPr>
  </w:style>
  <w:style w:type="paragraph" w:customStyle="1" w:styleId="TableBodyTextRight">
    <w:name w:val="Table Body Text Right"/>
    <w:basedOn w:val="TableBodyText"/>
    <w:rsid w:val="00CB7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C5E"/>
    <w:rPr>
      <w:sz w:val="18"/>
    </w:rPr>
  </w:style>
  <w:style w:type="paragraph" w:customStyle="1" w:styleId="BodySmallRight">
    <w:name w:val="Body Small Right"/>
    <w:basedOn w:val="BodyTextRight"/>
    <w:rsid w:val="00CB7C5E"/>
    <w:rPr>
      <w:sz w:val="18"/>
      <w:szCs w:val="18"/>
    </w:rPr>
  </w:style>
  <w:style w:type="paragraph" w:customStyle="1" w:styleId="MarginEdition">
    <w:name w:val="Margin Edition"/>
    <w:basedOn w:val="MarginNote"/>
    <w:rsid w:val="00CB7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C5E"/>
    <w:rPr>
      <w:sz w:val="2"/>
      <w:szCs w:val="2"/>
    </w:rPr>
  </w:style>
  <w:style w:type="character" w:customStyle="1" w:styleId="Small">
    <w:name w:val="Small"/>
    <w:basedOn w:val="DefaultParagraphFont"/>
    <w:rsid w:val="00CB7C5E"/>
    <w:rPr>
      <w:sz w:val="16"/>
    </w:rPr>
  </w:style>
  <w:style w:type="paragraph" w:customStyle="1" w:styleId="WideTable">
    <w:name w:val="Wide Table"/>
    <w:basedOn w:val="Normal"/>
    <w:rsid w:val="00CB7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C5E"/>
  </w:style>
  <w:style w:type="paragraph" w:styleId="Quote">
    <w:name w:val="Quote"/>
    <w:basedOn w:val="Heading1"/>
    <w:link w:val="QuoteChar"/>
    <w:qFormat/>
    <w:rsid w:val="00CB7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C5E"/>
    <w:pPr>
      <w:pageBreakBefore/>
    </w:pPr>
  </w:style>
  <w:style w:type="paragraph" w:customStyle="1" w:styleId="Border">
    <w:name w:val="Border"/>
    <w:basedOn w:val="Normal"/>
    <w:qFormat/>
    <w:rsid w:val="00CB7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C5E"/>
    <w:rPr>
      <w:u w:val="single"/>
    </w:rPr>
  </w:style>
  <w:style w:type="character" w:customStyle="1" w:styleId="BoldandItalics">
    <w:name w:val="Bold and Italics"/>
    <w:qFormat/>
    <w:rsid w:val="00CB7C5E"/>
    <w:rPr>
      <w:b/>
      <w:i/>
      <w:u w:val="none"/>
    </w:rPr>
  </w:style>
  <w:style w:type="paragraph" w:styleId="BalloonText">
    <w:name w:val="Balloon Text"/>
    <w:basedOn w:val="Normal"/>
    <w:link w:val="BalloonTextChar"/>
    <w:rsid w:val="00CB7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C5E"/>
    <w:pPr>
      <w:spacing w:before="0" w:after="0"/>
    </w:pPr>
  </w:style>
  <w:style w:type="paragraph" w:customStyle="1" w:styleId="BodyTextBold">
    <w:name w:val="Body Text Bold"/>
    <w:basedOn w:val="BodyText"/>
    <w:qFormat/>
    <w:rsid w:val="00CB7C5E"/>
    <w:rPr>
      <w:b/>
    </w:rPr>
  </w:style>
  <w:style w:type="character" w:styleId="Hyperlink">
    <w:name w:val="Hyperlink"/>
    <w:basedOn w:val="DefaultParagraphFont"/>
    <w:uiPriority w:val="99"/>
    <w:unhideWhenUsed/>
    <w:rsid w:val="00843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4261</Characters>
  <Application>Microsoft Office Word</Application>
  <DocSecurity>0</DocSecurity>
  <Lines>177</Lines>
  <Paragraphs>84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ICTRFN803 Analyse a satellite communications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2020-10-02T07:50:00Z</dcterms:created>
  <dcterms:modified xsi:type="dcterms:W3CDTF">2020-10-02T07:50:00Z</dcterms:modified>
</cp:coreProperties>
</file>