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56A" w:rsidP="00186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ICTRFN602 Produce and evaluate architecture designs for WiMAX networks</w:t>
      </w:r>
      <w:r>
        <w:fldChar w:fldCharType="end"/>
      </w:r>
    </w:p>
    <w:p w:rsidR="0018656A" w:rsidP="0018656A">
      <w:pPr>
        <w:pStyle w:val="Version"/>
        <w:sectPr w:rsidSect="003515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542" w:rsidP="00351542">
      <w:pPr>
        <w:pStyle w:val="SuperHeading"/>
      </w:pPr>
      <w:r w:rsidRPr="00351542">
        <w:t>ICTRFN602 Produce and evaluate architecture designs for WiMAX networks</w:t>
      </w:r>
    </w:p>
    <w:p w:rsidR="00000000" w:rsidRPr="00351542" w:rsidP="00351542">
      <w:pPr>
        <w:pStyle w:val="Heading1"/>
      </w:pPr>
      <w:bookmarkStart w:id="1" w:name="O_761618"/>
      <w:bookmarkEnd w:id="1"/>
      <w:r w:rsidRPr="003515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rPr>
                <w:rStyle w:val="SpecialBold"/>
              </w:rPr>
              <w:t>Comments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This version first released with ICT Information and Communications Technology Training Package Version 2.0.</w:t>
            </w:r>
          </w:p>
        </w:tc>
      </w:tr>
    </w:tbl>
    <w:p w:rsidR="00000000" w:rsidRPr="00351542" w:rsidP="00351542">
      <w:pPr>
        <w:pStyle w:val="BodyText"/>
      </w:pPr>
    </w:p>
    <w:p w:rsidR="00000000" w:rsidRPr="00351542" w:rsidP="00351542">
      <w:pPr>
        <w:pStyle w:val="AllowPageBreak"/>
      </w:pPr>
    </w:p>
    <w:p w:rsidR="00000000" w:rsidRPr="00351542" w:rsidP="00351542">
      <w:pPr>
        <w:pStyle w:val="Heading1"/>
      </w:pPr>
      <w:bookmarkStart w:id="2" w:name="O_761619"/>
      <w:bookmarkEnd w:id="2"/>
      <w:r w:rsidRPr="00351542">
        <w:t>Application</w:t>
      </w:r>
    </w:p>
    <w:p w:rsidR="00000000" w:rsidRPr="00351542" w:rsidP="0018656A">
      <w:pPr>
        <w:pStyle w:val="BodyText"/>
      </w:pPr>
      <w:r w:rsidRPr="00351542">
        <w:t xml:space="preserve">This unit describes the skills and knowledge required to specify the design of Worldwide Interoperability for Microwave Access (WiMAX) network architecture. </w:t>
      </w:r>
    </w:p>
    <w:p w:rsidR="00000000" w:rsidRPr="00351542" w:rsidP="0018656A">
      <w:pPr>
        <w:pStyle w:val="BodyText"/>
      </w:pPr>
      <w:r w:rsidRPr="00351542">
        <w:t>It applies to individuals working as information and communication te</w:t>
      </w:r>
      <w:r w:rsidRPr="00351542">
        <w:t>chnologies (ICT) technicians, designing and operating WiMAX networks in wireless core and access networks. Wireless convergence technology in telecommunications particularly applies to the deployment of fast wireless broadband access.</w:t>
      </w:r>
    </w:p>
    <w:p w:rsidR="00000000" w:rsidRPr="00351542" w:rsidP="0018656A">
      <w:pPr>
        <w:pStyle w:val="BodyText"/>
      </w:pPr>
      <w:r w:rsidRPr="00351542">
        <w:t>No licensing, legisl</w:t>
      </w:r>
      <w:r w:rsidRPr="00351542">
        <w:t>ative or certification requirements apply to this unit at the time of publication.</w:t>
      </w:r>
    </w:p>
    <w:p w:rsidR="00000000" w:rsidRPr="00351542" w:rsidP="00351542">
      <w:pPr>
        <w:pStyle w:val="Heading1"/>
      </w:pPr>
      <w:bookmarkStart w:id="3" w:name="O_761622"/>
      <w:bookmarkEnd w:id="3"/>
      <w:r w:rsidRPr="00351542">
        <w:t>Unit Sector</w:t>
      </w:r>
    </w:p>
    <w:p w:rsidR="00000000" w:rsidRPr="00351542" w:rsidP="0018656A">
      <w:pPr>
        <w:pStyle w:val="BodyText"/>
      </w:pPr>
      <w:r w:rsidRPr="00351542">
        <w:t>Telecommunications – radio frequency networks</w:t>
      </w:r>
    </w:p>
    <w:p w:rsidR="00000000" w:rsidRPr="00351542" w:rsidP="00351542">
      <w:pPr>
        <w:pStyle w:val="Heading1"/>
      </w:pPr>
      <w:bookmarkStart w:id="4" w:name="O_761623"/>
      <w:bookmarkEnd w:id="4"/>
      <w:r w:rsidRPr="003515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7"/>
        <w:gridCol w:w="7101"/>
      </w:tblGrid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Elements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rPr>
                <w:rStyle w:val="SpecialBold"/>
              </w:rPr>
              <w:t>Performance Criteria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Emphasis"/>
              </w:rPr>
              <w:t>Elements describe the essential outcomes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 xml:space="preserve">1. Prepare to produce architecture designs for </w:t>
            </w:r>
            <w:r w:rsidRPr="00351542">
              <w:t>wireless broadband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1.1 Review WiMAX specification 802.16 protocol struc</w:t>
            </w:r>
            <w:r w:rsidRPr="00351542">
              <w:t>ture for point-to-point (backhaul) and point-to-multipoint (end user) topologies, and identify requirements of network</w:t>
            </w:r>
          </w:p>
          <w:p w:rsidR="00000000" w:rsidRPr="00351542" w:rsidP="00351542">
            <w:pPr>
              <w:pStyle w:val="BodyText"/>
            </w:pPr>
            <w:r w:rsidRPr="00351542">
              <w:t>1.2 Assess technical characteristics and functions of network elements in WiMAX network</w:t>
            </w:r>
          </w:p>
          <w:p w:rsidR="00000000" w:rsidRPr="00351542" w:rsidP="00351542">
            <w:pPr>
              <w:pStyle w:val="BodyText"/>
            </w:pPr>
            <w:r w:rsidRPr="00351542">
              <w:t xml:space="preserve">1.3 Evaluate advantages of modulation techniques </w:t>
            </w:r>
            <w:r w:rsidRPr="00351542">
              <w:t>used in wireless access technologies</w:t>
            </w:r>
          </w:p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1.4 Compare characteristics and operating principles of multiplexing techniques used at physical layer of wireless access technologies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2. Design architectures for proposed fixed and mobile WiMAX network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2.1 Develop pro</w:t>
            </w:r>
            <w:r w:rsidRPr="00351542">
              <w:t>posed network topology for fixed (802.16d) WiMAX network, showing relationship of network elements</w:t>
            </w:r>
          </w:p>
          <w:p w:rsidR="00000000" w:rsidRPr="00351542" w:rsidP="00351542">
            <w:pPr>
              <w:pStyle w:val="BodyText"/>
            </w:pPr>
            <w:r w:rsidRPr="00351542">
              <w:t>2.2 Develop proposed network topology for mobile (802.16e) WiMAX network showing relationship of network elements</w:t>
            </w:r>
          </w:p>
          <w:p w:rsidR="00000000" w:rsidRPr="00351542" w:rsidP="00351542">
            <w:pPr>
              <w:pStyle w:val="BodyText"/>
            </w:pPr>
            <w:r w:rsidRPr="00351542">
              <w:t xml:space="preserve">2.3 Evaluate design considerations between </w:t>
            </w:r>
            <w:r w:rsidRPr="00351542">
              <w:t>fixed and mobile WiMAX network and produce design specifications</w:t>
            </w:r>
          </w:p>
          <w:p w:rsidR="00000000" w:rsidRPr="00351542" w:rsidP="00351542">
            <w:pPr>
              <w:pStyle w:val="BodyText"/>
            </w:pPr>
            <w:r w:rsidRPr="00351542">
              <w:t>2.4 Determine appropriate multiple-antenna system in WiMAX design by considering their benefits</w:t>
            </w:r>
          </w:p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2.5 Produce report on architecture design for WiMAX network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3. Evaluate network management pro</w:t>
            </w:r>
            <w:r w:rsidRPr="00351542">
              <w:t>ducts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3.1 Research, analyse and evaluate current network management products</w:t>
            </w:r>
          </w:p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3.2 Produce evaluation report on effectiveness of network management products that could be used to manage WiMAX network elements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4. Produce network designs for possible implementation</w:t>
            </w:r>
          </w:p>
        </w:tc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4.1 Compare WiMAX with other competing wireless technologies and their interoperability</w:t>
            </w:r>
          </w:p>
          <w:p w:rsidR="00000000" w:rsidRPr="00351542" w:rsidP="00351542">
            <w:pPr>
              <w:pStyle w:val="BodyText"/>
            </w:pPr>
            <w:r w:rsidRPr="00351542">
              <w:t>4.2 Investigate inclusion of wireless fidelity (wi-fi) in the design architectures as complementary technology</w:t>
            </w:r>
          </w:p>
          <w:p w:rsidR="00000000" w:rsidRPr="00351542" w:rsidP="00351542">
            <w:pPr>
              <w:pStyle w:val="BodyText"/>
            </w:pPr>
            <w:r w:rsidRPr="00351542">
              <w:t>4.</w:t>
            </w:r>
            <w:r w:rsidRPr="00351542">
              <w:t>3 Use latest technical specifications and pricing to evaluate range of architecture design solutions</w:t>
            </w:r>
          </w:p>
          <w:p w:rsidR="00000000" w:rsidRPr="00351542" w:rsidP="00351542">
            <w:pPr>
              <w:pStyle w:val="BodyText"/>
            </w:pPr>
            <w:r w:rsidRPr="00351542">
              <w:t>4.4 Determine support and training requirements needed</w:t>
            </w:r>
          </w:p>
          <w:p w:rsidR="00000000" w:rsidRPr="00351542" w:rsidP="00351542">
            <w:pPr>
              <w:pStyle w:val="BodyText"/>
            </w:pPr>
            <w:r w:rsidRPr="00351542">
              <w:t>4.5 Produce implementation document on WiMAX architecture configurations and designs, and present to</w:t>
            </w:r>
            <w:r w:rsidRPr="00351542">
              <w:t xml:space="preserve"> appropriate person for approval</w:t>
            </w:r>
          </w:p>
        </w:tc>
      </w:tr>
    </w:tbl>
    <w:p w:rsidR="00000000" w:rsidRPr="00351542" w:rsidP="00351542">
      <w:pPr>
        <w:pStyle w:val="BodyText"/>
      </w:pPr>
    </w:p>
    <w:p w:rsidR="00000000" w:rsidRPr="00351542" w:rsidP="00351542">
      <w:pPr>
        <w:pStyle w:val="AllowPageBreak"/>
      </w:pPr>
    </w:p>
    <w:p w:rsidR="00000000" w:rsidRPr="00351542" w:rsidP="00351542">
      <w:pPr>
        <w:pStyle w:val="Heading1"/>
      </w:pPr>
      <w:bookmarkStart w:id="5" w:name="O_761624"/>
      <w:bookmarkEnd w:id="5"/>
      <w:r w:rsidRPr="00351542">
        <w:t>Foundation Skills</w:t>
      </w:r>
    </w:p>
    <w:p w:rsidR="00000000" w:rsidRPr="0018656A" w:rsidP="0018656A">
      <w:pPr>
        <w:pStyle w:val="BodyText"/>
        <w:rPr>
          <w:i/>
        </w:rPr>
      </w:pPr>
      <w:r w:rsidRPr="0018656A">
        <w:rPr>
          <w:rStyle w:val="Emphasis"/>
        </w:rPr>
        <w:t xml:space="preserve">This section describes language, literacy,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0"/>
        <w:gridCol w:w="1533"/>
        <w:gridCol w:w="5702"/>
      </w:tblGrid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Performance Criteri</w:t>
            </w:r>
            <w:r w:rsidRPr="00351542">
              <w:rPr>
                <w:rStyle w:val="SpecialBold"/>
              </w:rPr>
              <w:t>a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rPr>
                <w:rStyle w:val="SpecialBold"/>
              </w:rPr>
              <w:t>Description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1.1, 3.1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ListBullet"/>
              <w:rPr>
                <w:lang w:val="en-NZ"/>
              </w:rPr>
            </w:pPr>
            <w:r w:rsidRPr="00351542">
              <w:t>Recognises and analyses complex technical information to evaluate a broad range of features of current security issues and best practice in security, equipment and procedures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2.1-2.3, 2.5, 3.2, 4.3, 4.5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ListBullet"/>
              <w:rPr>
                <w:lang w:val="en-NZ"/>
              </w:rPr>
            </w:pPr>
            <w:r w:rsidRPr="00351542">
              <w:t>Uses clear, specific and industry related terminology to complete and update workplace documentation and when presenting recommendations to relevant personnel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4.3, 4.5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ListBullet"/>
            </w:pPr>
            <w:r w:rsidRPr="00351542">
              <w:t xml:space="preserve">Liaises with personnel about technical, operational and commercial matters using specific and relevant language </w:t>
            </w:r>
          </w:p>
          <w:p w:rsidR="00000000" w:rsidP="00351542">
            <w:pPr>
              <w:pStyle w:val="ListBullet"/>
              <w:rPr>
                <w:lang w:val="en-NZ"/>
              </w:rPr>
            </w:pPr>
            <w:r w:rsidRPr="00351542">
              <w:t>Uses listening and questioning techniques to confirm understanding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 xml:space="preserve">4.3 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ListBullet"/>
              <w:rPr>
                <w:lang w:val="en-NZ"/>
              </w:rPr>
            </w:pPr>
            <w:r w:rsidRPr="00351542">
              <w:t>Performs mathematical calculations to analyse pricing data a</w:t>
            </w:r>
            <w:r w:rsidRPr="00351542">
              <w:t>nd statistics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1.2-1.4, 2.4, 4.1 4.2</w:t>
            </w:r>
          </w:p>
        </w:tc>
        <w:tc>
          <w:tcPr>
            <w:tcW w:w="5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ListBullet"/>
            </w:pPr>
            <w:r w:rsidRPr="00351542">
              <w:t xml:space="preserve">Determines job priorities and works logically and systematically to undertake clearly defined and familiar tasks </w:t>
            </w:r>
          </w:p>
          <w:p w:rsidR="00000000" w:rsidRPr="00351542" w:rsidP="00351542">
            <w:pPr>
              <w:pStyle w:val="ListBullet"/>
            </w:pPr>
            <w:r w:rsidRPr="00351542">
              <w:t>Demonstrates a sophisticated understanding of principles, concepts, language and pract</w:t>
            </w:r>
            <w:r w:rsidRPr="00351542">
              <w:t>ices associated with the digital world and understands the potential of new technology</w:t>
            </w:r>
          </w:p>
          <w:p w:rsidR="00000000" w:rsidRPr="00351542" w:rsidP="00351542">
            <w:pPr>
              <w:pStyle w:val="ListBullet"/>
            </w:pPr>
            <w:r w:rsidRPr="00351542">
              <w:t>Uses systematic, analytical processes in complex situations, gathering relevant information and identifying and evaluating options against predetermined criteria</w:t>
            </w:r>
          </w:p>
          <w:p w:rsidR="00000000" w:rsidRPr="00351542" w:rsidP="00351542">
            <w:pPr>
              <w:pStyle w:val="ListBullet"/>
            </w:pPr>
            <w:r w:rsidRPr="00351542">
              <w:t>Diagnoses faults in different situations, adapts procedures and modifies activities depending on operational contingencies, risk situations and environments</w:t>
            </w:r>
          </w:p>
          <w:p w:rsidR="00000000" w:rsidRPr="00351542" w:rsidP="00351542">
            <w:pPr>
              <w:pStyle w:val="ListBullet"/>
            </w:pPr>
            <w:r w:rsidRPr="00351542">
              <w:t>Responds intuitively to problems requiring immediate resolution, drawing on past experiences to foc</w:t>
            </w:r>
            <w:r w:rsidRPr="00351542">
              <w:t>us on the cause of a problem rather than the symptom</w:t>
            </w:r>
          </w:p>
        </w:tc>
      </w:tr>
    </w:tbl>
    <w:p w:rsidR="00000000" w:rsidRPr="00351542" w:rsidP="00351542">
      <w:pPr>
        <w:pStyle w:val="BodyText"/>
      </w:pPr>
    </w:p>
    <w:p w:rsidR="00000000" w:rsidRPr="00351542" w:rsidP="00351542">
      <w:pPr>
        <w:pStyle w:val="AllowPageBreak"/>
      </w:pPr>
    </w:p>
    <w:p w:rsidR="00000000" w:rsidRPr="00351542" w:rsidP="00351542">
      <w:pPr>
        <w:pStyle w:val="Heading1"/>
      </w:pPr>
      <w:bookmarkStart w:id="6" w:name="O_761626"/>
      <w:bookmarkEnd w:id="6"/>
      <w:r w:rsidRPr="0035154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Code and title current version</w:t>
            </w:r>
          </w:p>
          <w:p w:rsidR="00000000" w:rsidRPr="00351542">
            <w:pPr>
              <w:pStyle w:val="BodyText"/>
              <w:keepLines w:val="0"/>
              <w:spacing w:before="0" w:after="0"/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Code and title</w:t>
            </w:r>
          </w:p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rPr>
                <w:rStyle w:val="SpecialBold"/>
              </w:rPr>
              <w:t>Equivalence status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ICTRFN602 Produce and evaluate architecture desig</w:t>
            </w:r>
            <w:r w:rsidRPr="00351542">
              <w:t xml:space="preserve">ns for WiMAX networks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ICTRFN6171A Produce and evaluate architecture designs for WiMAX networks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Equivalent unit</w:t>
            </w:r>
          </w:p>
        </w:tc>
      </w:tr>
    </w:tbl>
    <w:p w:rsidR="00000000" w:rsidRPr="00351542" w:rsidP="00351542">
      <w:pPr>
        <w:pStyle w:val="BodyText"/>
      </w:pPr>
    </w:p>
    <w:p w:rsidR="00000000" w:rsidRPr="00351542" w:rsidP="00351542">
      <w:pPr>
        <w:pStyle w:val="AllowPageBreak"/>
      </w:pPr>
    </w:p>
    <w:p w:rsidR="00000000" w:rsidRPr="00351542" w:rsidP="00351542">
      <w:pPr>
        <w:pStyle w:val="Heading1"/>
      </w:pPr>
      <w:bookmarkStart w:id="7" w:name="O_761633"/>
      <w:bookmarkEnd w:id="7"/>
      <w:r w:rsidRPr="00351542">
        <w:t>Links</w:t>
      </w:r>
    </w:p>
    <w:p w:rsidR="00000000" w:rsidRPr="00351542" w:rsidP="0018656A">
      <w:pPr>
        <w:pStyle w:val="BodyText"/>
      </w:pPr>
      <w:r w:rsidRPr="003515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36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1542" w:rsidP="0018656A">
      <w:pPr>
        <w:pStyle w:val="BodyText"/>
        <w:sectPr w:rsidSect="003515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1542" w:rsidP="00351542">
      <w:pPr>
        <w:pStyle w:val="SuperHeading"/>
      </w:pPr>
      <w:r w:rsidRPr="00351542">
        <w:t>Assessment Requirements for ICTRFN602 Produce and evaluate architecture designs for WiMAX networks</w:t>
      </w:r>
    </w:p>
    <w:p w:rsidR="00000000" w:rsidRPr="00351542" w:rsidP="00351542">
      <w:pPr>
        <w:pStyle w:val="Heading1"/>
      </w:pPr>
      <w:bookmarkStart w:id="8" w:name="O_761628"/>
      <w:bookmarkEnd w:id="8"/>
      <w:r w:rsidRPr="003515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rPr>
                <w:rStyle w:val="SpecialBold"/>
              </w:rPr>
              <w:t>Comments</w:t>
            </w:r>
          </w:p>
        </w:tc>
      </w:tr>
      <w:tr w:rsidTr="003515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0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542">
            <w:pPr>
              <w:pStyle w:val="BodyText"/>
              <w:rPr>
                <w:lang w:val="en-NZ"/>
              </w:rPr>
            </w:pPr>
            <w:r w:rsidRPr="0035154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542" w:rsidP="00351542">
            <w:pPr>
              <w:pStyle w:val="BodyText"/>
            </w:pPr>
            <w:r w:rsidRPr="00351542">
              <w:t>This version first released with ICT Information and Communications Technology Training Package Version 2.0.</w:t>
            </w:r>
          </w:p>
        </w:tc>
      </w:tr>
    </w:tbl>
    <w:p w:rsidR="00000000" w:rsidRPr="00351542" w:rsidP="00351542">
      <w:pPr>
        <w:pStyle w:val="BodyText"/>
      </w:pPr>
    </w:p>
    <w:p w:rsidR="00000000" w:rsidRPr="00351542" w:rsidP="00351542">
      <w:pPr>
        <w:pStyle w:val="AllowPageBreak"/>
      </w:pPr>
    </w:p>
    <w:p w:rsidR="00000000" w:rsidRPr="00351542" w:rsidP="00351542">
      <w:pPr>
        <w:pStyle w:val="Heading1"/>
      </w:pPr>
      <w:bookmarkStart w:id="9" w:name="O_761629"/>
      <w:bookmarkEnd w:id="9"/>
      <w:r w:rsidRPr="00351542">
        <w:t>Performance Evidence</w:t>
      </w:r>
    </w:p>
    <w:p w:rsidR="00000000" w:rsidRPr="00351542" w:rsidP="0018656A">
      <w:pPr>
        <w:pStyle w:val="BodyText"/>
      </w:pPr>
      <w:r w:rsidRPr="00351542">
        <w:t>Evidence of the ability to:</w:t>
      </w:r>
    </w:p>
    <w:p w:rsidR="00000000" w:rsidRPr="00351542" w:rsidP="00351542">
      <w:pPr>
        <w:pStyle w:val="ListBullet"/>
      </w:pPr>
      <w:r w:rsidRPr="00351542">
        <w:t>review and assess the Worldwi</w:t>
      </w:r>
      <w:r w:rsidRPr="00351542">
        <w:t>de Interoperability for Microwave Access (WiMAX) communication architecture, hardware, protocols and networking systems for a new design</w:t>
      </w:r>
    </w:p>
    <w:p w:rsidR="00000000" w:rsidRPr="00351542" w:rsidP="00351542">
      <w:pPr>
        <w:pStyle w:val="ListBullet"/>
      </w:pPr>
      <w:r w:rsidRPr="00351542">
        <w:t>integrate other wireless technologies</w:t>
      </w:r>
    </w:p>
    <w:p w:rsidR="00000000" w:rsidRPr="00351542" w:rsidP="00351542">
      <w:pPr>
        <w:pStyle w:val="ListBullet"/>
      </w:pPr>
      <w:r w:rsidRPr="00351542">
        <w:t>analyse and evaluate competing wireless technologies</w:t>
      </w:r>
    </w:p>
    <w:p w:rsidR="00000000" w:rsidRPr="00351542" w:rsidP="00351542">
      <w:pPr>
        <w:pStyle w:val="ListBullet"/>
      </w:pPr>
      <w:r w:rsidRPr="00351542">
        <w:t>design viab</w:t>
      </w:r>
      <w:r w:rsidRPr="00351542">
        <w:t xml:space="preserve">le WiMAX network solutions </w:t>
      </w:r>
    </w:p>
    <w:p w:rsidR="00000000" w:rsidRPr="00351542" w:rsidP="00351542">
      <w:pPr>
        <w:pStyle w:val="ListBullet"/>
      </w:pPr>
      <w:r w:rsidRPr="00351542">
        <w:t>assess network performance.</w:t>
      </w:r>
    </w:p>
    <w:p w:rsidR="00000000" w:rsidRPr="00351542" w:rsidP="00351542">
      <w:pPr>
        <w:pStyle w:val="BodyText"/>
      </w:pPr>
    </w:p>
    <w:p w:rsidR="00000000" w:rsidRPr="00351542" w:rsidP="0018656A">
      <w:pPr>
        <w:pStyle w:val="BodyText"/>
      </w:pPr>
      <w:r w:rsidRPr="00351542">
        <w:t>Note: If a specific volume or frequency is not stated, then evidence must be provided at least once.</w:t>
      </w:r>
    </w:p>
    <w:p w:rsidR="00000000" w:rsidRPr="00351542" w:rsidP="00351542">
      <w:pPr>
        <w:pStyle w:val="Heading1"/>
      </w:pPr>
      <w:bookmarkStart w:id="10" w:name="O_761630"/>
      <w:bookmarkEnd w:id="10"/>
      <w:r w:rsidRPr="00351542">
        <w:t>Knowledge Evidence</w:t>
      </w:r>
    </w:p>
    <w:p w:rsidR="00000000" w:rsidRPr="00351542" w:rsidP="0018656A">
      <w:pPr>
        <w:pStyle w:val="BodyText"/>
      </w:pPr>
      <w:r w:rsidRPr="00351542">
        <w:t xml:space="preserve">To complete the unit requirements safely and effectively, the </w:t>
      </w:r>
      <w:r w:rsidRPr="00351542">
        <w:t>individual must:</w:t>
      </w:r>
    </w:p>
    <w:p w:rsidR="00000000" w:rsidRPr="00351542" w:rsidP="00351542">
      <w:pPr>
        <w:pStyle w:val="ListBullet"/>
      </w:pPr>
      <w:r w:rsidRPr="00351542">
        <w:t>outline the client business domain</w:t>
      </w:r>
    </w:p>
    <w:p w:rsidR="00000000" w:rsidRPr="00351542" w:rsidP="00351542">
      <w:pPr>
        <w:pStyle w:val="ListBullet"/>
      </w:pPr>
      <w:r w:rsidRPr="00351542">
        <w:t xml:space="preserve">explain current industry accepted network hardware and software products and their general features and capabilities </w:t>
      </w:r>
    </w:p>
    <w:p w:rsidR="00000000" w:rsidRPr="00351542" w:rsidP="00351542">
      <w:pPr>
        <w:pStyle w:val="ListBullet"/>
      </w:pPr>
      <w:r w:rsidRPr="00351542">
        <w:t>explain the design implications of the following:</w:t>
      </w:r>
    </w:p>
    <w:p w:rsidR="00000000" w:rsidRPr="00351542" w:rsidP="00351542">
      <w:pPr>
        <w:pStyle w:val="ListBullet2"/>
      </w:pPr>
      <w:r w:rsidRPr="00351542">
        <w:t>current industry accepted WiMAX ne</w:t>
      </w:r>
      <w:r w:rsidRPr="00351542">
        <w:t>twork protocols</w:t>
      </w:r>
    </w:p>
    <w:p w:rsidR="00000000" w:rsidRPr="00351542" w:rsidP="00351542">
      <w:pPr>
        <w:pStyle w:val="ListBullet2"/>
      </w:pPr>
      <w:r w:rsidRPr="00351542">
        <w:t>remote user issues</w:t>
      </w:r>
    </w:p>
    <w:p w:rsidR="00000000" w:rsidRPr="00351542" w:rsidP="00351542">
      <w:pPr>
        <w:pStyle w:val="ListBullet2"/>
      </w:pPr>
      <w:r w:rsidRPr="00351542">
        <w:t>management systems</w:t>
      </w:r>
    </w:p>
    <w:p w:rsidR="00000000" w:rsidRPr="00351542" w:rsidP="00351542">
      <w:pPr>
        <w:pStyle w:val="ListBullet2"/>
      </w:pPr>
      <w:r w:rsidRPr="00351542">
        <w:t>WiMAX network design</w:t>
      </w:r>
    </w:p>
    <w:p w:rsidR="00000000" w:rsidRPr="00351542" w:rsidP="00351542">
      <w:pPr>
        <w:pStyle w:val="ListBullet2"/>
      </w:pPr>
      <w:r w:rsidRPr="00351542">
        <w:t xml:space="preserve">WiMAX network traffic evaluation </w:t>
      </w:r>
    </w:p>
    <w:p w:rsidR="00000000" w:rsidRPr="00351542" w:rsidP="00351542">
      <w:pPr>
        <w:pStyle w:val="ListBullet"/>
      </w:pPr>
      <w:r w:rsidRPr="00351542">
        <w:t>explain current industry security products, devices and procedures and their general features and capabilities</w:t>
      </w:r>
    </w:p>
    <w:p w:rsidR="00000000" w:rsidRPr="00351542" w:rsidP="00351542">
      <w:pPr>
        <w:pStyle w:val="ListBullet"/>
      </w:pPr>
      <w:r w:rsidRPr="00351542">
        <w:t>outline theoretical concepts of current industry network development and design methodologies.</w:t>
      </w:r>
    </w:p>
    <w:p w:rsidR="00000000" w:rsidRPr="00351542" w:rsidP="00351542">
      <w:pPr>
        <w:pStyle w:val="AllowPageBreak"/>
      </w:pPr>
    </w:p>
    <w:p w:rsidR="00000000" w:rsidRPr="00351542" w:rsidP="00351542">
      <w:pPr>
        <w:pStyle w:val="Heading1"/>
      </w:pPr>
      <w:bookmarkStart w:id="11" w:name="O_761631"/>
      <w:bookmarkEnd w:id="11"/>
      <w:r w:rsidRPr="00351542">
        <w:t>Assessment Conditions</w:t>
      </w:r>
    </w:p>
    <w:p w:rsidR="00000000" w:rsidRPr="00351542" w:rsidP="0018656A">
      <w:pPr>
        <w:pStyle w:val="BodyText"/>
      </w:pPr>
      <w:r w:rsidRPr="00351542">
        <w:t>Gather evidence to demonstrate consistent performance in conditions that are safe and replicate the workplace. Noise level</w:t>
      </w:r>
      <w:r w:rsidRPr="00351542">
        <w:t>s, production flow, interruptions and time variances should be typical of those experienced in the telecommunications – radio frequency networks field of work and include access to:</w:t>
      </w:r>
    </w:p>
    <w:p w:rsidR="00000000" w:rsidRPr="00351542" w:rsidP="00351542">
      <w:pPr>
        <w:pStyle w:val="ListBullet"/>
      </w:pPr>
      <w:r w:rsidRPr="00351542">
        <w:t>IEEE 802.16 standards for WiMAX</w:t>
      </w:r>
    </w:p>
    <w:p w:rsidR="00000000" w:rsidRPr="00351542" w:rsidP="00351542">
      <w:pPr>
        <w:pStyle w:val="ListBullet"/>
      </w:pPr>
      <w:r w:rsidRPr="00351542">
        <w:t>client requirements</w:t>
      </w:r>
    </w:p>
    <w:p w:rsidR="00000000" w:rsidRPr="00351542" w:rsidP="00351542">
      <w:pPr>
        <w:pStyle w:val="ListBullet"/>
      </w:pPr>
      <w:r w:rsidRPr="00351542">
        <w:t>technical specifications</w:t>
      </w:r>
    </w:p>
    <w:p w:rsidR="00000000" w:rsidRPr="00351542" w:rsidP="00351542">
      <w:pPr>
        <w:pStyle w:val="ListBullet"/>
      </w:pPr>
      <w:r w:rsidRPr="00351542">
        <w:t>expected traffic volume</w:t>
      </w:r>
    </w:p>
    <w:p w:rsidR="00000000" w:rsidRPr="00351542" w:rsidP="00351542">
      <w:pPr>
        <w:pStyle w:val="ListBullet"/>
      </w:pPr>
      <w:r w:rsidRPr="00351542">
        <w:t>vendors and vendor offerings and pricing</w:t>
      </w:r>
    </w:p>
    <w:p w:rsidR="00000000" w:rsidRPr="00351542" w:rsidP="00351542">
      <w:pPr>
        <w:pStyle w:val="ListBullet"/>
      </w:pPr>
      <w:r w:rsidRPr="00351542">
        <w:t>information on a range of IT business solutions</w:t>
      </w:r>
    </w:p>
    <w:p w:rsidR="00000000" w:rsidRPr="00351542" w:rsidP="00351542">
      <w:pPr>
        <w:pStyle w:val="ListBullet"/>
      </w:pPr>
      <w:r w:rsidRPr="00351542">
        <w:t>future organisational business processes</w:t>
      </w:r>
    </w:p>
    <w:p w:rsidR="00000000" w:rsidRPr="00351542" w:rsidP="00351542">
      <w:pPr>
        <w:pStyle w:val="ListBullet"/>
      </w:pPr>
      <w:r w:rsidRPr="00351542">
        <w:t>a budget for architecture designs for WiMAX networks.</w:t>
      </w:r>
    </w:p>
    <w:p w:rsidR="00000000" w:rsidRPr="00351542" w:rsidP="00351542">
      <w:pPr>
        <w:pStyle w:val="BodyText"/>
      </w:pPr>
      <w:r w:rsidRPr="00351542">
        <w:t xml:space="preserve"> </w:t>
      </w:r>
    </w:p>
    <w:p w:rsidR="00000000" w:rsidRPr="00351542" w:rsidP="0018656A">
      <w:pPr>
        <w:pStyle w:val="BodyText"/>
      </w:pPr>
      <w:r w:rsidRPr="00351542">
        <w:t>Assessors of this uni</w:t>
      </w:r>
      <w:r w:rsidRPr="00351542">
        <w:t>t must satisfy the requirements for assessors in applicable vocational education and training legislation, frameworks and/or standards.</w:t>
      </w:r>
    </w:p>
    <w:p w:rsidR="00000000" w:rsidRPr="00351542" w:rsidP="00351542">
      <w:pPr>
        <w:pStyle w:val="Heading1"/>
      </w:pPr>
      <w:bookmarkStart w:id="12" w:name="O_761634"/>
      <w:bookmarkEnd w:id="12"/>
      <w:r w:rsidRPr="00351542">
        <w:t>Links</w:t>
      </w:r>
    </w:p>
    <w:p w:rsidR="00000000" w:rsidRPr="00351542" w:rsidP="0018656A">
      <w:pPr>
        <w:pStyle w:val="BodyText"/>
      </w:pPr>
      <w:r w:rsidRPr="003515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836E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51542" w:rsidP="00351542"/>
    <w:sectPr w:rsidSect="003515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 w:rsidRPr="0018656A" w:rsidP="00186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6A" w:rsidP="00351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656A" w:rsidP="00351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8656A" w:rsidP="003515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 w:rsidP="003515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656A">
      <w:t>Approved</w:t>
    </w:r>
    <w:r w:rsidR="001865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65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656A">
      <w:rPr>
        <w:noProof/>
      </w:rPr>
      <w:t>5</w:t>
    </w:r>
    <w:r>
      <w:rPr>
        <w:noProof/>
      </w:rPr>
      <w:fldChar w:fldCharType="end"/>
    </w:r>
  </w:p>
  <w:p w:rsidR="00351542" w:rsidP="003515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65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656A">
      <w:t>Future Skills Organisation</w:t>
    </w:r>
    <w:r w:rsidR="0018656A">
      <w:fldChar w:fldCharType="end"/>
    </w:r>
  </w:p>
  <w:p w:rsidR="00351542" w:rsidP="003515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542" w:rsidRPr="0018656A" w:rsidP="00186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56A" w:rsidRPr="002D2AF8" w:rsidP="00351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ICTRFN602 Produce and evaluate architecture designs for WiMAX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8656A" w:rsidP="003515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542" w:rsidRPr="002D2AF8" w:rsidP="003515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656A">
      <w:t>ICTRFN602 Produce and evaluate architecture designs for WiMAX networks</w:t>
    </w:r>
    <w:r w:rsidR="001865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656A">
      <w:rPr>
        <w:noProof/>
      </w:rPr>
      <w:t>2 March 2025</w:t>
    </w:r>
    <w:r>
      <w:fldChar w:fldCharType="end"/>
    </w:r>
  </w:p>
  <w:p w:rsidR="00351542" w:rsidP="003515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FEF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CB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9C6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5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5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5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5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5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5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5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5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5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5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5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542"/>
  </w:style>
  <w:style w:type="character" w:customStyle="1" w:styleId="Heading1Char">
    <w:name w:val="Heading 1 Char"/>
    <w:basedOn w:val="DefaultParagraphFont"/>
    <w:link w:val="Heading1"/>
    <w:rsid w:val="003515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5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5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54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542"/>
    <w:rPr>
      <w:b/>
      <w:spacing w:val="0"/>
    </w:rPr>
  </w:style>
  <w:style w:type="paragraph" w:styleId="ListBullet2">
    <w:name w:val="List Bullet 2"/>
    <w:basedOn w:val="List2"/>
    <w:rsid w:val="003515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1542"/>
    <w:rPr>
      <w:i/>
    </w:rPr>
  </w:style>
  <w:style w:type="paragraph" w:customStyle="1" w:styleId="SuperHeading">
    <w:name w:val="SuperHeading"/>
    <w:basedOn w:val="Normal"/>
    <w:rsid w:val="003515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5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5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5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5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5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5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5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5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5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5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5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5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5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5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5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5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5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5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5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5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5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5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5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5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5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5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5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5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5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5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5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15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5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5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542"/>
  </w:style>
  <w:style w:type="paragraph" w:styleId="TableofFigures">
    <w:name w:val="table of figures"/>
    <w:basedOn w:val="Normal"/>
    <w:next w:val="Normal"/>
    <w:semiHidden/>
    <w:rsid w:val="003515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5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1542"/>
    <w:rPr>
      <w:rFonts w:ascii="Wingdings" w:hAnsi="Wingdings"/>
    </w:rPr>
  </w:style>
  <w:style w:type="paragraph" w:customStyle="1" w:styleId="TableHeading">
    <w:name w:val="Table Heading"/>
    <w:basedOn w:val="HeadingBase"/>
    <w:rsid w:val="003515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542"/>
    <w:rPr>
      <w:color w:val="0033CC"/>
      <w:u w:val="none"/>
    </w:rPr>
  </w:style>
  <w:style w:type="paragraph" w:customStyle="1" w:styleId="BodyTextRight">
    <w:name w:val="Body Text Right"/>
    <w:basedOn w:val="BodyText"/>
    <w:rsid w:val="003515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5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5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5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5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5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542"/>
    <w:rPr>
      <w:sz w:val="32"/>
    </w:rPr>
  </w:style>
  <w:style w:type="paragraph" w:customStyle="1" w:styleId="HeadingProcedure">
    <w:name w:val="Heading Procedure"/>
    <w:basedOn w:val="HeadingBase"/>
    <w:next w:val="Normal"/>
    <w:rsid w:val="003515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542"/>
    <w:pPr>
      <w:spacing w:before="60" w:after="60"/>
    </w:pPr>
  </w:style>
  <w:style w:type="paragraph" w:styleId="ListContinue">
    <w:name w:val="List Continue"/>
    <w:basedOn w:val="List"/>
    <w:rsid w:val="00351542"/>
    <w:pPr>
      <w:ind w:firstLine="0"/>
    </w:pPr>
  </w:style>
  <w:style w:type="paragraph" w:customStyle="1" w:styleId="ListNote">
    <w:name w:val="List Note"/>
    <w:basedOn w:val="List"/>
    <w:rsid w:val="003515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5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5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542"/>
    <w:rPr>
      <w:rFonts w:ascii="Courier New" w:hAnsi="Courier New"/>
    </w:rPr>
  </w:style>
  <w:style w:type="paragraph" w:customStyle="1" w:styleId="NoteBullet">
    <w:name w:val="Note Bullet"/>
    <w:basedOn w:val="Note"/>
    <w:rsid w:val="003515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5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5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5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5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15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5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542"/>
    <w:rPr>
      <w:b/>
      <w:smallCaps/>
    </w:rPr>
  </w:style>
  <w:style w:type="paragraph" w:customStyle="1" w:styleId="TableListNumber">
    <w:name w:val="Table List Number"/>
    <w:basedOn w:val="ListNumber"/>
    <w:rsid w:val="003515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5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542"/>
    <w:pPr>
      <w:numPr>
        <w:numId w:val="9"/>
      </w:numPr>
    </w:pPr>
  </w:style>
  <w:style w:type="paragraph" w:customStyle="1" w:styleId="ListAlpha2">
    <w:name w:val="List Alpha 2"/>
    <w:basedOn w:val="List2"/>
    <w:rsid w:val="00351542"/>
    <w:pPr>
      <w:numPr>
        <w:numId w:val="8"/>
      </w:numPr>
    </w:pPr>
  </w:style>
  <w:style w:type="paragraph" w:styleId="List2">
    <w:name w:val="List 2"/>
    <w:basedOn w:val="BodyText"/>
    <w:rsid w:val="003515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5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5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5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5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5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1542"/>
    <w:pPr>
      <w:numPr>
        <w:numId w:val="4"/>
      </w:numPr>
    </w:pPr>
  </w:style>
  <w:style w:type="paragraph" w:styleId="ListContinue2">
    <w:name w:val="List Continue 2"/>
    <w:basedOn w:val="List2"/>
    <w:rsid w:val="00351542"/>
    <w:pPr>
      <w:ind w:firstLine="0"/>
    </w:pPr>
  </w:style>
  <w:style w:type="paragraph" w:styleId="ListContinue3">
    <w:name w:val="List Continue 3"/>
    <w:basedOn w:val="List3"/>
    <w:rsid w:val="00351542"/>
    <w:pPr>
      <w:ind w:left="1021" w:firstLine="0"/>
    </w:pPr>
  </w:style>
  <w:style w:type="paragraph" w:styleId="ListContinue4">
    <w:name w:val="List Continue 4"/>
    <w:basedOn w:val="List4"/>
    <w:rsid w:val="00351542"/>
    <w:pPr>
      <w:ind w:firstLine="0"/>
    </w:pPr>
  </w:style>
  <w:style w:type="paragraph" w:styleId="ListContinue5">
    <w:name w:val="List Continue 5"/>
    <w:basedOn w:val="List5"/>
    <w:rsid w:val="00351542"/>
    <w:pPr>
      <w:ind w:firstLine="0"/>
    </w:pPr>
  </w:style>
  <w:style w:type="paragraph" w:styleId="ListNumber3">
    <w:name w:val="List Number 3"/>
    <w:basedOn w:val="List3"/>
    <w:rsid w:val="00351542"/>
    <w:pPr>
      <w:numPr>
        <w:numId w:val="5"/>
      </w:numPr>
    </w:pPr>
  </w:style>
  <w:style w:type="paragraph" w:styleId="ListNumber4">
    <w:name w:val="List Number 4"/>
    <w:basedOn w:val="List4"/>
    <w:rsid w:val="00351542"/>
    <w:pPr>
      <w:numPr>
        <w:numId w:val="6"/>
      </w:numPr>
    </w:pPr>
  </w:style>
  <w:style w:type="paragraph" w:styleId="ListNumber5">
    <w:name w:val="List Number 5"/>
    <w:basedOn w:val="List5"/>
    <w:rsid w:val="00351542"/>
    <w:pPr>
      <w:numPr>
        <w:numId w:val="7"/>
      </w:numPr>
    </w:pPr>
  </w:style>
  <w:style w:type="paragraph" w:styleId="BlockText">
    <w:name w:val="Block Text"/>
    <w:basedOn w:val="Normal"/>
    <w:rsid w:val="003515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5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542"/>
    <w:rPr>
      <w:sz w:val="16"/>
      <w:vertAlign w:val="superscript"/>
    </w:rPr>
  </w:style>
  <w:style w:type="character" w:customStyle="1" w:styleId="Symbols">
    <w:name w:val="Symbols"/>
    <w:basedOn w:val="DefaultParagraphFont"/>
    <w:rsid w:val="00351542"/>
    <w:rPr>
      <w:rFonts w:ascii="Symbol" w:hAnsi="Symbol"/>
    </w:rPr>
  </w:style>
  <w:style w:type="character" w:customStyle="1" w:styleId="MenuOptions">
    <w:name w:val="Menu Options"/>
    <w:basedOn w:val="DefaultParagraphFont"/>
    <w:rsid w:val="003515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542"/>
    <w:rPr>
      <w:b/>
    </w:rPr>
  </w:style>
  <w:style w:type="character" w:customStyle="1" w:styleId="Underlined">
    <w:name w:val="Underlined"/>
    <w:basedOn w:val="DefaultParagraphFont"/>
    <w:rsid w:val="00351542"/>
    <w:rPr>
      <w:u w:val="single"/>
    </w:rPr>
  </w:style>
  <w:style w:type="paragraph" w:customStyle="1" w:styleId="TableBodyTextRight">
    <w:name w:val="Table Body Text Right"/>
    <w:basedOn w:val="TableBodyText"/>
    <w:rsid w:val="003515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542"/>
    <w:rPr>
      <w:sz w:val="18"/>
    </w:rPr>
  </w:style>
  <w:style w:type="paragraph" w:customStyle="1" w:styleId="BodySmallRight">
    <w:name w:val="Body Small Right"/>
    <w:basedOn w:val="BodyTextRight"/>
    <w:rsid w:val="00351542"/>
    <w:rPr>
      <w:sz w:val="18"/>
      <w:szCs w:val="18"/>
    </w:rPr>
  </w:style>
  <w:style w:type="paragraph" w:customStyle="1" w:styleId="MarginEdition">
    <w:name w:val="Margin Edition"/>
    <w:basedOn w:val="MarginNote"/>
    <w:rsid w:val="003515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542"/>
    <w:rPr>
      <w:sz w:val="2"/>
      <w:szCs w:val="2"/>
    </w:rPr>
  </w:style>
  <w:style w:type="character" w:customStyle="1" w:styleId="Small">
    <w:name w:val="Small"/>
    <w:basedOn w:val="DefaultParagraphFont"/>
    <w:rsid w:val="00351542"/>
    <w:rPr>
      <w:sz w:val="16"/>
    </w:rPr>
  </w:style>
  <w:style w:type="paragraph" w:customStyle="1" w:styleId="WideTable">
    <w:name w:val="Wide Table"/>
    <w:basedOn w:val="Normal"/>
    <w:rsid w:val="003515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542"/>
  </w:style>
  <w:style w:type="paragraph" w:styleId="Quote">
    <w:name w:val="Quote"/>
    <w:basedOn w:val="Heading1"/>
    <w:link w:val="QuoteChar"/>
    <w:qFormat/>
    <w:rsid w:val="003515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5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542"/>
    <w:pPr>
      <w:pageBreakBefore/>
    </w:pPr>
  </w:style>
  <w:style w:type="paragraph" w:customStyle="1" w:styleId="Border">
    <w:name w:val="Border"/>
    <w:basedOn w:val="Normal"/>
    <w:qFormat/>
    <w:rsid w:val="003515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5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5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5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5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5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5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5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5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542"/>
    <w:rPr>
      <w:u w:val="single"/>
    </w:rPr>
  </w:style>
  <w:style w:type="character" w:customStyle="1" w:styleId="BoldandItalics">
    <w:name w:val="Bold and Italics"/>
    <w:qFormat/>
    <w:rsid w:val="00351542"/>
    <w:rPr>
      <w:b/>
      <w:i/>
      <w:u w:val="none"/>
    </w:rPr>
  </w:style>
  <w:style w:type="paragraph" w:styleId="BalloonText">
    <w:name w:val="Balloon Text"/>
    <w:basedOn w:val="Normal"/>
    <w:link w:val="BalloonTextChar"/>
    <w:rsid w:val="003515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5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5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5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5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5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542"/>
    <w:pPr>
      <w:spacing w:before="0" w:after="0"/>
    </w:pPr>
  </w:style>
  <w:style w:type="paragraph" w:customStyle="1" w:styleId="BodyTextBold">
    <w:name w:val="Body Text Bold"/>
    <w:basedOn w:val="BodyText"/>
    <w:qFormat/>
    <w:rsid w:val="00351542"/>
    <w:rPr>
      <w:b/>
    </w:rPr>
  </w:style>
  <w:style w:type="character" w:styleId="Hyperlink">
    <w:name w:val="Hyperlink"/>
    <w:basedOn w:val="DefaultParagraphFont"/>
    <w:uiPriority w:val="99"/>
    <w:unhideWhenUsed/>
    <w:rsid w:val="00186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996</Words>
  <Characters>6824</Characters>
  <Application>Microsoft Office Word</Application>
  <DocSecurity>0</DocSecurity>
  <Lines>252</Lines>
  <Paragraphs>134</Paragraphs>
  <ScaleCrop>false</ScaleCrop>
  <Company>Author-it Software Corporation Ltd.</Company>
  <LinksUpToDate>false</LinksUpToDate>
  <CharactersWithSpaces>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ICTRFN602 Produce and evaluate architecture designs for WiMAX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