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C02" w:rsidP="00AF6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ICTRFN502 Test and measure cellular phone and network equipment performance</w:t>
      </w:r>
      <w:r>
        <w:fldChar w:fldCharType="end"/>
      </w:r>
    </w:p>
    <w:p w:rsidR="00AF6C02" w:rsidP="00AF6C02">
      <w:pPr>
        <w:pStyle w:val="Version"/>
        <w:sectPr w:rsidSect="00021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32E" w:rsidP="0002132E">
      <w:pPr>
        <w:pStyle w:val="SuperHeading"/>
      </w:pPr>
      <w:r w:rsidRPr="0002132E">
        <w:t>ICTRFN502 Test and measure cellular phone and network equipment performance</w:t>
      </w:r>
    </w:p>
    <w:p w:rsidR="00000000" w:rsidRPr="0002132E" w:rsidP="0002132E">
      <w:pPr>
        <w:pStyle w:val="Heading1"/>
      </w:pPr>
      <w:bookmarkStart w:id="1" w:name="O_761561"/>
      <w:bookmarkEnd w:id="1"/>
      <w:r w:rsidRPr="000213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rPr>
                <w:rStyle w:val="SpecialBold"/>
              </w:rPr>
              <w:t>Comments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t>This version first released with ICT Information and Communications Technology Training Package Version 2.0.</w:t>
            </w:r>
          </w:p>
        </w:tc>
      </w:tr>
    </w:tbl>
    <w:p w:rsidR="00AF6C02" w:rsidP="0002132E">
      <w:pPr>
        <w:pStyle w:val="BodyText"/>
      </w:pPr>
    </w:p>
    <w:p w:rsidR="00AF6C02" w:rsidP="0002132E">
      <w:pPr>
        <w:pStyle w:val="BodyText"/>
      </w:pPr>
    </w:p>
    <w:p w:rsidR="00000000" w:rsidRPr="0002132E" w:rsidP="0002132E">
      <w:pPr>
        <w:pStyle w:val="Heading1"/>
      </w:pPr>
      <w:bookmarkStart w:id="2" w:name="O_761562"/>
      <w:bookmarkEnd w:id="2"/>
      <w:r w:rsidRPr="0002132E">
        <w:t>Application</w:t>
      </w:r>
    </w:p>
    <w:p w:rsidR="00000000" w:rsidRPr="0002132E" w:rsidP="00AF6C02">
      <w:pPr>
        <w:pStyle w:val="BodyText"/>
      </w:pPr>
      <w:r w:rsidRPr="0002132E">
        <w:t xml:space="preserve">This unit describes the skills and knowledge required to analyse test results and recommend modifications to the network. </w:t>
      </w:r>
    </w:p>
    <w:p w:rsidR="00000000" w:rsidRPr="0002132E" w:rsidP="00AF6C02">
      <w:pPr>
        <w:pStyle w:val="BodyText"/>
      </w:pPr>
      <w:r w:rsidRPr="0002132E">
        <w:t>It applies to individuals working as field officers and supervisors from telecommunications carriers, se</w:t>
      </w:r>
      <w:r w:rsidRPr="0002132E">
        <w:t>rvice providers, contractors and other public or private organisations who perform measurements during equipment upgrades or during commissioning, acceptance testing and routine maintenance on cellular network equipment.</w:t>
      </w:r>
    </w:p>
    <w:p w:rsidR="00000000" w:rsidRPr="0002132E" w:rsidP="00AF6C02">
      <w:pPr>
        <w:pStyle w:val="BodyText"/>
      </w:pPr>
      <w:r w:rsidRPr="0002132E">
        <w:t>No licensing, legislative or certi</w:t>
      </w:r>
      <w:r w:rsidRPr="0002132E">
        <w:t>fication requirements apply to this unit at the time of publication.</w:t>
      </w:r>
    </w:p>
    <w:p w:rsidR="00000000" w:rsidRPr="0002132E" w:rsidP="0002132E">
      <w:pPr>
        <w:pStyle w:val="Heading1"/>
      </w:pPr>
      <w:bookmarkStart w:id="3" w:name="O_761565"/>
      <w:bookmarkEnd w:id="3"/>
      <w:r w:rsidRPr="0002132E">
        <w:t>Unit Sector</w:t>
      </w:r>
    </w:p>
    <w:p w:rsidR="00000000" w:rsidRPr="0002132E" w:rsidP="00AF6C02">
      <w:pPr>
        <w:pStyle w:val="BodyText"/>
      </w:pPr>
      <w:r w:rsidRPr="0002132E">
        <w:t>Telecommunications – radio frequency networks</w:t>
      </w:r>
    </w:p>
    <w:p w:rsidR="00000000" w:rsidRPr="0002132E" w:rsidP="0002132E">
      <w:pPr>
        <w:pStyle w:val="Heading1"/>
      </w:pPr>
      <w:bookmarkStart w:id="4" w:name="O_761566"/>
      <w:bookmarkEnd w:id="4"/>
      <w:r w:rsidRPr="000213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5"/>
        <w:gridCol w:w="6443"/>
      </w:tblGrid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rPr>
                <w:rStyle w:val="SpecialBold"/>
              </w:rPr>
              <w:t>Elements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rPr>
                <w:rStyle w:val="SpecialBold"/>
              </w:rPr>
              <w:t>Performance Criteria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rPr>
                <w:rStyle w:val="Emphasis"/>
              </w:rPr>
              <w:t>Elements describe the essential outcomes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1. Prepare to test cellular phone and network equipment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t>1.1 Obtain and follow relevant legislation, codes, regulations</w:t>
            </w:r>
            <w:r w:rsidRPr="0002132E">
              <w:t xml:space="preserve"> and standards</w:t>
            </w:r>
          </w:p>
          <w:p w:rsidR="00000000" w:rsidRPr="0002132E" w:rsidP="0002132E">
            <w:pPr>
              <w:pStyle w:val="BodyText"/>
            </w:pPr>
            <w:r w:rsidRPr="0002132E">
              <w:t xml:space="preserve">1.2 Scope work by obtaining work details from appropriate personnel and arrange for site access to comply with security </w:t>
            </w:r>
            <w:r w:rsidRPr="0002132E">
              <w:t>arrangements</w:t>
            </w:r>
          </w:p>
          <w:p w:rsidR="00000000" w:rsidRPr="0002132E" w:rsidP="0002132E">
            <w:pPr>
              <w:pStyle w:val="BodyText"/>
            </w:pPr>
            <w:r w:rsidRPr="0002132E">
              <w:t>1.3 Evaluate manufacturer’s technical documentation and network procedures to plan test schedule for cellula</w:t>
            </w:r>
            <w:r w:rsidRPr="0002132E">
              <w:t>r network</w:t>
            </w:r>
          </w:p>
          <w:p w:rsidR="00000000" w:rsidRPr="0002132E" w:rsidP="0002132E">
            <w:pPr>
              <w:pStyle w:val="BodyText"/>
            </w:pPr>
            <w:r w:rsidRPr="0002132E">
              <w:t>1.4 Verify calibration of test equipment to ensure that tested cellular equipment is compliant</w:t>
            </w:r>
          </w:p>
          <w:p w:rsidR="00000000" w:rsidRPr="0002132E" w:rsidP="0002132E">
            <w:pPr>
              <w:pStyle w:val="BodyText"/>
            </w:pPr>
            <w:r w:rsidRPr="0002132E">
              <w:t>1.5 Prepare cellular equipment for testing according to manufacturer’s test procedure</w:t>
            </w:r>
          </w:p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 xml:space="preserve">1.6 Notify operational staff of test and measurement schedule to </w:t>
            </w:r>
            <w:r w:rsidRPr="0002132E">
              <w:t>ensure minimal impact on cellular network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t xml:space="preserve">2. Test and measure cellular phone and network equipment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t>2.1 Work safely following work health and safety (WHS) and environmental requirements for given work, identifying hazards and using personal protective eq</w:t>
            </w:r>
            <w:r w:rsidRPr="0002132E">
              <w:t>uipment</w:t>
            </w:r>
          </w:p>
          <w:p w:rsidR="00000000" w:rsidRPr="0002132E" w:rsidP="0002132E">
            <w:pPr>
              <w:pStyle w:val="BodyText"/>
            </w:pPr>
            <w:r w:rsidRPr="0002132E">
              <w:t>2.2 Configure network equipment for testing and set options to record test results</w:t>
            </w:r>
          </w:p>
          <w:p w:rsidR="00000000" w:rsidRPr="0002132E" w:rsidP="0002132E">
            <w:pPr>
              <w:pStyle w:val="BodyText"/>
            </w:pPr>
            <w:r w:rsidRPr="0002132E">
              <w:t>2.3 Block or mask alarms that may be triggered and interfere with test program</w:t>
            </w:r>
          </w:p>
          <w:p w:rsidR="00000000" w:rsidRPr="0002132E" w:rsidP="0002132E">
            <w:pPr>
              <w:pStyle w:val="BodyText"/>
            </w:pPr>
            <w:r w:rsidRPr="0002132E">
              <w:t>2.4 Run performance measurement software with options set and record test results</w:t>
            </w:r>
          </w:p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 xml:space="preserve">2.5 </w:t>
            </w:r>
            <w:r w:rsidRPr="0002132E">
              <w:t xml:space="preserve">Re-establish alarms and normal operational status at conclusion of tests, and notify appropriate personnel of completion of test schedule 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3. Analyse measurement and prepare evaluation report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t>3.1 Analyse results of performance tests and measurements and determine performance level of cellular equipment and compatibility with network</w:t>
            </w:r>
          </w:p>
          <w:p w:rsidR="00000000" w:rsidRPr="0002132E" w:rsidP="0002132E">
            <w:pPr>
              <w:pStyle w:val="BodyText"/>
            </w:pPr>
            <w:r w:rsidRPr="0002132E">
              <w:t>3.2 Prepare evaluation report, making recommendations on network modifications or changes to configurations setti</w:t>
            </w:r>
            <w:r w:rsidRPr="0002132E">
              <w:t xml:space="preserve">ngs for improved quality of service </w:t>
            </w:r>
          </w:p>
          <w:p w:rsidR="00000000" w:rsidRPr="0002132E" w:rsidP="0002132E">
            <w:pPr>
              <w:pStyle w:val="BodyText"/>
            </w:pPr>
            <w:r w:rsidRPr="0002132E">
              <w:t>3.3 Present test results and evaluation report to appropriate personnel according to enterprise policy</w:t>
            </w:r>
          </w:p>
        </w:tc>
      </w:tr>
    </w:tbl>
    <w:p w:rsidR="00000000" w:rsidRPr="0002132E" w:rsidP="0002132E">
      <w:pPr>
        <w:pStyle w:val="BodyText"/>
      </w:pPr>
    </w:p>
    <w:p w:rsidR="00000000" w:rsidRPr="0002132E" w:rsidP="0002132E">
      <w:pPr>
        <w:pStyle w:val="AllowPageBreak"/>
      </w:pPr>
    </w:p>
    <w:p w:rsidR="00000000" w:rsidRPr="0002132E" w:rsidP="0002132E">
      <w:pPr>
        <w:pStyle w:val="Heading1"/>
      </w:pPr>
      <w:bookmarkStart w:id="5" w:name="O_761567"/>
      <w:bookmarkEnd w:id="5"/>
      <w:r w:rsidRPr="0002132E">
        <w:t>Foundation Skills</w:t>
      </w:r>
    </w:p>
    <w:p w:rsidR="00000000" w:rsidRPr="00AF6C02" w:rsidP="00AF6C02">
      <w:pPr>
        <w:pStyle w:val="BodyText"/>
        <w:rPr>
          <w:i/>
        </w:rPr>
      </w:pPr>
      <w:r w:rsidRPr="00AF6C02">
        <w:rPr>
          <w:rStyle w:val="Emphasis"/>
        </w:rPr>
        <w:t>This section describes language, literacy, numeracy and employment skills incor</w:t>
      </w:r>
      <w:r w:rsidRPr="00AF6C02">
        <w:rPr>
          <w:rStyle w:val="Emphasis"/>
        </w:rPr>
        <w:t xml:space="preserve">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701"/>
        <w:gridCol w:w="5335"/>
      </w:tblGrid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rPr>
                <w:rStyle w:val="SpecialBold"/>
              </w:rPr>
              <w:t>Skill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rPr>
                <w:rStyle w:val="SpecialBold"/>
              </w:rPr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rPr>
                <w:rStyle w:val="SpecialBold"/>
              </w:rPr>
              <w:t>Description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Reading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1.1, 1.3, 1.5, 3.3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ListBullet"/>
              <w:rPr>
                <w:lang w:val="en-NZ"/>
              </w:rPr>
            </w:pPr>
            <w:r w:rsidRPr="0002132E">
              <w:t xml:space="preserve">Recognises and interprets regulatory and technical information from relevant sources to determine all </w:t>
            </w:r>
            <w:r w:rsidRPr="0002132E">
              <w:t>spec</w:t>
            </w:r>
            <w:r w:rsidRPr="0002132E">
              <w:t>ifications and frameworks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Writing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1.6, 2.4, 2.5, 3.2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ListBullet"/>
              <w:rPr>
                <w:lang w:val="en-NZ"/>
              </w:rPr>
            </w:pPr>
            <w:r w:rsidRPr="0002132E">
              <w:t>Uses clear, specific and industry related terminology to complete and update workplace documentation and when presenting information to work associates, supervisors, team members and clients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Oral Communication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1.2, 1.6, 2.5, 3.3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ListBullet"/>
            </w:pPr>
            <w:r w:rsidRPr="0002132E">
              <w:t xml:space="preserve">Liaises with internal and external personnel about technical requirements using specific and relevant language </w:t>
            </w:r>
          </w:p>
          <w:p w:rsidR="00000000" w:rsidP="0002132E">
            <w:pPr>
              <w:pStyle w:val="ListBullet"/>
              <w:rPr>
                <w:lang w:val="en-NZ"/>
              </w:rPr>
            </w:pPr>
            <w:r w:rsidRPr="0002132E">
              <w:t>Uses listening and questioning techniques to confirm understanding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Numeracy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3.1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ListBullet"/>
              <w:rPr>
                <w:lang w:val="en-NZ"/>
              </w:rPr>
            </w:pPr>
            <w:r w:rsidRPr="0002132E">
              <w:t>Evaluates and interpret</w:t>
            </w:r>
            <w:r w:rsidRPr="0002132E">
              <w:t>s technical data and results according to predetermined specifications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Navigate the world of work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2.1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ListBullet"/>
            </w:pPr>
            <w:r w:rsidRPr="0002132E">
              <w:t>Understands the nature and purpose of own role and associated responsibilities</w:t>
            </w:r>
          </w:p>
          <w:p w:rsidR="00000000" w:rsidP="0002132E">
            <w:pPr>
              <w:pStyle w:val="ListBullet"/>
              <w:rPr>
                <w:lang w:val="en-NZ"/>
              </w:rPr>
            </w:pPr>
            <w:r w:rsidRPr="0002132E">
              <w:t>Takes personal responsibility for adherence to legal and regulatory requirements, with specific reference to safety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Get the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1.1-1.5, 2.2-2.5, 3.1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ListBullet"/>
            </w:pPr>
            <w:r w:rsidRPr="0002132E">
              <w:t xml:space="preserve">Determines job priorities and works logically and systematically to undertake clearly defined and </w:t>
            </w:r>
            <w:r w:rsidRPr="0002132E">
              <w:t xml:space="preserve">familiar tasks </w:t>
            </w:r>
          </w:p>
          <w:p w:rsidR="00000000" w:rsidRPr="0002132E" w:rsidP="0002132E">
            <w:pPr>
              <w:pStyle w:val="ListBullet"/>
            </w:pPr>
            <w:r w:rsidRPr="0002132E">
              <w:t xml:space="preserve">Understands the purposes and specific functions of common digital systems and uses them effectively to complete routine tasks </w:t>
            </w:r>
          </w:p>
          <w:p w:rsidR="00000000" w:rsidRPr="0002132E" w:rsidP="0002132E">
            <w:pPr>
              <w:pStyle w:val="ListBullet"/>
            </w:pPr>
            <w:r w:rsidRPr="0002132E">
              <w:t>Takes responsibility for routine decision making by selecting from a range of predetermined options in routine si</w:t>
            </w:r>
            <w:r w:rsidRPr="0002132E">
              <w:t>tuations, identifying and taking some situational factors into account</w:t>
            </w:r>
          </w:p>
          <w:p w:rsidR="00000000" w:rsidRPr="0002132E" w:rsidP="0002132E">
            <w:pPr>
              <w:pStyle w:val="ListBullet"/>
            </w:pPr>
            <w:r w:rsidRPr="0002132E">
              <w:t>Diagnoses faults in different situations, adapts procedures and modifies activities depending on operational contingencies, risk situations and environments</w:t>
            </w:r>
          </w:p>
          <w:p w:rsidR="00000000" w:rsidRPr="0002132E" w:rsidP="0002132E">
            <w:pPr>
              <w:pStyle w:val="ListBullet"/>
            </w:pPr>
            <w:r w:rsidRPr="0002132E">
              <w:t>Implements actions according</w:t>
            </w:r>
            <w:r w:rsidRPr="0002132E">
              <w:t xml:space="preserve"> to a predetermined plan, making slight adjustments if necessary and addressing some unexpected issues</w:t>
            </w:r>
          </w:p>
        </w:tc>
      </w:tr>
    </w:tbl>
    <w:p w:rsidR="00000000" w:rsidRPr="0002132E" w:rsidP="0002132E">
      <w:pPr>
        <w:pStyle w:val="BodyText"/>
      </w:pPr>
    </w:p>
    <w:p w:rsidR="00000000" w:rsidRPr="0002132E" w:rsidP="0002132E">
      <w:pPr>
        <w:pStyle w:val="AllowPageBreak"/>
      </w:pPr>
    </w:p>
    <w:p w:rsidR="00000000" w:rsidRPr="0002132E" w:rsidP="0002132E">
      <w:pPr>
        <w:pStyle w:val="Heading1"/>
      </w:pPr>
      <w:bookmarkStart w:id="6" w:name="O_761569"/>
      <w:bookmarkEnd w:id="6"/>
      <w:r w:rsidRPr="000213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rPr>
                <w:rStyle w:val="SpecialBold"/>
              </w:rPr>
              <w:t>Code and title 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rPr>
                <w:rStyle w:val="SpecialBold"/>
              </w:rPr>
              <w:t>Code and title</w:t>
            </w:r>
          </w:p>
          <w:p w:rsidR="00000000" w:rsidRPr="0002132E" w:rsidP="0002132E">
            <w:pPr>
              <w:pStyle w:val="BodyText"/>
            </w:pPr>
            <w:r w:rsidRPr="000213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rPr>
                <w:rStyle w:val="SpecialBold"/>
              </w:rPr>
              <w:t>Equivalence status</w:t>
            </w:r>
          </w:p>
        </w:tc>
      </w:tr>
      <w:tr w:rsidTr="00021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ICTRFN502 Test and measure cellular phone and network equipment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ICTRFN5148A Test and measure cellular phone and network equipment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2E">
            <w:pPr>
              <w:pStyle w:val="BodyText"/>
              <w:rPr>
                <w:lang w:val="en-NZ"/>
              </w:rPr>
            </w:pPr>
            <w:r w:rsidRPr="000213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2E" w:rsidP="0002132E">
            <w:pPr>
              <w:pStyle w:val="BodyText"/>
            </w:pPr>
            <w:r w:rsidRPr="0002132E">
              <w:t>Equivalent unit</w:t>
            </w:r>
          </w:p>
        </w:tc>
      </w:tr>
    </w:tbl>
    <w:p w:rsidR="00000000" w:rsidRPr="0002132E" w:rsidP="0002132E">
      <w:pPr>
        <w:pStyle w:val="BodyText"/>
      </w:pPr>
    </w:p>
    <w:p w:rsidR="00000000" w:rsidRPr="0002132E" w:rsidP="0002132E">
      <w:pPr>
        <w:pStyle w:val="AllowPageBreak"/>
      </w:pPr>
    </w:p>
    <w:p w:rsidR="00000000" w:rsidRPr="0002132E" w:rsidP="0002132E">
      <w:pPr>
        <w:pStyle w:val="Heading1"/>
      </w:pPr>
      <w:bookmarkStart w:id="7" w:name="O_761576"/>
      <w:bookmarkEnd w:id="7"/>
      <w:r w:rsidRPr="0002132E">
        <w:t>Links</w:t>
      </w:r>
    </w:p>
    <w:p w:rsidR="00000000" w:rsidRPr="0002132E" w:rsidP="00AF6C02">
      <w:pPr>
        <w:pStyle w:val="BodyText"/>
      </w:pPr>
      <w:r w:rsidRPr="0002132E">
        <w:t>Companion Vol</w:t>
      </w:r>
      <w:r w:rsidRPr="0002132E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19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132E" w:rsidP="0002132E"/>
    <w:sectPr w:rsidSect="000213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2E" w:rsidRPr="00AF6C02" w:rsidP="00AF6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02" w:rsidP="00021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C02" w:rsidP="00021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6C02" w:rsidP="00021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32E" w:rsidRPr="00AF6C02" w:rsidP="00AF6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02" w:rsidRPr="002D2AF8" w:rsidP="00021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ICTRFN502 Test and measure cellular phone and network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F6C02" w:rsidP="00021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260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480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32E"/>
  </w:style>
  <w:style w:type="character" w:customStyle="1" w:styleId="Heading1Char">
    <w:name w:val="Heading 1 Char"/>
    <w:basedOn w:val="DefaultParagraphFont"/>
    <w:link w:val="Heading1"/>
    <w:rsid w:val="00021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3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3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32E"/>
    <w:rPr>
      <w:b/>
      <w:spacing w:val="0"/>
    </w:rPr>
  </w:style>
  <w:style w:type="character" w:styleId="Emphasis">
    <w:name w:val="Emphasis"/>
    <w:basedOn w:val="DefaultParagraphFont"/>
    <w:qFormat/>
    <w:rsid w:val="0002132E"/>
    <w:rPr>
      <w:i/>
    </w:rPr>
  </w:style>
  <w:style w:type="paragraph" w:customStyle="1" w:styleId="SuperHeading">
    <w:name w:val="SuperHeading"/>
    <w:basedOn w:val="Normal"/>
    <w:rsid w:val="00021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3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3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3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3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32E"/>
  </w:style>
  <w:style w:type="paragraph" w:styleId="TableofFigures">
    <w:name w:val="table of figures"/>
    <w:basedOn w:val="Normal"/>
    <w:next w:val="Normal"/>
    <w:semiHidden/>
    <w:rsid w:val="00021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3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32E"/>
    <w:rPr>
      <w:rFonts w:ascii="Wingdings" w:hAnsi="Wingdings"/>
    </w:rPr>
  </w:style>
  <w:style w:type="paragraph" w:customStyle="1" w:styleId="TableHeading">
    <w:name w:val="Table Heading"/>
    <w:basedOn w:val="HeadingBase"/>
    <w:rsid w:val="000213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32E"/>
    <w:rPr>
      <w:color w:val="0033CC"/>
      <w:u w:val="none"/>
    </w:rPr>
  </w:style>
  <w:style w:type="paragraph" w:customStyle="1" w:styleId="BodyTextRight">
    <w:name w:val="Body Text Right"/>
    <w:basedOn w:val="BodyText"/>
    <w:rsid w:val="00021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3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32E"/>
    <w:rPr>
      <w:sz w:val="32"/>
    </w:rPr>
  </w:style>
  <w:style w:type="paragraph" w:customStyle="1" w:styleId="HeadingProcedure">
    <w:name w:val="Heading Procedure"/>
    <w:basedOn w:val="HeadingBase"/>
    <w:next w:val="Normal"/>
    <w:rsid w:val="00021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32E"/>
    <w:pPr>
      <w:spacing w:before="60" w:after="60"/>
    </w:pPr>
  </w:style>
  <w:style w:type="paragraph" w:styleId="ListContinue">
    <w:name w:val="List Continue"/>
    <w:basedOn w:val="List"/>
    <w:rsid w:val="0002132E"/>
    <w:pPr>
      <w:ind w:firstLine="0"/>
    </w:pPr>
  </w:style>
  <w:style w:type="paragraph" w:customStyle="1" w:styleId="ListNote">
    <w:name w:val="List Note"/>
    <w:basedOn w:val="List"/>
    <w:rsid w:val="00021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32E"/>
    <w:rPr>
      <w:rFonts w:ascii="Courier New" w:hAnsi="Courier New"/>
    </w:rPr>
  </w:style>
  <w:style w:type="paragraph" w:customStyle="1" w:styleId="NoteBullet">
    <w:name w:val="Note Bullet"/>
    <w:basedOn w:val="Note"/>
    <w:rsid w:val="00021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3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32E"/>
    <w:rPr>
      <w:b/>
      <w:smallCaps/>
    </w:rPr>
  </w:style>
  <w:style w:type="paragraph" w:customStyle="1" w:styleId="TableListNumber">
    <w:name w:val="Table List Number"/>
    <w:basedOn w:val="ListNumber"/>
    <w:rsid w:val="00021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32E"/>
    <w:pPr>
      <w:numPr>
        <w:numId w:val="8"/>
      </w:numPr>
    </w:pPr>
  </w:style>
  <w:style w:type="paragraph" w:customStyle="1" w:styleId="ListAlpha2">
    <w:name w:val="List Alpha 2"/>
    <w:basedOn w:val="List2"/>
    <w:rsid w:val="0002132E"/>
    <w:pPr>
      <w:numPr>
        <w:numId w:val="7"/>
      </w:numPr>
    </w:pPr>
  </w:style>
  <w:style w:type="paragraph" w:styleId="List2">
    <w:name w:val="List 2"/>
    <w:basedOn w:val="BodyText"/>
    <w:rsid w:val="00021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3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3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32E"/>
    <w:pPr>
      <w:numPr>
        <w:numId w:val="3"/>
      </w:numPr>
    </w:pPr>
  </w:style>
  <w:style w:type="paragraph" w:styleId="ListContinue2">
    <w:name w:val="List Continue 2"/>
    <w:basedOn w:val="List2"/>
    <w:rsid w:val="0002132E"/>
    <w:pPr>
      <w:ind w:firstLine="0"/>
    </w:pPr>
  </w:style>
  <w:style w:type="paragraph" w:styleId="ListContinue3">
    <w:name w:val="List Continue 3"/>
    <w:basedOn w:val="List3"/>
    <w:rsid w:val="0002132E"/>
    <w:pPr>
      <w:ind w:left="1021" w:firstLine="0"/>
    </w:pPr>
  </w:style>
  <w:style w:type="paragraph" w:styleId="ListContinue4">
    <w:name w:val="List Continue 4"/>
    <w:basedOn w:val="List4"/>
    <w:rsid w:val="0002132E"/>
    <w:pPr>
      <w:ind w:firstLine="0"/>
    </w:pPr>
  </w:style>
  <w:style w:type="paragraph" w:styleId="ListContinue5">
    <w:name w:val="List Continue 5"/>
    <w:basedOn w:val="List5"/>
    <w:rsid w:val="0002132E"/>
    <w:pPr>
      <w:ind w:firstLine="0"/>
    </w:pPr>
  </w:style>
  <w:style w:type="paragraph" w:styleId="ListNumber3">
    <w:name w:val="List Number 3"/>
    <w:basedOn w:val="List3"/>
    <w:rsid w:val="0002132E"/>
    <w:pPr>
      <w:numPr>
        <w:numId w:val="4"/>
      </w:numPr>
    </w:pPr>
  </w:style>
  <w:style w:type="paragraph" w:styleId="ListNumber4">
    <w:name w:val="List Number 4"/>
    <w:basedOn w:val="List4"/>
    <w:rsid w:val="0002132E"/>
    <w:pPr>
      <w:numPr>
        <w:numId w:val="5"/>
      </w:numPr>
    </w:pPr>
  </w:style>
  <w:style w:type="paragraph" w:styleId="ListNumber5">
    <w:name w:val="List Number 5"/>
    <w:basedOn w:val="List5"/>
    <w:rsid w:val="0002132E"/>
    <w:pPr>
      <w:numPr>
        <w:numId w:val="6"/>
      </w:numPr>
    </w:pPr>
  </w:style>
  <w:style w:type="paragraph" w:styleId="BlockText">
    <w:name w:val="Block Text"/>
    <w:basedOn w:val="Normal"/>
    <w:rsid w:val="00021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32E"/>
    <w:rPr>
      <w:sz w:val="16"/>
      <w:vertAlign w:val="superscript"/>
    </w:rPr>
  </w:style>
  <w:style w:type="character" w:customStyle="1" w:styleId="Symbols">
    <w:name w:val="Symbols"/>
    <w:basedOn w:val="DefaultParagraphFont"/>
    <w:rsid w:val="0002132E"/>
    <w:rPr>
      <w:rFonts w:ascii="Symbol" w:hAnsi="Symbol"/>
    </w:rPr>
  </w:style>
  <w:style w:type="character" w:customStyle="1" w:styleId="MenuOptions">
    <w:name w:val="Menu Options"/>
    <w:basedOn w:val="DefaultParagraphFont"/>
    <w:rsid w:val="00021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32E"/>
    <w:rPr>
      <w:b/>
    </w:rPr>
  </w:style>
  <w:style w:type="character" w:customStyle="1" w:styleId="Underlined">
    <w:name w:val="Underlined"/>
    <w:basedOn w:val="DefaultParagraphFont"/>
    <w:rsid w:val="0002132E"/>
    <w:rPr>
      <w:u w:val="single"/>
    </w:rPr>
  </w:style>
  <w:style w:type="paragraph" w:customStyle="1" w:styleId="TableBodyTextRight">
    <w:name w:val="Table Body Text Right"/>
    <w:basedOn w:val="TableBodyText"/>
    <w:rsid w:val="00021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32E"/>
    <w:rPr>
      <w:sz w:val="18"/>
    </w:rPr>
  </w:style>
  <w:style w:type="paragraph" w:customStyle="1" w:styleId="BodySmallRight">
    <w:name w:val="Body Small Right"/>
    <w:basedOn w:val="BodyTextRight"/>
    <w:rsid w:val="0002132E"/>
    <w:rPr>
      <w:sz w:val="18"/>
      <w:szCs w:val="18"/>
    </w:rPr>
  </w:style>
  <w:style w:type="paragraph" w:customStyle="1" w:styleId="MarginEdition">
    <w:name w:val="Margin Edition"/>
    <w:basedOn w:val="MarginNote"/>
    <w:rsid w:val="00021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32E"/>
    <w:rPr>
      <w:sz w:val="2"/>
      <w:szCs w:val="2"/>
    </w:rPr>
  </w:style>
  <w:style w:type="character" w:customStyle="1" w:styleId="Small">
    <w:name w:val="Small"/>
    <w:basedOn w:val="DefaultParagraphFont"/>
    <w:rsid w:val="0002132E"/>
    <w:rPr>
      <w:sz w:val="16"/>
    </w:rPr>
  </w:style>
  <w:style w:type="paragraph" w:customStyle="1" w:styleId="WideTable">
    <w:name w:val="Wide Table"/>
    <w:basedOn w:val="Normal"/>
    <w:rsid w:val="00021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32E"/>
  </w:style>
  <w:style w:type="paragraph" w:styleId="Quote">
    <w:name w:val="Quote"/>
    <w:basedOn w:val="Heading1"/>
    <w:link w:val="QuoteChar"/>
    <w:qFormat/>
    <w:rsid w:val="00021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32E"/>
    <w:pPr>
      <w:pageBreakBefore/>
    </w:pPr>
  </w:style>
  <w:style w:type="paragraph" w:customStyle="1" w:styleId="Border">
    <w:name w:val="Border"/>
    <w:basedOn w:val="Normal"/>
    <w:qFormat/>
    <w:rsid w:val="00021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32E"/>
    <w:rPr>
      <w:u w:val="single"/>
    </w:rPr>
  </w:style>
  <w:style w:type="character" w:customStyle="1" w:styleId="BoldandItalics">
    <w:name w:val="Bold and Italics"/>
    <w:qFormat/>
    <w:rsid w:val="0002132E"/>
    <w:rPr>
      <w:b/>
      <w:i/>
      <w:u w:val="none"/>
    </w:rPr>
  </w:style>
  <w:style w:type="paragraph" w:styleId="BalloonText">
    <w:name w:val="Balloon Text"/>
    <w:basedOn w:val="Normal"/>
    <w:link w:val="BalloonTextChar"/>
    <w:rsid w:val="00021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32E"/>
    <w:pPr>
      <w:spacing w:before="0" w:after="0"/>
    </w:pPr>
  </w:style>
  <w:style w:type="paragraph" w:customStyle="1" w:styleId="BodyTextBold">
    <w:name w:val="Body Text Bold"/>
    <w:basedOn w:val="BodyText"/>
    <w:qFormat/>
    <w:rsid w:val="0002132E"/>
    <w:rPr>
      <w:b/>
    </w:rPr>
  </w:style>
  <w:style w:type="character" w:styleId="Hyperlink">
    <w:name w:val="Hyperlink"/>
    <w:basedOn w:val="DefaultParagraphFont"/>
    <w:uiPriority w:val="99"/>
    <w:unhideWhenUsed/>
    <w:rsid w:val="00AF6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4729</Characters>
  <Application>Microsoft Office Word</Application>
  <DocSecurity>0</DocSecurity>
  <Lines>181</Lines>
  <Paragraphs>90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ICTRFN502 Test and measure cellular phone and network equipment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