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6F9" w:rsidP="000B7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ICTRFN405 Install radio communications base station equipment</w:t>
      </w:r>
      <w:r>
        <w:fldChar w:fldCharType="end"/>
      </w:r>
    </w:p>
    <w:p w:rsidR="000B76F9" w:rsidP="000B76F9">
      <w:pPr>
        <w:pStyle w:val="Version"/>
        <w:sectPr w:rsidSect="00795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759" w:rsidP="00795759">
      <w:pPr>
        <w:pStyle w:val="SuperHeading"/>
      </w:pPr>
      <w:r w:rsidRPr="00795759">
        <w:t>Assessment Requirements for ICTRFN405 Install radio communications base station equipment</w:t>
      </w:r>
    </w:p>
    <w:p w:rsidR="00000000" w:rsidRPr="00795759" w:rsidP="00795759">
      <w:pPr>
        <w:pStyle w:val="Heading1"/>
      </w:pPr>
      <w:bookmarkStart w:id="1" w:name="O_761402"/>
      <w:bookmarkEnd w:id="1"/>
      <w:r w:rsidRPr="00795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9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759" w:rsidP="00795759">
            <w:pPr>
              <w:pStyle w:val="BodyText"/>
            </w:pPr>
            <w:r w:rsidRPr="007957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759">
            <w:pPr>
              <w:pStyle w:val="BodyText"/>
              <w:rPr>
                <w:lang w:val="en-NZ"/>
              </w:rPr>
            </w:pPr>
            <w:r w:rsidRPr="00795759">
              <w:rPr>
                <w:rStyle w:val="SpecialBold"/>
              </w:rPr>
              <w:t>Comments</w:t>
            </w:r>
          </w:p>
        </w:tc>
      </w:tr>
      <w:tr w:rsidTr="0079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759">
            <w:pPr>
              <w:pStyle w:val="BodyText"/>
              <w:rPr>
                <w:lang w:val="en-NZ"/>
              </w:rPr>
            </w:pPr>
            <w:r w:rsidRPr="00795759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759" w:rsidP="00795759">
            <w:pPr>
              <w:pStyle w:val="BodyText"/>
            </w:pPr>
            <w:r w:rsidRPr="00795759">
              <w:t>This version first released with ICT Information and Communications Technology Training Package Version 2.0.</w:t>
            </w:r>
          </w:p>
        </w:tc>
      </w:tr>
    </w:tbl>
    <w:p w:rsidR="00000000" w:rsidRPr="00795759" w:rsidP="00795759">
      <w:pPr>
        <w:pStyle w:val="BodyText"/>
      </w:pPr>
    </w:p>
    <w:p w:rsidR="00000000" w:rsidRPr="00795759" w:rsidP="00795759">
      <w:pPr>
        <w:pStyle w:val="AllowPageBreak"/>
      </w:pPr>
    </w:p>
    <w:p w:rsidR="00000000" w:rsidRPr="00795759" w:rsidP="00795759">
      <w:pPr>
        <w:pStyle w:val="Heading1"/>
      </w:pPr>
      <w:bookmarkStart w:id="2" w:name="O_761403"/>
      <w:bookmarkEnd w:id="2"/>
      <w:r w:rsidRPr="00795759">
        <w:t>Performance Evidence</w:t>
      </w:r>
    </w:p>
    <w:p w:rsidR="00000000" w:rsidRPr="00795759" w:rsidP="000B76F9">
      <w:pPr>
        <w:pStyle w:val="BodyText"/>
      </w:pPr>
      <w:r w:rsidRPr="00795759">
        <w:t>Evidence of the ability to:</w:t>
      </w:r>
    </w:p>
    <w:p w:rsidR="00000000" w:rsidRPr="00795759" w:rsidP="00795759">
      <w:pPr>
        <w:pStyle w:val="ListBullet"/>
      </w:pPr>
      <w:r w:rsidRPr="00795759">
        <w:t>assess the client and installation requirements</w:t>
      </w:r>
    </w:p>
    <w:p w:rsidR="00000000" w:rsidRPr="00795759" w:rsidP="00795759">
      <w:pPr>
        <w:pStyle w:val="ListBullet"/>
      </w:pPr>
      <w:r w:rsidRPr="00795759">
        <w:t>ensure relevant regulations and standards will be applied</w:t>
      </w:r>
    </w:p>
    <w:p w:rsidR="00000000" w:rsidRPr="00795759" w:rsidP="00795759">
      <w:pPr>
        <w:pStyle w:val="ListBullet"/>
      </w:pPr>
      <w:r w:rsidRPr="00795759">
        <w:t>install radio communications base station equipment</w:t>
      </w:r>
    </w:p>
    <w:p w:rsidR="00000000" w:rsidRPr="00795759" w:rsidP="00795759">
      <w:pPr>
        <w:pStyle w:val="ListBullet"/>
      </w:pPr>
      <w:r w:rsidRPr="00795759">
        <w:t>perform distance to fault measurement on feedline</w:t>
      </w:r>
    </w:p>
    <w:p w:rsidR="00000000" w:rsidRPr="00795759" w:rsidP="00795759">
      <w:pPr>
        <w:pStyle w:val="ListBullet"/>
      </w:pPr>
      <w:r w:rsidRPr="00795759">
        <w:t>perform return loss measurement on feedline</w:t>
      </w:r>
    </w:p>
    <w:p w:rsidR="00000000" w:rsidRPr="00795759" w:rsidP="00795759">
      <w:pPr>
        <w:pStyle w:val="ListBullet"/>
      </w:pPr>
      <w:r w:rsidRPr="00795759">
        <w:t>document and complete installation report.</w:t>
      </w:r>
    </w:p>
    <w:p w:rsidR="00000000" w:rsidRPr="00795759" w:rsidP="00795759">
      <w:pPr>
        <w:pStyle w:val="BodyText"/>
      </w:pPr>
    </w:p>
    <w:p w:rsidR="00000000" w:rsidRPr="00795759" w:rsidP="000B76F9">
      <w:pPr>
        <w:pStyle w:val="BodyText"/>
      </w:pPr>
      <w:r w:rsidRPr="00795759">
        <w:t>Note: If</w:t>
      </w:r>
      <w:r w:rsidRPr="00795759">
        <w:t xml:space="preserve"> a specific volume or frequency is not stated, then evidence must be provided at least once.</w:t>
      </w:r>
    </w:p>
    <w:p w:rsidR="00000000" w:rsidRPr="00795759" w:rsidP="00795759">
      <w:pPr>
        <w:pStyle w:val="Heading1"/>
      </w:pPr>
      <w:bookmarkStart w:id="3" w:name="O_761404"/>
      <w:bookmarkEnd w:id="3"/>
      <w:r w:rsidRPr="00795759">
        <w:t>Knowledge Evidence</w:t>
      </w:r>
    </w:p>
    <w:p w:rsidR="00000000" w:rsidRPr="00795759" w:rsidP="000B76F9">
      <w:pPr>
        <w:pStyle w:val="BodyText"/>
      </w:pPr>
      <w:r w:rsidRPr="00795759">
        <w:t>To complete the unit requirements safely and effectively, the individual must:</w:t>
      </w:r>
    </w:p>
    <w:p w:rsidR="00000000" w:rsidRPr="00795759" w:rsidP="00795759">
      <w:pPr>
        <w:pStyle w:val="ListBullet"/>
      </w:pPr>
      <w:r w:rsidRPr="00795759">
        <w:t xml:space="preserve">explain the following: </w:t>
      </w:r>
    </w:p>
    <w:p w:rsidR="00000000" w:rsidRPr="00795759" w:rsidP="00795759">
      <w:pPr>
        <w:pStyle w:val="ListBullet2"/>
      </w:pPr>
      <w:r w:rsidRPr="00795759">
        <w:t>anti-static precaution</w:t>
      </w:r>
      <w:r w:rsidRPr="00795759">
        <w:t>s</w:t>
      </w:r>
    </w:p>
    <w:p w:rsidR="00000000" w:rsidRPr="00795759" w:rsidP="00795759">
      <w:pPr>
        <w:pStyle w:val="ListBullet2"/>
      </w:pPr>
      <w:r w:rsidRPr="00795759">
        <w:t>radio frequency (RF) radiation hazard awareness</w:t>
      </w:r>
    </w:p>
    <w:p w:rsidR="00000000" w:rsidRPr="00795759" w:rsidP="00795759">
      <w:pPr>
        <w:pStyle w:val="ListBullet2"/>
      </w:pPr>
      <w:r w:rsidRPr="00795759">
        <w:t>network termination unit</w:t>
      </w:r>
    </w:p>
    <w:p w:rsidR="00000000" w:rsidRPr="00795759" w:rsidP="00795759">
      <w:pPr>
        <w:pStyle w:val="ListBullet2"/>
      </w:pPr>
      <w:r w:rsidRPr="00795759">
        <w:t>radio transmitter system</w:t>
      </w:r>
    </w:p>
    <w:p w:rsidR="00000000" w:rsidRPr="00795759" w:rsidP="00795759">
      <w:pPr>
        <w:pStyle w:val="ListBullet2"/>
      </w:pPr>
      <w:r w:rsidRPr="00795759">
        <w:t>radio receiver system</w:t>
      </w:r>
    </w:p>
    <w:p w:rsidR="00000000" w:rsidRPr="00795759" w:rsidP="00795759">
      <w:pPr>
        <w:pStyle w:val="ListBullet2"/>
      </w:pPr>
      <w:r w:rsidRPr="00795759">
        <w:t>multicoupler</w:t>
      </w:r>
    </w:p>
    <w:p w:rsidR="00000000" w:rsidRPr="00795759" w:rsidP="00795759">
      <w:pPr>
        <w:pStyle w:val="ListBullet2"/>
      </w:pPr>
      <w:r w:rsidRPr="00795759">
        <w:t>supervisory, control and data acquisition (SCADA) system inputs and outputs</w:t>
      </w:r>
    </w:p>
    <w:p w:rsidR="00000000" w:rsidRPr="00795759" w:rsidP="00795759">
      <w:pPr>
        <w:pStyle w:val="ListBullet"/>
      </w:pPr>
      <w:r w:rsidRPr="00795759">
        <w:t>outline the operation and purpose of testing equipment</w:t>
      </w:r>
    </w:p>
    <w:p w:rsidR="00000000" w:rsidRPr="00795759" w:rsidP="00795759">
      <w:pPr>
        <w:pStyle w:val="ListBullet"/>
      </w:pPr>
      <w:r w:rsidRPr="00795759">
        <w:t>interpret the meaning of various test results</w:t>
      </w:r>
    </w:p>
    <w:p w:rsidR="00000000" w:rsidRPr="00795759" w:rsidP="00795759">
      <w:pPr>
        <w:pStyle w:val="ListBullet"/>
      </w:pPr>
      <w:r w:rsidRPr="00795759">
        <w:t>identify network element and system specifications</w:t>
      </w:r>
    </w:p>
    <w:p w:rsidR="00000000" w:rsidRPr="00795759" w:rsidP="00795759">
      <w:pPr>
        <w:pStyle w:val="ListBullet"/>
      </w:pPr>
      <w:r w:rsidRPr="00795759">
        <w:t>outline the principles and performance testing and fault finding techniques of telecommunications networ</w:t>
      </w:r>
      <w:r w:rsidRPr="00795759">
        <w:t>ks</w:t>
      </w:r>
    </w:p>
    <w:p w:rsidR="00000000" w:rsidRPr="00795759" w:rsidP="00795759">
      <w:pPr>
        <w:pStyle w:val="ListBullet"/>
      </w:pPr>
      <w:r w:rsidRPr="00795759">
        <w:t>describe the practices and procedures for installation of radio communications equipment for the following:</w:t>
      </w:r>
    </w:p>
    <w:p w:rsidR="00000000" w:rsidRPr="00795759" w:rsidP="00795759">
      <w:pPr>
        <w:pStyle w:val="ListBullet2"/>
      </w:pPr>
      <w:r w:rsidRPr="00795759">
        <w:t>fibre optic connector cleaning techniques</w:t>
      </w:r>
    </w:p>
    <w:p w:rsidR="00000000" w:rsidRPr="00795759" w:rsidP="00795759">
      <w:pPr>
        <w:pStyle w:val="ListBullet2"/>
      </w:pPr>
      <w:r w:rsidRPr="00795759">
        <w:t>computer software installations to various devices</w:t>
      </w:r>
    </w:p>
    <w:p w:rsidR="00000000" w:rsidRPr="00795759" w:rsidP="00795759">
      <w:pPr>
        <w:pStyle w:val="ListBullet"/>
      </w:pPr>
      <w:r w:rsidRPr="00795759">
        <w:t>identify and describe the appropriate test equipme</w:t>
      </w:r>
      <w:r w:rsidRPr="00795759">
        <w:t>nt to undertake performance and fault-finding techniques in telecommunications networks including:</w:t>
      </w:r>
    </w:p>
    <w:p w:rsidR="00000000" w:rsidRPr="00795759" w:rsidP="00795759">
      <w:pPr>
        <w:pStyle w:val="ListBullet2"/>
      </w:pPr>
      <w:r w:rsidRPr="00795759">
        <w:t>distance to fault measurement</w:t>
      </w:r>
    </w:p>
    <w:p w:rsidR="00000000" w:rsidRPr="00795759" w:rsidP="00795759">
      <w:pPr>
        <w:pStyle w:val="ListBullet2"/>
      </w:pPr>
      <w:r w:rsidRPr="00795759">
        <w:t>return loss measurement</w:t>
      </w:r>
    </w:p>
    <w:p w:rsidR="00000000" w:rsidRPr="00795759" w:rsidP="00795759">
      <w:pPr>
        <w:pStyle w:val="ListBullet2"/>
      </w:pPr>
      <w:r w:rsidRPr="00795759">
        <w:t>terminate data and voice and RF cable.</w:t>
      </w:r>
    </w:p>
    <w:p w:rsidR="00000000" w:rsidRPr="00795759" w:rsidP="00795759">
      <w:pPr>
        <w:pStyle w:val="AllowPageBreak"/>
      </w:pPr>
    </w:p>
    <w:p w:rsidR="00000000" w:rsidRPr="00795759" w:rsidP="00795759">
      <w:pPr>
        <w:pStyle w:val="Heading1"/>
      </w:pPr>
      <w:bookmarkStart w:id="4" w:name="O_761405"/>
      <w:bookmarkEnd w:id="4"/>
      <w:r w:rsidRPr="00795759">
        <w:t>Assessment Conditions</w:t>
      </w:r>
    </w:p>
    <w:p w:rsidR="00000000" w:rsidRPr="00795759" w:rsidP="000B76F9">
      <w:pPr>
        <w:pStyle w:val="BodyText"/>
      </w:pPr>
      <w:r w:rsidRPr="00795759">
        <w:t>Gather evidence to demo</w:t>
      </w:r>
      <w:r w:rsidRPr="00795759">
        <w:t>nstrate consistent performance in conditions that are safe and replicate the workplace. Noise levels, production flow, interruptions and time variances should be typical of those experienced in the telecommunications – radio frequency networks field of wor</w:t>
      </w:r>
      <w:r w:rsidRPr="00795759">
        <w:t>k and include access to:</w:t>
      </w:r>
    </w:p>
    <w:p w:rsidR="00000000" w:rsidRPr="00795759" w:rsidP="00795759">
      <w:pPr>
        <w:pStyle w:val="ListBullet"/>
      </w:pPr>
      <w:r w:rsidRPr="00795759">
        <w:t>sites on which base station installation can be conducted</w:t>
      </w:r>
    </w:p>
    <w:p w:rsidR="00000000" w:rsidRPr="00795759" w:rsidP="00795759">
      <w:pPr>
        <w:pStyle w:val="ListBullet"/>
      </w:pPr>
      <w:r w:rsidRPr="00795759">
        <w:t>tools and equipment required for installation</w:t>
      </w:r>
    </w:p>
    <w:p w:rsidR="00000000" w:rsidRPr="00795759" w:rsidP="00795759">
      <w:pPr>
        <w:pStyle w:val="ListBullet"/>
      </w:pPr>
      <w:r w:rsidRPr="00795759">
        <w:t>technical specifications, organisational documentation and requirements for installation and testing.</w:t>
      </w:r>
    </w:p>
    <w:p w:rsidR="00000000" w:rsidRPr="00795759" w:rsidP="00795759">
      <w:pPr>
        <w:pStyle w:val="BodyText"/>
      </w:pPr>
      <w:r w:rsidRPr="00795759">
        <w:t xml:space="preserve"> </w:t>
      </w:r>
    </w:p>
    <w:p w:rsidR="00000000" w:rsidRPr="00795759" w:rsidP="000B76F9">
      <w:pPr>
        <w:pStyle w:val="BodyText"/>
      </w:pPr>
      <w:r w:rsidRPr="00795759">
        <w:t>Assessors of this uni</w:t>
      </w:r>
      <w:r w:rsidRPr="00795759">
        <w:t xml:space="preserve">t must satisfy the requirements for assessors in applicable vocational education and training legislation, frameworks and/or standards. </w:t>
      </w:r>
    </w:p>
    <w:p w:rsidR="00000000" w:rsidRPr="00795759" w:rsidP="00795759">
      <w:pPr>
        <w:pStyle w:val="Heading1"/>
      </w:pPr>
      <w:bookmarkStart w:id="5" w:name="O_761408"/>
      <w:bookmarkEnd w:id="5"/>
      <w:r w:rsidRPr="00795759">
        <w:t>Links</w:t>
      </w:r>
    </w:p>
    <w:p w:rsidR="00000000" w:rsidRPr="00795759" w:rsidP="000B76F9">
      <w:pPr>
        <w:pStyle w:val="BodyText"/>
      </w:pPr>
      <w:r w:rsidRPr="00795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32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95759" w:rsidP="00795759"/>
    <w:sectPr w:rsidSect="00795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59" w:rsidRPr="000B76F9" w:rsidP="000B7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9" w:rsidP="00795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6F9" w:rsidP="00795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76F9" w:rsidP="00795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759" w:rsidRPr="000B76F9" w:rsidP="000B7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9" w:rsidRPr="002D2AF8" w:rsidP="00795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ICTRFN405 Install radio communications base station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B76F9" w:rsidP="00795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C2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A8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81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759"/>
  </w:style>
  <w:style w:type="character" w:customStyle="1" w:styleId="Heading1Char">
    <w:name w:val="Heading 1 Char"/>
    <w:basedOn w:val="DefaultParagraphFont"/>
    <w:link w:val="Heading1"/>
    <w:rsid w:val="00795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759"/>
    <w:rPr>
      <w:b/>
      <w:spacing w:val="0"/>
    </w:rPr>
  </w:style>
  <w:style w:type="paragraph" w:styleId="ListBullet2">
    <w:name w:val="List Bullet 2"/>
    <w:basedOn w:val="List2"/>
    <w:rsid w:val="007957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759"/>
    <w:rPr>
      <w:i/>
    </w:rPr>
  </w:style>
  <w:style w:type="paragraph" w:styleId="Caption">
    <w:name w:val="caption"/>
    <w:basedOn w:val="BodyText"/>
    <w:next w:val="Normal"/>
    <w:qFormat/>
    <w:rsid w:val="00795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759"/>
  </w:style>
  <w:style w:type="paragraph" w:styleId="TableofFigures">
    <w:name w:val="table of figures"/>
    <w:basedOn w:val="Normal"/>
    <w:next w:val="Normal"/>
    <w:semiHidden/>
    <w:rsid w:val="00795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759"/>
    <w:rPr>
      <w:rFonts w:ascii="Wingdings" w:hAnsi="Wingdings"/>
    </w:rPr>
  </w:style>
  <w:style w:type="paragraph" w:customStyle="1" w:styleId="TableHeading">
    <w:name w:val="Table Heading"/>
    <w:basedOn w:val="HeadingBase"/>
    <w:rsid w:val="00795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759"/>
    <w:rPr>
      <w:color w:val="0033CC"/>
      <w:u w:val="none"/>
    </w:rPr>
  </w:style>
  <w:style w:type="paragraph" w:customStyle="1" w:styleId="BodyTextRight">
    <w:name w:val="Body Text Right"/>
    <w:basedOn w:val="BodyText"/>
    <w:rsid w:val="00795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759"/>
    <w:rPr>
      <w:sz w:val="32"/>
    </w:rPr>
  </w:style>
  <w:style w:type="paragraph" w:customStyle="1" w:styleId="HeadingProcedure">
    <w:name w:val="Heading Procedure"/>
    <w:basedOn w:val="HeadingBase"/>
    <w:next w:val="Normal"/>
    <w:rsid w:val="00795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759"/>
    <w:pPr>
      <w:spacing w:before="60" w:after="60"/>
    </w:pPr>
  </w:style>
  <w:style w:type="paragraph" w:styleId="ListContinue">
    <w:name w:val="List Continue"/>
    <w:basedOn w:val="List"/>
    <w:rsid w:val="00795759"/>
    <w:pPr>
      <w:ind w:firstLine="0"/>
    </w:pPr>
  </w:style>
  <w:style w:type="paragraph" w:customStyle="1" w:styleId="ListNote">
    <w:name w:val="List Note"/>
    <w:basedOn w:val="List"/>
    <w:rsid w:val="00795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759"/>
    <w:rPr>
      <w:rFonts w:ascii="Courier New" w:hAnsi="Courier New"/>
    </w:rPr>
  </w:style>
  <w:style w:type="paragraph" w:customStyle="1" w:styleId="NoteBullet">
    <w:name w:val="Note Bullet"/>
    <w:basedOn w:val="Note"/>
    <w:rsid w:val="00795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759"/>
    <w:rPr>
      <w:b/>
      <w:smallCaps/>
    </w:rPr>
  </w:style>
  <w:style w:type="paragraph" w:customStyle="1" w:styleId="TableListNumber">
    <w:name w:val="Table List Number"/>
    <w:basedOn w:val="ListNumber"/>
    <w:rsid w:val="00795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759"/>
    <w:pPr>
      <w:numPr>
        <w:numId w:val="9"/>
      </w:numPr>
    </w:pPr>
  </w:style>
  <w:style w:type="paragraph" w:customStyle="1" w:styleId="ListAlpha2">
    <w:name w:val="List Alpha 2"/>
    <w:basedOn w:val="List2"/>
    <w:rsid w:val="00795759"/>
    <w:pPr>
      <w:numPr>
        <w:numId w:val="8"/>
      </w:numPr>
    </w:pPr>
  </w:style>
  <w:style w:type="paragraph" w:styleId="List2">
    <w:name w:val="List 2"/>
    <w:basedOn w:val="BodyText"/>
    <w:rsid w:val="00795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759"/>
    <w:pPr>
      <w:numPr>
        <w:numId w:val="4"/>
      </w:numPr>
    </w:pPr>
  </w:style>
  <w:style w:type="paragraph" w:styleId="ListContinue2">
    <w:name w:val="List Continue 2"/>
    <w:basedOn w:val="List2"/>
    <w:rsid w:val="00795759"/>
    <w:pPr>
      <w:ind w:firstLine="0"/>
    </w:pPr>
  </w:style>
  <w:style w:type="paragraph" w:styleId="ListContinue3">
    <w:name w:val="List Continue 3"/>
    <w:basedOn w:val="List3"/>
    <w:rsid w:val="00795759"/>
    <w:pPr>
      <w:ind w:left="1021" w:firstLine="0"/>
    </w:pPr>
  </w:style>
  <w:style w:type="paragraph" w:styleId="ListContinue4">
    <w:name w:val="List Continue 4"/>
    <w:basedOn w:val="List4"/>
    <w:rsid w:val="00795759"/>
    <w:pPr>
      <w:ind w:firstLine="0"/>
    </w:pPr>
  </w:style>
  <w:style w:type="paragraph" w:styleId="ListContinue5">
    <w:name w:val="List Continue 5"/>
    <w:basedOn w:val="List5"/>
    <w:rsid w:val="00795759"/>
    <w:pPr>
      <w:ind w:firstLine="0"/>
    </w:pPr>
  </w:style>
  <w:style w:type="paragraph" w:styleId="ListNumber3">
    <w:name w:val="List Number 3"/>
    <w:basedOn w:val="List3"/>
    <w:rsid w:val="00795759"/>
    <w:pPr>
      <w:numPr>
        <w:numId w:val="5"/>
      </w:numPr>
    </w:pPr>
  </w:style>
  <w:style w:type="paragraph" w:styleId="ListNumber4">
    <w:name w:val="List Number 4"/>
    <w:basedOn w:val="List4"/>
    <w:rsid w:val="00795759"/>
    <w:pPr>
      <w:numPr>
        <w:numId w:val="6"/>
      </w:numPr>
    </w:pPr>
  </w:style>
  <w:style w:type="paragraph" w:styleId="ListNumber5">
    <w:name w:val="List Number 5"/>
    <w:basedOn w:val="List5"/>
    <w:rsid w:val="00795759"/>
    <w:pPr>
      <w:numPr>
        <w:numId w:val="7"/>
      </w:numPr>
    </w:pPr>
  </w:style>
  <w:style w:type="paragraph" w:styleId="BlockText">
    <w:name w:val="Block Text"/>
    <w:basedOn w:val="Normal"/>
    <w:rsid w:val="00795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759"/>
    <w:rPr>
      <w:sz w:val="16"/>
      <w:vertAlign w:val="superscript"/>
    </w:rPr>
  </w:style>
  <w:style w:type="character" w:customStyle="1" w:styleId="Symbols">
    <w:name w:val="Symbols"/>
    <w:basedOn w:val="DefaultParagraphFont"/>
    <w:rsid w:val="00795759"/>
    <w:rPr>
      <w:rFonts w:ascii="Symbol" w:hAnsi="Symbol"/>
    </w:rPr>
  </w:style>
  <w:style w:type="character" w:customStyle="1" w:styleId="MenuOptions">
    <w:name w:val="Menu Options"/>
    <w:basedOn w:val="DefaultParagraphFont"/>
    <w:rsid w:val="00795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759"/>
    <w:rPr>
      <w:b/>
    </w:rPr>
  </w:style>
  <w:style w:type="character" w:customStyle="1" w:styleId="Underlined">
    <w:name w:val="Underlined"/>
    <w:basedOn w:val="DefaultParagraphFont"/>
    <w:rsid w:val="00795759"/>
    <w:rPr>
      <w:u w:val="single"/>
    </w:rPr>
  </w:style>
  <w:style w:type="paragraph" w:customStyle="1" w:styleId="TableBodyTextRight">
    <w:name w:val="Table Body Text Right"/>
    <w:basedOn w:val="TableBodyText"/>
    <w:rsid w:val="00795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759"/>
    <w:rPr>
      <w:sz w:val="18"/>
    </w:rPr>
  </w:style>
  <w:style w:type="paragraph" w:customStyle="1" w:styleId="BodySmallRight">
    <w:name w:val="Body Small Right"/>
    <w:basedOn w:val="BodyTextRight"/>
    <w:rsid w:val="00795759"/>
    <w:rPr>
      <w:sz w:val="18"/>
      <w:szCs w:val="18"/>
    </w:rPr>
  </w:style>
  <w:style w:type="paragraph" w:customStyle="1" w:styleId="MarginEdition">
    <w:name w:val="Margin Edition"/>
    <w:basedOn w:val="MarginNote"/>
    <w:rsid w:val="00795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759"/>
    <w:rPr>
      <w:sz w:val="2"/>
      <w:szCs w:val="2"/>
    </w:rPr>
  </w:style>
  <w:style w:type="character" w:customStyle="1" w:styleId="Small">
    <w:name w:val="Small"/>
    <w:basedOn w:val="DefaultParagraphFont"/>
    <w:rsid w:val="00795759"/>
    <w:rPr>
      <w:sz w:val="16"/>
    </w:rPr>
  </w:style>
  <w:style w:type="paragraph" w:customStyle="1" w:styleId="WideTable">
    <w:name w:val="Wide Table"/>
    <w:basedOn w:val="Normal"/>
    <w:rsid w:val="00795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759"/>
  </w:style>
  <w:style w:type="paragraph" w:styleId="Quote">
    <w:name w:val="Quote"/>
    <w:basedOn w:val="Heading1"/>
    <w:link w:val="QuoteChar"/>
    <w:qFormat/>
    <w:rsid w:val="00795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759"/>
    <w:pPr>
      <w:pageBreakBefore/>
    </w:pPr>
  </w:style>
  <w:style w:type="paragraph" w:customStyle="1" w:styleId="Border">
    <w:name w:val="Border"/>
    <w:basedOn w:val="Normal"/>
    <w:qFormat/>
    <w:rsid w:val="00795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759"/>
    <w:rPr>
      <w:u w:val="single"/>
    </w:rPr>
  </w:style>
  <w:style w:type="character" w:customStyle="1" w:styleId="BoldandItalics">
    <w:name w:val="Bold and Italics"/>
    <w:qFormat/>
    <w:rsid w:val="00795759"/>
    <w:rPr>
      <w:b/>
      <w:i/>
      <w:u w:val="none"/>
    </w:rPr>
  </w:style>
  <w:style w:type="paragraph" w:styleId="BalloonText">
    <w:name w:val="Balloon Text"/>
    <w:basedOn w:val="Normal"/>
    <w:link w:val="BalloonTextChar"/>
    <w:rsid w:val="0079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759"/>
    <w:pPr>
      <w:spacing w:before="0" w:after="0"/>
    </w:pPr>
  </w:style>
  <w:style w:type="paragraph" w:customStyle="1" w:styleId="BodyTextBold">
    <w:name w:val="Body Text Bold"/>
    <w:basedOn w:val="BodyText"/>
    <w:qFormat/>
    <w:rsid w:val="00795759"/>
    <w:rPr>
      <w:b/>
    </w:rPr>
  </w:style>
  <w:style w:type="character" w:styleId="Hyperlink">
    <w:name w:val="Hyperlink"/>
    <w:basedOn w:val="DefaultParagraphFont"/>
    <w:uiPriority w:val="99"/>
    <w:unhideWhenUsed/>
    <w:rsid w:val="000B7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2513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ICTRFN405 Install radio communications base station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