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405" w:rsidP="00C11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ICTRFN403 Test and repair cellular network equipment</w:t>
      </w:r>
      <w:r>
        <w:fldChar w:fldCharType="end"/>
      </w:r>
    </w:p>
    <w:p w:rsidR="00C11405" w:rsidP="00C11405">
      <w:pPr>
        <w:pStyle w:val="Version"/>
        <w:sectPr w:rsidSect="00825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166" w:rsidP="00825166">
      <w:pPr>
        <w:pStyle w:val="SuperHeading"/>
      </w:pPr>
      <w:r w:rsidRPr="00825166">
        <w:t>ICTRFN403 Test and repair cellular network equipment</w:t>
      </w:r>
    </w:p>
    <w:p w:rsidR="00000000" w:rsidRPr="00825166" w:rsidP="00825166">
      <w:pPr>
        <w:pStyle w:val="Heading1"/>
      </w:pPr>
      <w:bookmarkStart w:id="1" w:name="O_761314"/>
      <w:bookmarkEnd w:id="1"/>
      <w:r w:rsidRPr="00825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rPr>
                <w:rStyle w:val="SpecialBold"/>
              </w:rPr>
              <w:t>Comments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t>This version first released with ICT Information and Communications Technology Training Package Version 2.0.</w:t>
            </w:r>
          </w:p>
        </w:tc>
      </w:tr>
    </w:tbl>
    <w:p w:rsidR="00000000" w:rsidRPr="00825166" w:rsidP="00825166">
      <w:pPr>
        <w:pStyle w:val="BodyText"/>
      </w:pPr>
    </w:p>
    <w:p w:rsidR="00000000" w:rsidRPr="00825166" w:rsidP="00825166">
      <w:pPr>
        <w:pStyle w:val="AllowPageBreak"/>
      </w:pPr>
    </w:p>
    <w:p w:rsidR="00000000" w:rsidRPr="00825166" w:rsidP="00825166">
      <w:pPr>
        <w:pStyle w:val="Heading1"/>
      </w:pPr>
      <w:bookmarkStart w:id="2" w:name="O_761315"/>
      <w:bookmarkEnd w:id="2"/>
      <w:r w:rsidRPr="00825166">
        <w:t>Application</w:t>
      </w:r>
    </w:p>
    <w:p w:rsidR="00000000" w:rsidRPr="00825166" w:rsidP="00C11405">
      <w:pPr>
        <w:pStyle w:val="BodyText"/>
      </w:pPr>
      <w:r w:rsidRPr="00825166">
        <w:t>This unit describes the skills and knowledge required to an</w:t>
      </w:r>
      <w:r w:rsidRPr="00825166">
        <w:t>alyse cell performance and perform diagnostic tests and repairs on sub-elements and subsystems within cellular networks.</w:t>
      </w:r>
    </w:p>
    <w:p w:rsidR="00000000" w:rsidRPr="00825166" w:rsidP="00C11405">
      <w:pPr>
        <w:pStyle w:val="BodyText"/>
      </w:pPr>
      <w:r w:rsidRPr="00825166">
        <w:t>It applies to individuals working as field officers and technicians who may be responsible under supervision for small projects or par</w:t>
      </w:r>
      <w:r w:rsidRPr="00825166">
        <w:t xml:space="preserve">ts of larger projects and for the coordination of projects in sites remote from the organisational headquarters. </w:t>
      </w:r>
    </w:p>
    <w:p w:rsidR="00000000" w:rsidRPr="00825166" w:rsidP="00C11405">
      <w:pPr>
        <w:pStyle w:val="BodyText"/>
      </w:pPr>
      <w:r w:rsidRPr="00825166">
        <w:t>No licensing, legislative or certification requirements apply to this unit at the time of publication.</w:t>
      </w:r>
    </w:p>
    <w:p w:rsidR="00000000" w:rsidRPr="00825166" w:rsidP="00825166">
      <w:pPr>
        <w:pStyle w:val="Heading1"/>
      </w:pPr>
      <w:bookmarkStart w:id="3" w:name="O_761318"/>
      <w:bookmarkEnd w:id="3"/>
      <w:r w:rsidRPr="00825166">
        <w:t>Unit Sector</w:t>
      </w:r>
    </w:p>
    <w:p w:rsidR="00000000" w:rsidRPr="00825166" w:rsidP="00C11405">
      <w:pPr>
        <w:pStyle w:val="BodyText"/>
      </w:pPr>
      <w:r w:rsidRPr="00825166">
        <w:t>Telecommu</w:t>
      </w:r>
      <w:r w:rsidRPr="00825166">
        <w:t>nications – radio frequency networks</w:t>
      </w:r>
    </w:p>
    <w:p w:rsidR="00000000" w:rsidRPr="00825166" w:rsidP="00825166">
      <w:pPr>
        <w:pStyle w:val="Heading1"/>
      </w:pPr>
      <w:bookmarkStart w:id="4" w:name="O_761319"/>
      <w:bookmarkEnd w:id="4"/>
      <w:r w:rsidRPr="008251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6"/>
        <w:gridCol w:w="6492"/>
      </w:tblGrid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Elements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rPr>
                <w:rStyle w:val="SpecialBold"/>
              </w:rPr>
              <w:t>Performance Criteria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Emphasis"/>
              </w:rPr>
              <w:t>Elements describe the essential outcomes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1. Prepare to test cellular network equipment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t>1.1 Produce alarm list from cellular network subsystem that shows faults or disturbances</w:t>
            </w:r>
          </w:p>
          <w:p w:rsidR="00000000" w:rsidRPr="00825166" w:rsidP="00825166">
            <w:pPr>
              <w:pStyle w:val="BodyText"/>
            </w:pPr>
            <w:r w:rsidRPr="00825166">
              <w:t>1.2 Reset sub-element according to manufacturer’s specifications</w:t>
            </w:r>
          </w:p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1.3 Clear or block alarms and adjust alarm thresholds a</w:t>
            </w:r>
            <w:r w:rsidRPr="00825166">
              <w:t>ccording to manufacturer’s specifications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 xml:space="preserve">2. Test cellular network </w:t>
            </w:r>
            <w:r w:rsidRPr="00825166">
              <w:t>sub-element equipment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t xml:space="preserve">2.1 Test parameters influencing cell performance and record </w:t>
            </w:r>
            <w:r w:rsidRPr="00825166">
              <w:t>performance for a range of field settings</w:t>
            </w:r>
          </w:p>
          <w:p w:rsidR="00000000" w:rsidRPr="00825166" w:rsidP="00825166">
            <w:pPr>
              <w:pStyle w:val="BodyText"/>
            </w:pPr>
            <w:r w:rsidRPr="00825166">
              <w:t>2.2 Test, record and report sub-element performance according to</w:t>
            </w:r>
            <w:r w:rsidRPr="00825166">
              <w:t xml:space="preserve"> manufacturer’s specifications</w:t>
            </w:r>
          </w:p>
          <w:p w:rsidR="00000000" w:rsidRPr="00825166" w:rsidP="00825166">
            <w:pPr>
              <w:pStyle w:val="BodyText"/>
            </w:pPr>
            <w:r w:rsidRPr="00825166">
              <w:t>2.3 Run diagnostic test on sub-element</w:t>
            </w:r>
          </w:p>
          <w:p w:rsidR="00000000" w:rsidRPr="00825166" w:rsidP="00825166">
            <w:pPr>
              <w:pStyle w:val="BodyText"/>
            </w:pPr>
            <w:r w:rsidRPr="00825166">
              <w:t>2.4 Swap working or executing sub-element with spare or idle unit to allow software upgrades</w:t>
            </w:r>
          </w:p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2.5 Swap working or executing sub-element with spare or idle sub-element to allow replacement</w:t>
            </w:r>
            <w:r w:rsidRPr="00825166">
              <w:t xml:space="preserve"> of hardware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3. Rectify faults in cellular network equipment subsystems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t>3.1 Locate faulty sub-element within subsystem and identify fault</w:t>
            </w:r>
          </w:p>
          <w:p w:rsidR="00000000" w:rsidRPr="00825166" w:rsidP="00825166">
            <w:pPr>
              <w:pStyle w:val="BodyText"/>
            </w:pPr>
            <w:r w:rsidRPr="00825166">
              <w:t>3.2 Identify faulty parts or equipment and replace or repair according to service agreement</w:t>
            </w:r>
          </w:p>
          <w:p w:rsidR="00000000" w:rsidRPr="00825166" w:rsidP="00825166">
            <w:pPr>
              <w:pStyle w:val="BodyText"/>
            </w:pPr>
            <w:r w:rsidRPr="00825166">
              <w:t xml:space="preserve">3.3 Record fault details </w:t>
            </w:r>
            <w:r w:rsidRPr="00825166">
              <w:t>and rectification summary</w:t>
            </w:r>
          </w:p>
          <w:p w:rsidR="00000000" w:rsidRPr="00825166" w:rsidP="00825166">
            <w:pPr>
              <w:pStyle w:val="BodyText"/>
            </w:pPr>
            <w:r w:rsidRPr="00825166">
              <w:t>3.4 Hand over and sign off with client</w:t>
            </w:r>
          </w:p>
        </w:tc>
      </w:tr>
    </w:tbl>
    <w:p w:rsidR="00000000" w:rsidRPr="00825166" w:rsidP="00825166">
      <w:pPr>
        <w:pStyle w:val="BodyText"/>
      </w:pPr>
    </w:p>
    <w:p w:rsidR="00000000" w:rsidRPr="00825166" w:rsidP="00825166">
      <w:pPr>
        <w:pStyle w:val="AllowPageBreak"/>
      </w:pPr>
    </w:p>
    <w:p w:rsidR="00000000" w:rsidRPr="00825166" w:rsidP="00825166">
      <w:pPr>
        <w:pStyle w:val="Heading1"/>
      </w:pPr>
      <w:bookmarkStart w:id="5" w:name="O_761320"/>
      <w:bookmarkEnd w:id="5"/>
      <w:r w:rsidRPr="00825166">
        <w:t>Foundation Skills</w:t>
      </w:r>
    </w:p>
    <w:p w:rsidR="00000000" w:rsidRPr="00C11405" w:rsidP="00C11405">
      <w:pPr>
        <w:pStyle w:val="BodyText"/>
        <w:rPr>
          <w:i/>
        </w:rPr>
      </w:pPr>
      <w:r w:rsidRPr="00C11405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1719"/>
        <w:gridCol w:w="5335"/>
      </w:tblGrid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Skill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rPr>
                <w:rStyle w:val="SpecialBold"/>
              </w:rPr>
              <w:t>Description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Reading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1.2, 1.3, 2.2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ListBullet"/>
              <w:rPr>
                <w:lang w:val="en-NZ"/>
              </w:rPr>
            </w:pPr>
            <w:r w:rsidRPr="00825166">
              <w:t>Recognises and interprets inform</w:t>
            </w:r>
            <w:r w:rsidRPr="00825166">
              <w:t>ation from relevant sources to determine technical specifications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Writing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1.1, 2.1, 2.2, 3.3, 3.4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ListBullet"/>
              <w:rPr>
                <w:lang w:val="en-NZ"/>
              </w:rPr>
            </w:pPr>
            <w:r w:rsidRPr="00825166">
              <w:t xml:space="preserve">Uses clear, specific and industry related terminology to complete and update workplace documentation and in written communications with clients 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Oral Communication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3.4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ListBullet"/>
            </w:pPr>
            <w:r w:rsidRPr="00825166">
              <w:t>Liaises with internal and external personnel about technical requirements using specific and relevant language</w:t>
            </w:r>
          </w:p>
          <w:p w:rsidR="00000000" w:rsidP="00825166">
            <w:pPr>
              <w:pStyle w:val="ListBullet"/>
              <w:rPr>
                <w:lang w:val="en-NZ"/>
              </w:rPr>
            </w:pPr>
            <w:r w:rsidRPr="00825166">
              <w:t>Uses listening and questioning techniques to confirm understanding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Numeracy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2.1-2.3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ListBullet"/>
              <w:rPr>
                <w:lang w:val="en-NZ"/>
              </w:rPr>
            </w:pPr>
            <w:r w:rsidRPr="00825166">
              <w:t>Evaluates and reviews numerical inf</w:t>
            </w:r>
            <w:r w:rsidRPr="00825166">
              <w:t>ormation when interpreting measurements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Get the work done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1.2, 1.3, 2.1-2.5, 3.1,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ListBullet"/>
            </w:pPr>
            <w:r w:rsidRPr="00825166">
              <w:t xml:space="preserve">Determines job priorities and works logically and systematically to undertake clearly defined and familiar tasks </w:t>
            </w:r>
          </w:p>
          <w:p w:rsidR="00000000" w:rsidRPr="00825166" w:rsidP="00825166">
            <w:pPr>
              <w:pStyle w:val="ListBullet"/>
            </w:pPr>
            <w:r w:rsidRPr="00825166">
              <w:t xml:space="preserve">Implements actions according to a predetermined plan, making slight adjustments if necessary and </w:t>
            </w:r>
            <w:r w:rsidRPr="00825166">
              <w:t>addressing some unexpected issues</w:t>
            </w:r>
          </w:p>
          <w:p w:rsidR="00000000" w:rsidRPr="00825166" w:rsidP="00825166">
            <w:pPr>
              <w:pStyle w:val="ListBullet"/>
            </w:pPr>
            <w:r w:rsidRPr="00825166">
              <w:t>Takes responsibility for routine decision making by selecting from a range of predetermined options in routine situations, id</w:t>
            </w:r>
            <w:r w:rsidRPr="00825166">
              <w:t xml:space="preserve">entifying and taking situational factors into account </w:t>
            </w:r>
          </w:p>
          <w:p w:rsidR="00000000" w:rsidRPr="00825166" w:rsidP="00825166">
            <w:pPr>
              <w:pStyle w:val="ListBullet"/>
            </w:pPr>
            <w:r w:rsidRPr="00825166">
              <w:t>Diagnoses and implements standard solutions to network problems</w:t>
            </w:r>
          </w:p>
          <w:p w:rsidR="00000000" w:rsidRPr="00825166" w:rsidP="00825166">
            <w:pPr>
              <w:pStyle w:val="ListBullet"/>
            </w:pPr>
            <w:r w:rsidRPr="00825166">
              <w:t>Understands the purposes and specific functions of common digital systems and uses them effectively to complete routine tasks</w:t>
            </w:r>
          </w:p>
        </w:tc>
      </w:tr>
    </w:tbl>
    <w:p w:rsidR="00000000" w:rsidRPr="00825166" w:rsidP="00825166">
      <w:pPr>
        <w:pStyle w:val="BodyText"/>
      </w:pPr>
    </w:p>
    <w:p w:rsidR="00000000" w:rsidRPr="00825166" w:rsidP="00825166">
      <w:pPr>
        <w:pStyle w:val="AllowPageBreak"/>
      </w:pPr>
    </w:p>
    <w:p w:rsidR="00000000" w:rsidRPr="00825166" w:rsidP="00825166">
      <w:pPr>
        <w:pStyle w:val="Heading1"/>
      </w:pPr>
      <w:bookmarkStart w:id="6" w:name="O_761322"/>
      <w:bookmarkEnd w:id="6"/>
      <w:r w:rsidRPr="008251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Code and title current version</w:t>
            </w:r>
          </w:p>
          <w:p w:rsidR="00000000" w:rsidRPr="00825166">
            <w:pPr>
              <w:pStyle w:val="BodyText"/>
              <w:keepLines w:val="0"/>
              <w:spacing w:before="0" w:after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Code and title</w:t>
            </w:r>
          </w:p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rPr>
                <w:rStyle w:val="SpecialBold"/>
              </w:rPr>
              <w:t>Equivalence status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ICTRFN403 Test and repair cellular network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ICTRFN4159A Test and repair cellular network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Updated to meet</w:t>
            </w:r>
            <w:r w:rsidRPr="00825166">
              <w:t xml:space="preserve">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t>Equivalent unit</w:t>
            </w:r>
          </w:p>
        </w:tc>
      </w:tr>
    </w:tbl>
    <w:p w:rsidR="00000000" w:rsidRPr="00825166" w:rsidP="00825166">
      <w:pPr>
        <w:pStyle w:val="BodyText"/>
      </w:pPr>
    </w:p>
    <w:p w:rsidR="00000000" w:rsidRPr="00825166" w:rsidP="00825166">
      <w:pPr>
        <w:pStyle w:val="AllowPageBreak"/>
      </w:pPr>
    </w:p>
    <w:p w:rsidR="00000000" w:rsidRPr="00825166" w:rsidP="00825166">
      <w:pPr>
        <w:pStyle w:val="Heading1"/>
      </w:pPr>
      <w:bookmarkStart w:id="7" w:name="O_761329"/>
      <w:bookmarkEnd w:id="7"/>
      <w:r w:rsidRPr="00825166">
        <w:t>Links</w:t>
      </w:r>
    </w:p>
    <w:p w:rsidR="00000000" w:rsidRPr="00825166" w:rsidP="00C11405">
      <w:pPr>
        <w:pStyle w:val="BodyText"/>
      </w:pPr>
      <w:r w:rsidRPr="00825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46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5166" w:rsidP="00C11405">
      <w:pPr>
        <w:pStyle w:val="BodyText"/>
        <w:sectPr w:rsidSect="008251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166" w:rsidP="00825166">
      <w:pPr>
        <w:pStyle w:val="SuperHeading"/>
      </w:pPr>
      <w:r w:rsidRPr="00825166">
        <w:t>Assessment Requirements for ICTRFN403 Test and repair cellular network equipment</w:t>
      </w:r>
    </w:p>
    <w:p w:rsidR="00000000" w:rsidRPr="00825166" w:rsidP="00825166">
      <w:pPr>
        <w:pStyle w:val="Heading1"/>
      </w:pPr>
      <w:bookmarkStart w:id="8" w:name="O_761324"/>
      <w:bookmarkEnd w:id="8"/>
      <w:r w:rsidRPr="00825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rPr>
                <w:rStyle w:val="SpecialBold"/>
              </w:rPr>
              <w:t>Comments</w:t>
            </w:r>
          </w:p>
        </w:tc>
      </w:tr>
      <w:tr w:rsidTr="00825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66">
            <w:pPr>
              <w:pStyle w:val="BodyText"/>
              <w:rPr>
                <w:lang w:val="en-NZ"/>
              </w:rPr>
            </w:pPr>
            <w:r w:rsidRPr="008251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66" w:rsidP="00825166">
            <w:pPr>
              <w:pStyle w:val="BodyText"/>
            </w:pPr>
            <w:r w:rsidRPr="00825166">
              <w:t>This version first released with ICT Information and Communications Technology Training Package Version 2.0.</w:t>
            </w:r>
          </w:p>
        </w:tc>
      </w:tr>
    </w:tbl>
    <w:p w:rsidR="00000000" w:rsidRPr="00825166" w:rsidP="00825166">
      <w:pPr>
        <w:pStyle w:val="BodyText"/>
      </w:pPr>
    </w:p>
    <w:p w:rsidR="00000000" w:rsidRPr="00825166" w:rsidP="00825166">
      <w:pPr>
        <w:pStyle w:val="AllowPageBreak"/>
      </w:pPr>
    </w:p>
    <w:p w:rsidR="00000000" w:rsidRPr="00825166" w:rsidP="00825166">
      <w:pPr>
        <w:pStyle w:val="Heading1"/>
      </w:pPr>
      <w:bookmarkStart w:id="9" w:name="O_761325"/>
      <w:bookmarkEnd w:id="9"/>
      <w:r w:rsidRPr="00825166">
        <w:t>Performance Evidence</w:t>
      </w:r>
    </w:p>
    <w:p w:rsidR="00000000" w:rsidRPr="00825166" w:rsidP="00C11405">
      <w:pPr>
        <w:pStyle w:val="BodyText"/>
      </w:pPr>
      <w:r w:rsidRPr="00825166">
        <w:t>Evidence of the ability to:</w:t>
      </w:r>
    </w:p>
    <w:p w:rsidR="00000000" w:rsidRPr="00825166" w:rsidP="00825166">
      <w:pPr>
        <w:pStyle w:val="ListBullet"/>
      </w:pPr>
      <w:r w:rsidRPr="00825166">
        <w:t>prepare the cellular network alarm system</w:t>
      </w:r>
    </w:p>
    <w:p w:rsidR="00000000" w:rsidRPr="00825166" w:rsidP="00825166">
      <w:pPr>
        <w:pStyle w:val="ListBullet"/>
      </w:pPr>
      <w:r w:rsidRPr="00825166">
        <w:t>produce an alarm list and use this to locate faults</w:t>
      </w:r>
    </w:p>
    <w:p w:rsidR="00000000" w:rsidRPr="00825166" w:rsidP="00825166">
      <w:pPr>
        <w:pStyle w:val="ListBullet"/>
      </w:pPr>
      <w:r w:rsidRPr="00825166">
        <w:t>test cellular network parameters and performance</w:t>
      </w:r>
    </w:p>
    <w:p w:rsidR="00000000" w:rsidRPr="00825166" w:rsidP="00825166">
      <w:pPr>
        <w:pStyle w:val="ListBullet"/>
      </w:pPr>
      <w:r w:rsidRPr="00825166">
        <w:t>measure output power received around a cell</w:t>
      </w:r>
    </w:p>
    <w:p w:rsidR="00000000" w:rsidRPr="00825166" w:rsidP="00825166">
      <w:pPr>
        <w:pStyle w:val="ListBullet"/>
      </w:pPr>
      <w:r w:rsidRPr="00825166">
        <w:t>run diagnostic tests on sub-elements and subsystems</w:t>
      </w:r>
    </w:p>
    <w:p w:rsidR="00000000" w:rsidRPr="00825166" w:rsidP="00825166">
      <w:pPr>
        <w:pStyle w:val="ListBullet"/>
      </w:pPr>
      <w:r w:rsidRPr="00825166">
        <w:t>locate and repair faulty sub-elements and subsystems.</w:t>
      </w:r>
    </w:p>
    <w:p w:rsidR="00000000" w:rsidRPr="00825166" w:rsidP="00825166">
      <w:pPr>
        <w:pStyle w:val="BodyText"/>
      </w:pPr>
    </w:p>
    <w:p w:rsidR="00000000" w:rsidRPr="00825166" w:rsidP="00C11405">
      <w:pPr>
        <w:pStyle w:val="BodyText"/>
      </w:pPr>
      <w:r w:rsidRPr="00825166">
        <w:t>Note</w:t>
      </w:r>
      <w:r w:rsidRPr="00825166">
        <w:t>: If a specific volume or frequency is not stated, then evidence must be provided at least once.</w:t>
      </w:r>
    </w:p>
    <w:p w:rsidR="00000000" w:rsidRPr="00825166" w:rsidP="00825166">
      <w:pPr>
        <w:pStyle w:val="Heading1"/>
      </w:pPr>
      <w:bookmarkStart w:id="10" w:name="O_761326"/>
      <w:bookmarkEnd w:id="10"/>
      <w:r w:rsidRPr="00825166">
        <w:t>Knowledge Evidence</w:t>
      </w:r>
    </w:p>
    <w:p w:rsidR="00000000" w:rsidRPr="00825166" w:rsidP="00C11405">
      <w:pPr>
        <w:pStyle w:val="BodyText"/>
      </w:pPr>
      <w:r w:rsidRPr="00825166">
        <w:t>To complete the unit requirements safely and effectively, the individual must:</w:t>
      </w:r>
    </w:p>
    <w:p w:rsidR="00000000" w:rsidRPr="00825166" w:rsidP="00825166">
      <w:pPr>
        <w:pStyle w:val="ListBullet"/>
      </w:pPr>
      <w:r w:rsidRPr="00825166">
        <w:t>explain anti-static protection and its impo</w:t>
      </w:r>
      <w:r w:rsidRPr="00825166">
        <w:t xml:space="preserve">rtance and potential effect on cellular network equipment </w:t>
      </w:r>
    </w:p>
    <w:p w:rsidR="00000000" w:rsidRPr="00825166" w:rsidP="00825166">
      <w:pPr>
        <w:pStyle w:val="ListBullet"/>
      </w:pPr>
      <w:r w:rsidRPr="00825166">
        <w:t>summarise cellular antenna installation procedures</w:t>
      </w:r>
    </w:p>
    <w:p w:rsidR="00000000" w:rsidRPr="00825166" w:rsidP="00825166">
      <w:pPr>
        <w:pStyle w:val="ListBullet"/>
      </w:pPr>
      <w:r w:rsidRPr="00825166">
        <w:t>outline electrical concepts and measurements required for cellular network repairs</w:t>
      </w:r>
    </w:p>
    <w:p w:rsidR="00000000" w:rsidRPr="00825166" w:rsidP="00825166">
      <w:pPr>
        <w:pStyle w:val="ListBullet"/>
      </w:pPr>
      <w:r w:rsidRPr="00825166">
        <w:t>explain electromagnetic radiation (EMR) and mitigation</w:t>
      </w:r>
    </w:p>
    <w:p w:rsidR="00000000" w:rsidRPr="00825166" w:rsidP="00825166">
      <w:pPr>
        <w:pStyle w:val="ListBullet"/>
      </w:pPr>
      <w:r w:rsidRPr="00825166">
        <w:t>list the</w:t>
      </w:r>
      <w:r w:rsidRPr="00825166">
        <w:t xml:space="preserve"> common network components and describe their basic functions</w:t>
      </w:r>
    </w:p>
    <w:p w:rsidR="00000000" w:rsidRPr="00825166" w:rsidP="00825166">
      <w:pPr>
        <w:pStyle w:val="ListBullet"/>
      </w:pPr>
      <w:r w:rsidRPr="00825166">
        <w:t>provide an overview of:</w:t>
      </w:r>
    </w:p>
    <w:p w:rsidR="00000000" w:rsidRPr="00825166" w:rsidP="00825166">
      <w:pPr>
        <w:pStyle w:val="ListBullet2"/>
      </w:pPr>
      <w:r w:rsidRPr="00825166">
        <w:t>the progression of generations of cellular networks</w:t>
      </w:r>
    </w:p>
    <w:p w:rsidR="00000000" w:rsidRPr="00825166" w:rsidP="00825166">
      <w:pPr>
        <w:pStyle w:val="ListBullet2"/>
      </w:pPr>
      <w:r w:rsidRPr="00825166">
        <w:t>features and operating requirements of test equipment</w:t>
      </w:r>
    </w:p>
    <w:p w:rsidR="00000000" w:rsidRPr="00825166" w:rsidP="00825166">
      <w:pPr>
        <w:pStyle w:val="ListBullet"/>
      </w:pPr>
      <w:r w:rsidRPr="00825166">
        <w:t>outline procedures for repairs and swap activities</w:t>
      </w:r>
    </w:p>
    <w:p w:rsidR="00000000" w:rsidRPr="00825166" w:rsidP="00825166">
      <w:pPr>
        <w:pStyle w:val="ListBullet"/>
      </w:pPr>
      <w:r w:rsidRPr="00825166">
        <w:t>summarise test operation of cellular network equipment</w:t>
      </w:r>
    </w:p>
    <w:p w:rsidR="00000000" w:rsidRPr="00825166" w:rsidP="00825166">
      <w:pPr>
        <w:pStyle w:val="ListBullet"/>
      </w:pPr>
      <w:r w:rsidRPr="00825166">
        <w:t>list and describe the tests required for network components</w:t>
      </w:r>
    </w:p>
    <w:p w:rsidR="00000000" w:rsidRPr="00825166" w:rsidP="00825166">
      <w:pPr>
        <w:pStyle w:val="ListBullet"/>
      </w:pPr>
      <w:r w:rsidRPr="00825166">
        <w:t>describe the importance of voltage levels and polarity</w:t>
      </w:r>
    </w:p>
    <w:p w:rsidR="00000000" w:rsidRPr="00825166" w:rsidP="00825166">
      <w:pPr>
        <w:pStyle w:val="ListBullet"/>
      </w:pPr>
      <w:r w:rsidRPr="00825166">
        <w:t>describe the precautions and actions required to minimise, control or eliminate hazard</w:t>
      </w:r>
      <w:r w:rsidRPr="00825166">
        <w:t>s related to cellular network equipment installations.</w:t>
      </w:r>
    </w:p>
    <w:p w:rsidR="00000000" w:rsidRPr="00825166" w:rsidP="00825166">
      <w:pPr>
        <w:pStyle w:val="AllowPageBreak"/>
      </w:pPr>
    </w:p>
    <w:p w:rsidR="00000000" w:rsidRPr="00825166" w:rsidP="00825166">
      <w:pPr>
        <w:pStyle w:val="Heading1"/>
      </w:pPr>
      <w:bookmarkStart w:id="11" w:name="O_761327"/>
      <w:bookmarkEnd w:id="11"/>
      <w:r w:rsidRPr="00825166">
        <w:t>Assessment Conditions</w:t>
      </w:r>
    </w:p>
    <w:p w:rsidR="00000000" w:rsidRPr="00825166" w:rsidP="00C11405">
      <w:pPr>
        <w:pStyle w:val="BodyText"/>
      </w:pPr>
      <w:r w:rsidRPr="00825166">
        <w:t>Gather evidence to demonstrate consistent performance in conditions that are safe and replicate the workplace. Noise levels, production flow, interruptions and ti</w:t>
      </w:r>
      <w:r w:rsidRPr="00825166">
        <w:t>me variances should be typical of those experienced in the telecommunications – radio frequency networks field of work and include access to:</w:t>
      </w:r>
    </w:p>
    <w:p w:rsidR="00000000" w:rsidRPr="00825166" w:rsidP="00825166">
      <w:pPr>
        <w:pStyle w:val="ListBullet"/>
      </w:pPr>
      <w:r w:rsidRPr="00825166">
        <w:t>a site for mobile phone network tests and measurements</w:t>
      </w:r>
    </w:p>
    <w:p w:rsidR="00000000" w:rsidRPr="00825166" w:rsidP="00825166">
      <w:pPr>
        <w:pStyle w:val="ListBullet"/>
      </w:pPr>
      <w:r w:rsidRPr="00825166">
        <w:t>performance testing software</w:t>
      </w:r>
    </w:p>
    <w:p w:rsidR="00000000" w:rsidRPr="00825166" w:rsidP="00825166">
      <w:pPr>
        <w:pStyle w:val="ListBullet"/>
      </w:pPr>
      <w:r w:rsidRPr="00825166">
        <w:t>relevant legislation and documentation to test and repair network equipment.</w:t>
      </w:r>
    </w:p>
    <w:p w:rsidR="00000000" w:rsidRPr="00825166" w:rsidP="00825166">
      <w:pPr>
        <w:pStyle w:val="BodyText"/>
      </w:pPr>
      <w:r w:rsidRPr="00825166">
        <w:t xml:space="preserve"> </w:t>
      </w:r>
    </w:p>
    <w:p w:rsidR="00000000" w:rsidRPr="00825166" w:rsidP="00C11405">
      <w:pPr>
        <w:pStyle w:val="BodyText"/>
      </w:pPr>
      <w:r w:rsidRPr="00825166">
        <w:t xml:space="preserve">Assessors of this unit must satisfy the requirements for assessors in applicable vocational education and training legislation, frameworks and/or standards. </w:t>
      </w:r>
    </w:p>
    <w:p w:rsidR="00000000" w:rsidRPr="00825166" w:rsidP="00825166">
      <w:pPr>
        <w:pStyle w:val="Heading1"/>
      </w:pPr>
      <w:bookmarkStart w:id="12" w:name="O_761330"/>
      <w:bookmarkEnd w:id="12"/>
      <w:r w:rsidRPr="00825166">
        <w:t>Li</w:t>
      </w:r>
      <w:r w:rsidRPr="00825166">
        <w:t>nks</w:t>
      </w:r>
    </w:p>
    <w:p w:rsidR="00000000" w:rsidRPr="00825166" w:rsidP="00C11405">
      <w:pPr>
        <w:pStyle w:val="BodyText"/>
      </w:pPr>
      <w:r w:rsidRPr="00825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46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5166" w:rsidP="00825166"/>
    <w:sectPr w:rsidSect="008251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 w:rsidRPr="00C11405" w:rsidP="00C11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05" w:rsidP="00825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405" w:rsidP="00825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1405" w:rsidP="008251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 w:rsidP="00825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405">
      <w:t>Approved</w:t>
    </w:r>
    <w:r w:rsidR="00C114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4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405">
      <w:rPr>
        <w:noProof/>
      </w:rPr>
      <w:t>4</w:t>
    </w:r>
    <w:r>
      <w:rPr>
        <w:noProof/>
      </w:rPr>
      <w:fldChar w:fldCharType="end"/>
    </w:r>
  </w:p>
  <w:p w:rsidR="00825166" w:rsidP="00825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4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405">
      <w:t>Future Skills Organisation</w:t>
    </w:r>
    <w:r w:rsidR="00C11405">
      <w:fldChar w:fldCharType="end"/>
    </w:r>
  </w:p>
  <w:p w:rsidR="00825166" w:rsidP="00825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166" w:rsidRPr="00C11405" w:rsidP="00C11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05" w:rsidRPr="002D2AF8" w:rsidP="00825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ICTRFN403 Test and repair cellular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405" w:rsidP="008251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66" w:rsidRPr="002D2AF8" w:rsidP="00825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405">
      <w:t>ICTRFN403 Test and repair cellular network equipment</w:t>
    </w:r>
    <w:r w:rsidR="00C114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405">
      <w:rPr>
        <w:noProof/>
      </w:rPr>
      <w:t>2 March 2025</w:t>
    </w:r>
    <w:r>
      <w:fldChar w:fldCharType="end"/>
    </w:r>
  </w:p>
  <w:p w:rsidR="00825166" w:rsidP="00825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827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4D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C4E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166"/>
  </w:style>
  <w:style w:type="character" w:customStyle="1" w:styleId="Heading1Char">
    <w:name w:val="Heading 1 Char"/>
    <w:basedOn w:val="DefaultParagraphFont"/>
    <w:link w:val="Heading1"/>
    <w:rsid w:val="00825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1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166"/>
    <w:rPr>
      <w:b/>
      <w:spacing w:val="0"/>
    </w:rPr>
  </w:style>
  <w:style w:type="paragraph" w:styleId="ListBullet2">
    <w:name w:val="List Bullet 2"/>
    <w:basedOn w:val="List2"/>
    <w:rsid w:val="008251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5166"/>
    <w:rPr>
      <w:i/>
    </w:rPr>
  </w:style>
  <w:style w:type="paragraph" w:customStyle="1" w:styleId="SuperHeading">
    <w:name w:val="SuperHeading"/>
    <w:basedOn w:val="Normal"/>
    <w:rsid w:val="00825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1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166"/>
  </w:style>
  <w:style w:type="paragraph" w:styleId="TableofFigures">
    <w:name w:val="table of figures"/>
    <w:basedOn w:val="Normal"/>
    <w:next w:val="Normal"/>
    <w:semiHidden/>
    <w:rsid w:val="00825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166"/>
    <w:rPr>
      <w:rFonts w:ascii="Wingdings" w:hAnsi="Wingdings"/>
    </w:rPr>
  </w:style>
  <w:style w:type="paragraph" w:customStyle="1" w:styleId="TableHeading">
    <w:name w:val="Table Heading"/>
    <w:basedOn w:val="HeadingBase"/>
    <w:rsid w:val="00825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166"/>
    <w:rPr>
      <w:color w:val="0033CC"/>
      <w:u w:val="none"/>
    </w:rPr>
  </w:style>
  <w:style w:type="paragraph" w:customStyle="1" w:styleId="BodyTextRight">
    <w:name w:val="Body Text Right"/>
    <w:basedOn w:val="BodyText"/>
    <w:rsid w:val="00825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166"/>
    <w:rPr>
      <w:sz w:val="32"/>
    </w:rPr>
  </w:style>
  <w:style w:type="paragraph" w:customStyle="1" w:styleId="HeadingProcedure">
    <w:name w:val="Heading Procedure"/>
    <w:basedOn w:val="HeadingBase"/>
    <w:next w:val="Normal"/>
    <w:rsid w:val="00825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166"/>
    <w:pPr>
      <w:spacing w:before="60" w:after="60"/>
    </w:pPr>
  </w:style>
  <w:style w:type="paragraph" w:styleId="ListContinue">
    <w:name w:val="List Continue"/>
    <w:basedOn w:val="List"/>
    <w:rsid w:val="00825166"/>
    <w:pPr>
      <w:ind w:firstLine="0"/>
    </w:pPr>
  </w:style>
  <w:style w:type="paragraph" w:customStyle="1" w:styleId="ListNote">
    <w:name w:val="List Note"/>
    <w:basedOn w:val="List"/>
    <w:rsid w:val="00825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166"/>
    <w:rPr>
      <w:rFonts w:ascii="Courier New" w:hAnsi="Courier New"/>
    </w:rPr>
  </w:style>
  <w:style w:type="paragraph" w:customStyle="1" w:styleId="NoteBullet">
    <w:name w:val="Note Bullet"/>
    <w:basedOn w:val="Note"/>
    <w:rsid w:val="00825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166"/>
    <w:rPr>
      <w:b/>
      <w:smallCaps/>
    </w:rPr>
  </w:style>
  <w:style w:type="paragraph" w:customStyle="1" w:styleId="TableListNumber">
    <w:name w:val="Table List Number"/>
    <w:basedOn w:val="ListNumber"/>
    <w:rsid w:val="00825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166"/>
    <w:pPr>
      <w:numPr>
        <w:numId w:val="9"/>
      </w:numPr>
    </w:pPr>
  </w:style>
  <w:style w:type="paragraph" w:customStyle="1" w:styleId="ListAlpha2">
    <w:name w:val="List Alpha 2"/>
    <w:basedOn w:val="List2"/>
    <w:rsid w:val="00825166"/>
    <w:pPr>
      <w:numPr>
        <w:numId w:val="8"/>
      </w:numPr>
    </w:pPr>
  </w:style>
  <w:style w:type="paragraph" w:styleId="List2">
    <w:name w:val="List 2"/>
    <w:basedOn w:val="BodyText"/>
    <w:rsid w:val="00825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166"/>
    <w:pPr>
      <w:numPr>
        <w:numId w:val="4"/>
      </w:numPr>
    </w:pPr>
  </w:style>
  <w:style w:type="paragraph" w:styleId="ListContinue2">
    <w:name w:val="List Continue 2"/>
    <w:basedOn w:val="List2"/>
    <w:rsid w:val="00825166"/>
    <w:pPr>
      <w:ind w:firstLine="0"/>
    </w:pPr>
  </w:style>
  <w:style w:type="paragraph" w:styleId="ListContinue3">
    <w:name w:val="List Continue 3"/>
    <w:basedOn w:val="List3"/>
    <w:rsid w:val="00825166"/>
    <w:pPr>
      <w:ind w:left="1021" w:firstLine="0"/>
    </w:pPr>
  </w:style>
  <w:style w:type="paragraph" w:styleId="ListContinue4">
    <w:name w:val="List Continue 4"/>
    <w:basedOn w:val="List4"/>
    <w:rsid w:val="00825166"/>
    <w:pPr>
      <w:ind w:firstLine="0"/>
    </w:pPr>
  </w:style>
  <w:style w:type="paragraph" w:styleId="ListContinue5">
    <w:name w:val="List Continue 5"/>
    <w:basedOn w:val="List5"/>
    <w:rsid w:val="00825166"/>
    <w:pPr>
      <w:ind w:firstLine="0"/>
    </w:pPr>
  </w:style>
  <w:style w:type="paragraph" w:styleId="ListNumber3">
    <w:name w:val="List Number 3"/>
    <w:basedOn w:val="List3"/>
    <w:rsid w:val="00825166"/>
    <w:pPr>
      <w:numPr>
        <w:numId w:val="5"/>
      </w:numPr>
    </w:pPr>
  </w:style>
  <w:style w:type="paragraph" w:styleId="ListNumber4">
    <w:name w:val="List Number 4"/>
    <w:basedOn w:val="List4"/>
    <w:rsid w:val="00825166"/>
    <w:pPr>
      <w:numPr>
        <w:numId w:val="6"/>
      </w:numPr>
    </w:pPr>
  </w:style>
  <w:style w:type="paragraph" w:styleId="ListNumber5">
    <w:name w:val="List Number 5"/>
    <w:basedOn w:val="List5"/>
    <w:rsid w:val="00825166"/>
    <w:pPr>
      <w:numPr>
        <w:numId w:val="7"/>
      </w:numPr>
    </w:pPr>
  </w:style>
  <w:style w:type="paragraph" w:styleId="BlockText">
    <w:name w:val="Block Text"/>
    <w:basedOn w:val="Normal"/>
    <w:rsid w:val="00825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166"/>
    <w:rPr>
      <w:sz w:val="16"/>
      <w:vertAlign w:val="superscript"/>
    </w:rPr>
  </w:style>
  <w:style w:type="character" w:customStyle="1" w:styleId="Symbols">
    <w:name w:val="Symbols"/>
    <w:basedOn w:val="DefaultParagraphFont"/>
    <w:rsid w:val="00825166"/>
    <w:rPr>
      <w:rFonts w:ascii="Symbol" w:hAnsi="Symbol"/>
    </w:rPr>
  </w:style>
  <w:style w:type="character" w:customStyle="1" w:styleId="MenuOptions">
    <w:name w:val="Menu Options"/>
    <w:basedOn w:val="DefaultParagraphFont"/>
    <w:rsid w:val="00825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166"/>
    <w:rPr>
      <w:b/>
    </w:rPr>
  </w:style>
  <w:style w:type="character" w:customStyle="1" w:styleId="Underlined">
    <w:name w:val="Underlined"/>
    <w:basedOn w:val="DefaultParagraphFont"/>
    <w:rsid w:val="00825166"/>
    <w:rPr>
      <w:u w:val="single"/>
    </w:rPr>
  </w:style>
  <w:style w:type="paragraph" w:customStyle="1" w:styleId="TableBodyTextRight">
    <w:name w:val="Table Body Text Right"/>
    <w:basedOn w:val="TableBodyText"/>
    <w:rsid w:val="00825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166"/>
    <w:rPr>
      <w:sz w:val="18"/>
    </w:rPr>
  </w:style>
  <w:style w:type="paragraph" w:customStyle="1" w:styleId="BodySmallRight">
    <w:name w:val="Body Small Right"/>
    <w:basedOn w:val="BodyTextRight"/>
    <w:rsid w:val="00825166"/>
    <w:rPr>
      <w:sz w:val="18"/>
      <w:szCs w:val="18"/>
    </w:rPr>
  </w:style>
  <w:style w:type="paragraph" w:customStyle="1" w:styleId="MarginEdition">
    <w:name w:val="Margin Edition"/>
    <w:basedOn w:val="MarginNote"/>
    <w:rsid w:val="00825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166"/>
    <w:rPr>
      <w:sz w:val="2"/>
      <w:szCs w:val="2"/>
    </w:rPr>
  </w:style>
  <w:style w:type="character" w:customStyle="1" w:styleId="Small">
    <w:name w:val="Small"/>
    <w:basedOn w:val="DefaultParagraphFont"/>
    <w:rsid w:val="00825166"/>
    <w:rPr>
      <w:sz w:val="16"/>
    </w:rPr>
  </w:style>
  <w:style w:type="paragraph" w:customStyle="1" w:styleId="WideTable">
    <w:name w:val="Wide Table"/>
    <w:basedOn w:val="Normal"/>
    <w:rsid w:val="00825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166"/>
  </w:style>
  <w:style w:type="paragraph" w:styleId="Quote">
    <w:name w:val="Quote"/>
    <w:basedOn w:val="Heading1"/>
    <w:link w:val="QuoteChar"/>
    <w:qFormat/>
    <w:rsid w:val="00825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166"/>
    <w:pPr>
      <w:pageBreakBefore/>
    </w:pPr>
  </w:style>
  <w:style w:type="paragraph" w:customStyle="1" w:styleId="Border">
    <w:name w:val="Border"/>
    <w:basedOn w:val="Normal"/>
    <w:qFormat/>
    <w:rsid w:val="00825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166"/>
    <w:rPr>
      <w:u w:val="single"/>
    </w:rPr>
  </w:style>
  <w:style w:type="character" w:customStyle="1" w:styleId="BoldandItalics">
    <w:name w:val="Bold and Italics"/>
    <w:qFormat/>
    <w:rsid w:val="00825166"/>
    <w:rPr>
      <w:b/>
      <w:i/>
      <w:u w:val="none"/>
    </w:rPr>
  </w:style>
  <w:style w:type="paragraph" w:styleId="BalloonText">
    <w:name w:val="Balloon Text"/>
    <w:basedOn w:val="Normal"/>
    <w:link w:val="BalloonTextChar"/>
    <w:rsid w:val="00825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166"/>
    <w:pPr>
      <w:spacing w:before="0" w:after="0"/>
    </w:pPr>
  </w:style>
  <w:style w:type="paragraph" w:customStyle="1" w:styleId="BodyTextBold">
    <w:name w:val="Body Text Bold"/>
    <w:basedOn w:val="BodyText"/>
    <w:qFormat/>
    <w:rsid w:val="00825166"/>
    <w:rPr>
      <w:b/>
    </w:rPr>
  </w:style>
  <w:style w:type="character" w:styleId="Hyperlink">
    <w:name w:val="Hyperlink"/>
    <w:basedOn w:val="DefaultParagraphFont"/>
    <w:uiPriority w:val="99"/>
    <w:unhideWhenUsed/>
    <w:rsid w:val="00C11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5908</Characters>
  <Application>Microsoft Office Word</Application>
  <DocSecurity>0</DocSecurity>
  <Lines>211</Lines>
  <Paragraphs>130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ICTRFN403 Test and repair cellular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