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EFC" w:rsidP="003B7E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ICTRFN401 Conduct radio frequency measurements</w:t>
      </w:r>
      <w:r>
        <w:fldChar w:fldCharType="end"/>
      </w:r>
    </w:p>
    <w:p w:rsidR="003B7EFC" w:rsidP="003B7EFC">
      <w:pPr>
        <w:pStyle w:val="Version"/>
        <w:sectPr w:rsidSect="007E2E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ED9" w:rsidP="007E2ED9">
      <w:pPr>
        <w:pStyle w:val="SuperHeading"/>
      </w:pPr>
      <w:r w:rsidRPr="007E2ED9">
        <w:t>Assessment Requirements for ICTRFN401 Conduct radio frequency measurements</w:t>
      </w:r>
    </w:p>
    <w:p w:rsidR="00000000" w:rsidRPr="007E2ED9" w:rsidP="007E2ED9">
      <w:pPr>
        <w:pStyle w:val="Heading1"/>
      </w:pPr>
      <w:bookmarkStart w:id="1" w:name="O_761286"/>
      <w:bookmarkEnd w:id="1"/>
      <w:r w:rsidRPr="007E2E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E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D9" w:rsidP="007E2ED9">
            <w:pPr>
              <w:pStyle w:val="BodyText"/>
            </w:pPr>
            <w:r w:rsidRPr="007E2E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D9">
            <w:pPr>
              <w:pStyle w:val="BodyText"/>
              <w:rPr>
                <w:lang w:val="en-NZ"/>
              </w:rPr>
            </w:pPr>
            <w:r w:rsidRPr="007E2ED9">
              <w:rPr>
                <w:rStyle w:val="SpecialBold"/>
              </w:rPr>
              <w:t>Comments</w:t>
            </w:r>
          </w:p>
        </w:tc>
      </w:tr>
      <w:tr w:rsidTr="007E2E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D9">
            <w:pPr>
              <w:pStyle w:val="BodyText"/>
              <w:rPr>
                <w:lang w:val="en-NZ"/>
              </w:rPr>
            </w:pPr>
            <w:r w:rsidRPr="007E2ED9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D9" w:rsidP="007E2ED9">
            <w:pPr>
              <w:pStyle w:val="BodyText"/>
            </w:pPr>
            <w:r w:rsidRPr="007E2ED9">
              <w:t>This version first released with ICT Information and Communications Technology Training Package Version 2.0.</w:t>
            </w:r>
          </w:p>
        </w:tc>
      </w:tr>
    </w:tbl>
    <w:p w:rsidR="00000000" w:rsidRPr="007E2ED9" w:rsidP="007E2ED9">
      <w:pPr>
        <w:pStyle w:val="BodyText"/>
      </w:pPr>
    </w:p>
    <w:p w:rsidR="00000000" w:rsidRPr="007E2ED9" w:rsidP="007E2ED9">
      <w:pPr>
        <w:pStyle w:val="AllowPageBreak"/>
      </w:pPr>
    </w:p>
    <w:p w:rsidR="00000000" w:rsidRPr="007E2ED9" w:rsidP="007E2ED9">
      <w:pPr>
        <w:pStyle w:val="Heading1"/>
      </w:pPr>
      <w:bookmarkStart w:id="2" w:name="O_761287"/>
      <w:bookmarkEnd w:id="2"/>
      <w:r w:rsidRPr="007E2ED9">
        <w:t>Performance Evidence</w:t>
      </w:r>
    </w:p>
    <w:p w:rsidR="00000000" w:rsidRPr="007E2ED9" w:rsidP="003B7EFC">
      <w:pPr>
        <w:pStyle w:val="BodyText"/>
      </w:pPr>
      <w:r w:rsidRPr="007E2ED9">
        <w:t>Evidence of the ability to:</w:t>
      </w:r>
    </w:p>
    <w:p w:rsidR="00000000" w:rsidRPr="007E2ED9" w:rsidP="007E2ED9">
      <w:pPr>
        <w:pStyle w:val="ListBullet"/>
      </w:pPr>
      <w:r w:rsidRPr="007E2ED9">
        <w:t>plan and conduct radio frequency (RF) testing using appropriate equipment and instruments</w:t>
      </w:r>
    </w:p>
    <w:p w:rsidR="00000000" w:rsidRPr="007E2ED9" w:rsidP="007E2ED9">
      <w:pPr>
        <w:pStyle w:val="ListBullet"/>
      </w:pPr>
      <w:r w:rsidRPr="007E2ED9">
        <w:t xml:space="preserve">measure, record and interpret test results </w:t>
      </w:r>
    </w:p>
    <w:p w:rsidR="00000000" w:rsidRPr="007E2ED9" w:rsidP="007E2ED9">
      <w:pPr>
        <w:pStyle w:val="ListBullet"/>
      </w:pPr>
      <w:r w:rsidRPr="007E2ED9">
        <w:t>monitor work to meet related work health and safety (WHS) requirements and work practices.</w:t>
      </w:r>
    </w:p>
    <w:p w:rsidR="00000000" w:rsidRPr="007E2ED9" w:rsidP="007E2ED9">
      <w:pPr>
        <w:pStyle w:val="BodyText"/>
      </w:pPr>
    </w:p>
    <w:p w:rsidR="00000000" w:rsidRPr="007E2ED9" w:rsidP="003B7EFC">
      <w:pPr>
        <w:pStyle w:val="BodyText"/>
      </w:pPr>
      <w:r w:rsidRPr="007E2ED9">
        <w:t>Note: If a specific volume or frequency is not stated, then evidence must be provided at least once.</w:t>
      </w:r>
    </w:p>
    <w:p w:rsidR="00000000" w:rsidRPr="007E2ED9" w:rsidP="007E2ED9">
      <w:pPr>
        <w:pStyle w:val="Heading1"/>
      </w:pPr>
      <w:bookmarkStart w:id="3" w:name="O_761288"/>
      <w:bookmarkEnd w:id="3"/>
      <w:r w:rsidRPr="007E2ED9">
        <w:t>Knowledge Evidence</w:t>
      </w:r>
    </w:p>
    <w:p w:rsidR="00000000" w:rsidRPr="007E2ED9" w:rsidP="003B7EFC">
      <w:pPr>
        <w:pStyle w:val="BodyText"/>
      </w:pPr>
      <w:r w:rsidRPr="007E2ED9">
        <w:t>To complete the unit requir</w:t>
      </w:r>
      <w:r w:rsidRPr="007E2ED9">
        <w:t xml:space="preserve">ements safely and effectively, the individual must: </w:t>
      </w:r>
    </w:p>
    <w:p w:rsidR="00000000" w:rsidRPr="007E2ED9" w:rsidP="007E2ED9">
      <w:pPr>
        <w:pStyle w:val="ListBullet"/>
      </w:pPr>
      <w:r w:rsidRPr="007E2ED9">
        <w:t>discuss the principles and operation of the following</w:t>
      </w:r>
    </w:p>
    <w:p w:rsidR="00000000" w:rsidRPr="007E2ED9" w:rsidP="007E2ED9">
      <w:pPr>
        <w:pStyle w:val="ListBullet2"/>
      </w:pPr>
      <w:r w:rsidRPr="007E2ED9">
        <w:t>analog and digital modulation methods</w:t>
      </w:r>
    </w:p>
    <w:p w:rsidR="00000000" w:rsidRPr="007E2ED9" w:rsidP="007E2ED9">
      <w:pPr>
        <w:pStyle w:val="ListBullet2"/>
      </w:pPr>
      <w:r w:rsidRPr="007E2ED9">
        <w:t>logarithmic units</w:t>
      </w:r>
    </w:p>
    <w:p w:rsidR="00000000" w:rsidRPr="007E2ED9" w:rsidP="007E2ED9">
      <w:pPr>
        <w:pStyle w:val="ListBullet2"/>
      </w:pPr>
      <w:r w:rsidRPr="007E2ED9">
        <w:t>standard test procedures and test setups</w:t>
      </w:r>
    </w:p>
    <w:p w:rsidR="00000000" w:rsidRPr="007E2ED9" w:rsidP="007E2ED9">
      <w:pPr>
        <w:pStyle w:val="ListBullet2"/>
      </w:pPr>
      <w:r w:rsidRPr="007E2ED9">
        <w:t>transmitter and receiver architectures</w:t>
      </w:r>
    </w:p>
    <w:p w:rsidR="00000000" w:rsidRPr="007E2ED9" w:rsidP="007E2ED9">
      <w:pPr>
        <w:pStyle w:val="ListBullet"/>
      </w:pPr>
      <w:r w:rsidRPr="007E2ED9">
        <w:t>discuss th</w:t>
      </w:r>
      <w:r w:rsidRPr="007E2ED9">
        <w:t>e principles of radio frequency (RF) operation including:</w:t>
      </w:r>
    </w:p>
    <w:p w:rsidR="00000000" w:rsidRPr="007E2ED9" w:rsidP="007E2ED9">
      <w:pPr>
        <w:pStyle w:val="ListBullet2"/>
      </w:pPr>
      <w:r w:rsidRPr="007E2ED9">
        <w:t xml:space="preserve">instrument and features and types </w:t>
      </w:r>
    </w:p>
    <w:p w:rsidR="00000000" w:rsidRPr="007E2ED9" w:rsidP="007E2ED9">
      <w:pPr>
        <w:pStyle w:val="ListBullet2"/>
      </w:pPr>
      <w:r w:rsidRPr="007E2ED9">
        <w:t>radiation hazards</w:t>
      </w:r>
    </w:p>
    <w:p w:rsidR="00000000" w:rsidRPr="007E2ED9" w:rsidP="007E2ED9">
      <w:pPr>
        <w:pStyle w:val="ListBullet2"/>
      </w:pPr>
      <w:r w:rsidRPr="007E2ED9">
        <w:t>safety practices.</w:t>
      </w:r>
    </w:p>
    <w:p w:rsidR="00000000" w:rsidRPr="007E2ED9" w:rsidP="007E2ED9">
      <w:pPr>
        <w:pStyle w:val="AllowPageBreak"/>
      </w:pPr>
    </w:p>
    <w:p w:rsidR="00000000" w:rsidRPr="007E2ED9" w:rsidP="007E2ED9">
      <w:pPr>
        <w:pStyle w:val="Heading1"/>
      </w:pPr>
      <w:bookmarkStart w:id="4" w:name="O_761289"/>
      <w:bookmarkEnd w:id="4"/>
      <w:r w:rsidRPr="007E2ED9">
        <w:t>Assessment Conditions</w:t>
      </w:r>
    </w:p>
    <w:p w:rsidR="00000000" w:rsidRPr="007E2ED9" w:rsidP="003B7EFC">
      <w:pPr>
        <w:pStyle w:val="BodyText"/>
      </w:pPr>
      <w:r w:rsidRPr="007E2ED9">
        <w:t xml:space="preserve">Gather evidence to demonstrate </w:t>
      </w:r>
      <w:r w:rsidRPr="007E2ED9">
        <w:t>consistent performance in conditions that are safe and replicate the workplace. Noise levels, production flow, interruptions and time variances should be typical of those experienced in the telecommunications – radio frequency networks field of work and in</w:t>
      </w:r>
      <w:r w:rsidRPr="007E2ED9">
        <w:t>clude access to:</w:t>
      </w:r>
    </w:p>
    <w:p w:rsidR="00000000" w:rsidRPr="007E2ED9" w:rsidP="007E2ED9">
      <w:pPr>
        <w:pStyle w:val="ListBullet"/>
      </w:pPr>
      <w:r w:rsidRPr="007E2ED9">
        <w:t>sites for RF measurements</w:t>
      </w:r>
    </w:p>
    <w:p w:rsidR="00000000" w:rsidRPr="007E2ED9" w:rsidP="007E2ED9">
      <w:pPr>
        <w:pStyle w:val="ListBullet"/>
      </w:pPr>
      <w:r w:rsidRPr="007E2ED9">
        <w:t>a range of test equipment and items to test</w:t>
      </w:r>
    </w:p>
    <w:p w:rsidR="00000000" w:rsidRPr="007E2ED9" w:rsidP="007E2ED9">
      <w:pPr>
        <w:pStyle w:val="ListBullet"/>
      </w:pPr>
      <w:r w:rsidRPr="007E2ED9">
        <w:t xml:space="preserve">relevant regulatory and equipment documentation that impacts on work activities. </w:t>
      </w:r>
    </w:p>
    <w:p w:rsidR="00000000" w:rsidRPr="007E2ED9" w:rsidP="007E2ED9">
      <w:pPr>
        <w:pStyle w:val="BodyText"/>
      </w:pPr>
      <w:r w:rsidRPr="007E2ED9">
        <w:t xml:space="preserve"> </w:t>
      </w:r>
    </w:p>
    <w:p w:rsidR="00000000" w:rsidRPr="007E2ED9" w:rsidP="003B7EFC">
      <w:pPr>
        <w:pStyle w:val="BodyText"/>
      </w:pPr>
      <w:r w:rsidRPr="007E2ED9">
        <w:t>Assessors of this unit must satisfy the requirements for assessors in applicable vo</w:t>
      </w:r>
      <w:r w:rsidRPr="007E2ED9">
        <w:t xml:space="preserve">cational education and training legislation, frameworks and/or standards. </w:t>
      </w:r>
    </w:p>
    <w:p w:rsidR="00000000" w:rsidRPr="007E2ED9" w:rsidP="007E2ED9">
      <w:pPr>
        <w:pStyle w:val="Heading1"/>
      </w:pPr>
      <w:bookmarkStart w:id="5" w:name="O_761292"/>
      <w:bookmarkEnd w:id="5"/>
      <w:r w:rsidRPr="007E2ED9">
        <w:t>Links</w:t>
      </w:r>
    </w:p>
    <w:p w:rsidR="00000000" w:rsidRPr="007E2ED9" w:rsidP="003B7EFC">
      <w:pPr>
        <w:pStyle w:val="BodyText"/>
      </w:pPr>
      <w:r w:rsidRPr="007E2ED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059E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E2ED9" w:rsidP="007E2ED9"/>
    <w:sectPr w:rsidSect="007E2E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D9" w:rsidRPr="003B7EFC" w:rsidP="003B7E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FC" w:rsidP="007E2E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7EFC" w:rsidP="007E2E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7EFC" w:rsidP="007E2E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ED9" w:rsidRPr="003B7EFC" w:rsidP="003B7E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EFC" w:rsidRPr="002D2AF8" w:rsidP="007E2E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ICTRFN401 Conduct radio frequency measurements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B7EFC" w:rsidP="007E2E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64E0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124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5E36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E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E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E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E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E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E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E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E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E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E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E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ED9"/>
  </w:style>
  <w:style w:type="character" w:customStyle="1" w:styleId="Heading1Char">
    <w:name w:val="Heading 1 Char"/>
    <w:basedOn w:val="DefaultParagraphFont"/>
    <w:link w:val="Heading1"/>
    <w:rsid w:val="007E2E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E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E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E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2ED9"/>
    <w:rPr>
      <w:b/>
      <w:spacing w:val="0"/>
    </w:rPr>
  </w:style>
  <w:style w:type="paragraph" w:styleId="ListBullet2">
    <w:name w:val="List Bullet 2"/>
    <w:basedOn w:val="List2"/>
    <w:rsid w:val="007E2E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2E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E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E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E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E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E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E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E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E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E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E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E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E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E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E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E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E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E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E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E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2E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E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E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2E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E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E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E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E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E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E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E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E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ED9"/>
    <w:rPr>
      <w:i/>
    </w:rPr>
  </w:style>
  <w:style w:type="paragraph" w:styleId="Caption">
    <w:name w:val="caption"/>
    <w:basedOn w:val="BodyText"/>
    <w:next w:val="Normal"/>
    <w:qFormat/>
    <w:rsid w:val="007E2E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E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E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ED9"/>
  </w:style>
  <w:style w:type="paragraph" w:styleId="TableofFigures">
    <w:name w:val="table of figures"/>
    <w:basedOn w:val="Normal"/>
    <w:next w:val="Normal"/>
    <w:semiHidden/>
    <w:rsid w:val="007E2E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E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2ED9"/>
    <w:rPr>
      <w:rFonts w:ascii="Wingdings" w:hAnsi="Wingdings"/>
    </w:rPr>
  </w:style>
  <w:style w:type="paragraph" w:customStyle="1" w:styleId="TableHeading">
    <w:name w:val="Table Heading"/>
    <w:basedOn w:val="HeadingBase"/>
    <w:rsid w:val="007E2E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ED9"/>
    <w:rPr>
      <w:color w:val="0033CC"/>
      <w:u w:val="none"/>
    </w:rPr>
  </w:style>
  <w:style w:type="paragraph" w:customStyle="1" w:styleId="BodyTextRight">
    <w:name w:val="Body Text Right"/>
    <w:basedOn w:val="BodyText"/>
    <w:rsid w:val="007E2E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E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E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E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E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E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ED9"/>
    <w:rPr>
      <w:sz w:val="32"/>
    </w:rPr>
  </w:style>
  <w:style w:type="paragraph" w:customStyle="1" w:styleId="HeadingProcedure">
    <w:name w:val="Heading Procedure"/>
    <w:basedOn w:val="HeadingBase"/>
    <w:next w:val="Normal"/>
    <w:rsid w:val="007E2E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ED9"/>
    <w:pPr>
      <w:spacing w:before="60" w:after="60"/>
    </w:pPr>
  </w:style>
  <w:style w:type="paragraph" w:styleId="ListContinue">
    <w:name w:val="List Continue"/>
    <w:basedOn w:val="List"/>
    <w:rsid w:val="007E2ED9"/>
    <w:pPr>
      <w:ind w:firstLine="0"/>
    </w:pPr>
  </w:style>
  <w:style w:type="paragraph" w:customStyle="1" w:styleId="ListNote">
    <w:name w:val="List Note"/>
    <w:basedOn w:val="List"/>
    <w:rsid w:val="007E2E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E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E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ED9"/>
    <w:rPr>
      <w:rFonts w:ascii="Courier New" w:hAnsi="Courier New"/>
    </w:rPr>
  </w:style>
  <w:style w:type="paragraph" w:customStyle="1" w:styleId="NoteBullet">
    <w:name w:val="Note Bullet"/>
    <w:basedOn w:val="Note"/>
    <w:rsid w:val="007E2E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E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E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E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E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2E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E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ED9"/>
    <w:rPr>
      <w:b/>
      <w:smallCaps/>
    </w:rPr>
  </w:style>
  <w:style w:type="paragraph" w:customStyle="1" w:styleId="TableListNumber">
    <w:name w:val="Table List Number"/>
    <w:basedOn w:val="ListNumber"/>
    <w:rsid w:val="007E2E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E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ED9"/>
    <w:pPr>
      <w:numPr>
        <w:numId w:val="9"/>
      </w:numPr>
    </w:pPr>
  </w:style>
  <w:style w:type="paragraph" w:customStyle="1" w:styleId="ListAlpha2">
    <w:name w:val="List Alpha 2"/>
    <w:basedOn w:val="List2"/>
    <w:rsid w:val="007E2ED9"/>
    <w:pPr>
      <w:numPr>
        <w:numId w:val="8"/>
      </w:numPr>
    </w:pPr>
  </w:style>
  <w:style w:type="paragraph" w:styleId="List2">
    <w:name w:val="List 2"/>
    <w:basedOn w:val="BodyText"/>
    <w:rsid w:val="007E2E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E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E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E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E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E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2ED9"/>
    <w:pPr>
      <w:numPr>
        <w:numId w:val="4"/>
      </w:numPr>
    </w:pPr>
  </w:style>
  <w:style w:type="paragraph" w:styleId="ListContinue2">
    <w:name w:val="List Continue 2"/>
    <w:basedOn w:val="List2"/>
    <w:rsid w:val="007E2ED9"/>
    <w:pPr>
      <w:ind w:firstLine="0"/>
    </w:pPr>
  </w:style>
  <w:style w:type="paragraph" w:styleId="ListContinue3">
    <w:name w:val="List Continue 3"/>
    <w:basedOn w:val="List3"/>
    <w:rsid w:val="007E2ED9"/>
    <w:pPr>
      <w:ind w:left="1021" w:firstLine="0"/>
    </w:pPr>
  </w:style>
  <w:style w:type="paragraph" w:styleId="ListContinue4">
    <w:name w:val="List Continue 4"/>
    <w:basedOn w:val="List4"/>
    <w:rsid w:val="007E2ED9"/>
    <w:pPr>
      <w:ind w:firstLine="0"/>
    </w:pPr>
  </w:style>
  <w:style w:type="paragraph" w:styleId="ListContinue5">
    <w:name w:val="List Continue 5"/>
    <w:basedOn w:val="List5"/>
    <w:rsid w:val="007E2ED9"/>
    <w:pPr>
      <w:ind w:firstLine="0"/>
    </w:pPr>
  </w:style>
  <w:style w:type="paragraph" w:styleId="ListNumber3">
    <w:name w:val="List Number 3"/>
    <w:basedOn w:val="List3"/>
    <w:rsid w:val="007E2ED9"/>
    <w:pPr>
      <w:numPr>
        <w:numId w:val="5"/>
      </w:numPr>
    </w:pPr>
  </w:style>
  <w:style w:type="paragraph" w:styleId="ListNumber4">
    <w:name w:val="List Number 4"/>
    <w:basedOn w:val="List4"/>
    <w:rsid w:val="007E2ED9"/>
    <w:pPr>
      <w:numPr>
        <w:numId w:val="6"/>
      </w:numPr>
    </w:pPr>
  </w:style>
  <w:style w:type="paragraph" w:styleId="ListNumber5">
    <w:name w:val="List Number 5"/>
    <w:basedOn w:val="List5"/>
    <w:rsid w:val="007E2ED9"/>
    <w:pPr>
      <w:numPr>
        <w:numId w:val="7"/>
      </w:numPr>
    </w:pPr>
  </w:style>
  <w:style w:type="paragraph" w:styleId="BlockText">
    <w:name w:val="Block Text"/>
    <w:basedOn w:val="Normal"/>
    <w:rsid w:val="007E2E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E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ED9"/>
    <w:rPr>
      <w:sz w:val="16"/>
      <w:vertAlign w:val="superscript"/>
    </w:rPr>
  </w:style>
  <w:style w:type="character" w:customStyle="1" w:styleId="Symbols">
    <w:name w:val="Symbols"/>
    <w:basedOn w:val="DefaultParagraphFont"/>
    <w:rsid w:val="007E2ED9"/>
    <w:rPr>
      <w:rFonts w:ascii="Symbol" w:hAnsi="Symbol"/>
    </w:rPr>
  </w:style>
  <w:style w:type="character" w:customStyle="1" w:styleId="MenuOptions">
    <w:name w:val="Menu Options"/>
    <w:basedOn w:val="DefaultParagraphFont"/>
    <w:rsid w:val="007E2E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ED9"/>
    <w:rPr>
      <w:b/>
    </w:rPr>
  </w:style>
  <w:style w:type="character" w:customStyle="1" w:styleId="Underlined">
    <w:name w:val="Underlined"/>
    <w:basedOn w:val="DefaultParagraphFont"/>
    <w:rsid w:val="007E2ED9"/>
    <w:rPr>
      <w:u w:val="single"/>
    </w:rPr>
  </w:style>
  <w:style w:type="paragraph" w:customStyle="1" w:styleId="TableBodyTextRight">
    <w:name w:val="Table Body Text Right"/>
    <w:basedOn w:val="TableBodyText"/>
    <w:rsid w:val="007E2E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ED9"/>
    <w:rPr>
      <w:sz w:val="18"/>
    </w:rPr>
  </w:style>
  <w:style w:type="paragraph" w:customStyle="1" w:styleId="BodySmallRight">
    <w:name w:val="Body Small Right"/>
    <w:basedOn w:val="BodyTextRight"/>
    <w:rsid w:val="007E2ED9"/>
    <w:rPr>
      <w:sz w:val="18"/>
      <w:szCs w:val="18"/>
    </w:rPr>
  </w:style>
  <w:style w:type="paragraph" w:customStyle="1" w:styleId="MarginEdition">
    <w:name w:val="Margin Edition"/>
    <w:basedOn w:val="MarginNote"/>
    <w:rsid w:val="007E2E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ED9"/>
    <w:rPr>
      <w:sz w:val="2"/>
      <w:szCs w:val="2"/>
    </w:rPr>
  </w:style>
  <w:style w:type="character" w:customStyle="1" w:styleId="Small">
    <w:name w:val="Small"/>
    <w:basedOn w:val="DefaultParagraphFont"/>
    <w:rsid w:val="007E2ED9"/>
    <w:rPr>
      <w:sz w:val="16"/>
    </w:rPr>
  </w:style>
  <w:style w:type="paragraph" w:customStyle="1" w:styleId="WideTable">
    <w:name w:val="Wide Table"/>
    <w:basedOn w:val="Normal"/>
    <w:rsid w:val="007E2E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ED9"/>
  </w:style>
  <w:style w:type="paragraph" w:styleId="Quote">
    <w:name w:val="Quote"/>
    <w:basedOn w:val="Heading1"/>
    <w:link w:val="QuoteChar"/>
    <w:qFormat/>
    <w:rsid w:val="007E2E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E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ED9"/>
    <w:pPr>
      <w:pageBreakBefore/>
    </w:pPr>
  </w:style>
  <w:style w:type="paragraph" w:customStyle="1" w:styleId="Border">
    <w:name w:val="Border"/>
    <w:basedOn w:val="Normal"/>
    <w:qFormat/>
    <w:rsid w:val="007E2E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E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E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E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E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E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E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E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E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ED9"/>
    <w:rPr>
      <w:u w:val="single"/>
    </w:rPr>
  </w:style>
  <w:style w:type="character" w:customStyle="1" w:styleId="BoldandItalics">
    <w:name w:val="Bold and Italics"/>
    <w:qFormat/>
    <w:rsid w:val="007E2ED9"/>
    <w:rPr>
      <w:b/>
      <w:i/>
      <w:u w:val="none"/>
    </w:rPr>
  </w:style>
  <w:style w:type="paragraph" w:styleId="BalloonText">
    <w:name w:val="Balloon Text"/>
    <w:basedOn w:val="Normal"/>
    <w:link w:val="BalloonTextChar"/>
    <w:rsid w:val="007E2E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E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E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E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E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E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ED9"/>
    <w:pPr>
      <w:spacing w:before="0" w:after="0"/>
    </w:pPr>
  </w:style>
  <w:style w:type="paragraph" w:customStyle="1" w:styleId="BodyTextBold">
    <w:name w:val="Body Text Bold"/>
    <w:basedOn w:val="BodyText"/>
    <w:qFormat/>
    <w:rsid w:val="007E2ED9"/>
    <w:rPr>
      <w:b/>
    </w:rPr>
  </w:style>
  <w:style w:type="character" w:styleId="Hyperlink">
    <w:name w:val="Hyperlink"/>
    <w:basedOn w:val="DefaultParagraphFont"/>
    <w:uiPriority w:val="99"/>
    <w:unhideWhenUsed/>
    <w:rsid w:val="003B7E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1836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ICTRFN401 Conduct radio frequency measurements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2019-02-21T08:19:00Z</dcterms:created>
  <dcterms:modified xsi:type="dcterms:W3CDTF">2019-02-21T08:19:00Z</dcterms:modified>
</cp:coreProperties>
</file>