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2FA0" w:rsidP="00C22F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ICTRFN304 Construct and test a radio communications device</w:t>
      </w:r>
      <w:r>
        <w:fldChar w:fldCharType="end"/>
      </w:r>
    </w:p>
    <w:p w:rsidR="00C22FA0" w:rsidP="00C22FA0">
      <w:pPr>
        <w:pStyle w:val="Version"/>
        <w:sectPr w:rsidSect="000F74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742D" w:rsidP="000F742D">
      <w:pPr>
        <w:pStyle w:val="SuperHeading"/>
      </w:pPr>
      <w:r w:rsidRPr="000F742D">
        <w:t>ICTRFN304 Construct and test a radio communications device</w:t>
      </w:r>
    </w:p>
    <w:p w:rsidR="00000000" w:rsidRPr="000F742D" w:rsidP="000F742D">
      <w:pPr>
        <w:pStyle w:val="Heading1"/>
      </w:pPr>
      <w:bookmarkStart w:id="1" w:name="O_761158"/>
      <w:bookmarkEnd w:id="1"/>
      <w:r w:rsidRPr="000F742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01"/>
        <w:gridCol w:w="5727"/>
      </w:tblGrid>
      <w:tr w:rsidTr="000F74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42D" w:rsidP="000F742D">
            <w:pPr>
              <w:pStyle w:val="BodyText"/>
            </w:pPr>
            <w:r w:rsidRPr="000F742D">
              <w:rPr>
                <w:rStyle w:val="SpecialBold"/>
              </w:rPr>
              <w:t>Release</w:t>
            </w:r>
          </w:p>
        </w:tc>
        <w:tc>
          <w:tcPr>
            <w:tcW w:w="5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42D">
            <w:pPr>
              <w:pStyle w:val="BodyText"/>
              <w:rPr>
                <w:lang w:val="en-NZ"/>
              </w:rPr>
            </w:pPr>
            <w:r w:rsidRPr="000F742D">
              <w:rPr>
                <w:rStyle w:val="SpecialBold"/>
              </w:rPr>
              <w:t>Comments</w:t>
            </w:r>
          </w:p>
        </w:tc>
      </w:tr>
      <w:tr w:rsidTr="000F74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42D">
            <w:pPr>
              <w:pStyle w:val="BodyText"/>
              <w:rPr>
                <w:lang w:val="en-NZ"/>
              </w:rPr>
            </w:pPr>
            <w:r w:rsidRPr="000F742D">
              <w:t>Release 1</w:t>
            </w:r>
          </w:p>
        </w:tc>
        <w:tc>
          <w:tcPr>
            <w:tcW w:w="5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42D" w:rsidP="000F742D">
            <w:pPr>
              <w:pStyle w:val="BodyText"/>
            </w:pPr>
            <w:r w:rsidRPr="000F742D">
              <w:t>This version first released with ICT Information and Communications Technology Training Package Version 2.0.</w:t>
            </w:r>
          </w:p>
        </w:tc>
      </w:tr>
    </w:tbl>
    <w:p w:rsidR="00000000" w:rsidRPr="000F742D" w:rsidP="000F742D">
      <w:pPr>
        <w:pStyle w:val="BodyText"/>
      </w:pPr>
    </w:p>
    <w:p w:rsidR="00000000" w:rsidRPr="000F742D" w:rsidP="000F742D">
      <w:pPr>
        <w:pStyle w:val="AllowPageBreak"/>
      </w:pPr>
    </w:p>
    <w:p w:rsidR="00000000" w:rsidRPr="000F742D" w:rsidP="000F742D">
      <w:pPr>
        <w:pStyle w:val="Heading1"/>
      </w:pPr>
      <w:bookmarkStart w:id="2" w:name="O_761159"/>
      <w:bookmarkEnd w:id="2"/>
      <w:r w:rsidRPr="000F742D">
        <w:t>Application</w:t>
      </w:r>
    </w:p>
    <w:p w:rsidR="00000000" w:rsidRPr="000F742D" w:rsidP="00C22FA0">
      <w:pPr>
        <w:pStyle w:val="BodyText"/>
      </w:pPr>
      <w:r w:rsidRPr="000F742D">
        <w:t>This unit describes the skills and knowledge requir</w:t>
      </w:r>
      <w:r w:rsidRPr="000F742D">
        <w:t>ed to plan, build and review a radio communications transmitting or receiving device.</w:t>
      </w:r>
    </w:p>
    <w:p w:rsidR="00000000" w:rsidRPr="000F742D" w:rsidP="00C22FA0">
      <w:pPr>
        <w:pStyle w:val="BodyText"/>
      </w:pPr>
      <w:r w:rsidRPr="000F742D">
        <w:t>It applies to individuals working as radio maintenance technicians, radio installers and radio repairers who use specialist equipment and work within regulatory and legi</w:t>
      </w:r>
      <w:r w:rsidRPr="000F742D">
        <w:t>slative frameworks.</w:t>
      </w:r>
    </w:p>
    <w:p w:rsidR="00000000" w:rsidRPr="000F742D" w:rsidP="00C22FA0">
      <w:pPr>
        <w:pStyle w:val="BodyText"/>
      </w:pPr>
      <w:r w:rsidRPr="000F742D">
        <w:t xml:space="preserve">No licensing, legislative or certification requirements apply to this unit at the time of publication. </w:t>
      </w:r>
    </w:p>
    <w:p w:rsidR="00000000" w:rsidRPr="000F742D" w:rsidP="000F742D">
      <w:pPr>
        <w:pStyle w:val="Heading1"/>
      </w:pPr>
      <w:bookmarkStart w:id="3" w:name="O_761162"/>
      <w:bookmarkEnd w:id="3"/>
      <w:r w:rsidRPr="000F742D">
        <w:t>Unit Sector</w:t>
      </w:r>
    </w:p>
    <w:p w:rsidR="00000000" w:rsidRPr="000F742D" w:rsidP="00C22FA0">
      <w:pPr>
        <w:pStyle w:val="BodyText"/>
      </w:pPr>
      <w:r w:rsidRPr="000F742D">
        <w:t>Telecommunications – radio frequency networks</w:t>
      </w:r>
    </w:p>
    <w:p w:rsidR="00000000" w:rsidRPr="000F742D" w:rsidP="000F742D">
      <w:pPr>
        <w:pStyle w:val="Heading1"/>
      </w:pPr>
      <w:bookmarkStart w:id="4" w:name="O_761163"/>
      <w:bookmarkEnd w:id="4"/>
      <w:r w:rsidRPr="000F742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18"/>
        <w:gridCol w:w="7090"/>
      </w:tblGrid>
      <w:tr w:rsidTr="000F74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42D" w:rsidP="000F742D">
            <w:pPr>
              <w:pStyle w:val="BodyText"/>
            </w:pPr>
            <w:r w:rsidRPr="000F742D">
              <w:rPr>
                <w:rStyle w:val="SpecialBold"/>
              </w:rPr>
              <w:t>Eleme</w:t>
            </w:r>
            <w:r w:rsidRPr="000F742D">
              <w:rPr>
                <w:rStyle w:val="SpecialBold"/>
              </w:rPr>
              <w:t>nts</w:t>
            </w:r>
          </w:p>
        </w:tc>
        <w:tc>
          <w:tcPr>
            <w:tcW w:w="7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42D">
            <w:pPr>
              <w:pStyle w:val="BodyText"/>
              <w:rPr>
                <w:lang w:val="en-NZ"/>
              </w:rPr>
            </w:pPr>
            <w:r w:rsidRPr="000F742D">
              <w:rPr>
                <w:rStyle w:val="SpecialBold"/>
              </w:rPr>
              <w:t>Performance Criteria</w:t>
            </w:r>
          </w:p>
        </w:tc>
      </w:tr>
      <w:tr w:rsidTr="000F74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42D" w:rsidP="000F742D">
            <w:pPr>
              <w:pStyle w:val="BodyText"/>
            </w:pPr>
            <w:r w:rsidRPr="000F742D">
              <w:rPr>
                <w:rStyle w:val="Emphasis"/>
              </w:rPr>
              <w:t>Elements describe the essential outcomes</w:t>
            </w:r>
          </w:p>
        </w:tc>
        <w:tc>
          <w:tcPr>
            <w:tcW w:w="7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42D">
            <w:pPr>
              <w:pStyle w:val="BodyText"/>
              <w:rPr>
                <w:lang w:val="en-NZ"/>
              </w:rPr>
            </w:pPr>
            <w:r w:rsidRPr="000F742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F74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42D">
            <w:pPr>
              <w:pStyle w:val="BodyText"/>
              <w:rPr>
                <w:lang w:val="en-NZ"/>
              </w:rPr>
            </w:pPr>
            <w:r w:rsidRPr="000F742D">
              <w:t>1. Prepare to construct radio communications device</w:t>
            </w:r>
          </w:p>
        </w:tc>
        <w:tc>
          <w:tcPr>
            <w:tcW w:w="7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42D" w:rsidP="000F742D">
            <w:pPr>
              <w:pStyle w:val="BodyText"/>
            </w:pPr>
            <w:r w:rsidRPr="000F742D">
              <w:t>1.1 Prepare for con</w:t>
            </w:r>
            <w:r w:rsidRPr="000F742D">
              <w:t>struction, applying all relevant legislation, codes, regulations and standards, and identify any safety issues</w:t>
            </w:r>
          </w:p>
          <w:p w:rsidR="00000000" w:rsidRPr="000F742D" w:rsidP="000F742D">
            <w:pPr>
              <w:pStyle w:val="BodyText"/>
            </w:pPr>
            <w:r w:rsidRPr="000F742D">
              <w:t>1.2 Determine details of radio communications device to be constructed from project specifications</w:t>
            </w:r>
          </w:p>
          <w:p w:rsidR="00000000" w:rsidRPr="000F742D" w:rsidP="000F742D">
            <w:pPr>
              <w:pStyle w:val="BodyText"/>
            </w:pPr>
            <w:r w:rsidRPr="000F742D">
              <w:t>1.3 Produce wiring diagram, component list and</w:t>
            </w:r>
            <w:r w:rsidRPr="000F742D">
              <w:t xml:space="preserve"> block diagram of radio </w:t>
            </w:r>
            <w:r w:rsidRPr="000F742D">
              <w:t>communications device to prepare for construction and testing of device</w:t>
            </w:r>
          </w:p>
          <w:p w:rsidR="00000000" w:rsidRPr="000F742D" w:rsidP="000F742D">
            <w:pPr>
              <w:pStyle w:val="BodyText"/>
            </w:pPr>
            <w:r w:rsidRPr="000F742D">
              <w:t>1.4 Draw up plans showing method of construction and enclosure details</w:t>
            </w:r>
          </w:p>
          <w:p w:rsidR="00000000" w:rsidRPr="000F742D" w:rsidP="000F742D">
            <w:pPr>
              <w:pStyle w:val="BodyText"/>
            </w:pPr>
            <w:r w:rsidRPr="000F742D">
              <w:t>1.5 Designate suitable test points along signal flow paths on circuit diagram for testing</w:t>
            </w:r>
            <w:r w:rsidRPr="000F742D">
              <w:t xml:space="preserve"> of functional blocks</w:t>
            </w:r>
          </w:p>
          <w:p w:rsidR="00000000" w:rsidRPr="000F742D" w:rsidP="000F742D">
            <w:pPr>
              <w:pStyle w:val="BodyText"/>
            </w:pPr>
            <w:r w:rsidRPr="000F742D">
              <w:t>1.6 Produce test setups to evaluate performance of radio communications device</w:t>
            </w:r>
          </w:p>
          <w:p w:rsidR="00000000" w:rsidP="000F742D">
            <w:pPr>
              <w:pStyle w:val="BodyText"/>
              <w:rPr>
                <w:lang w:val="en-NZ"/>
              </w:rPr>
            </w:pPr>
            <w:r w:rsidRPr="000F742D">
              <w:t>1.7 Obtain tools and test equipment</w:t>
            </w:r>
          </w:p>
        </w:tc>
      </w:tr>
      <w:tr w:rsidTr="000F74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42D">
            <w:pPr>
              <w:pStyle w:val="BodyText"/>
              <w:rPr>
                <w:lang w:val="en-NZ"/>
              </w:rPr>
            </w:pPr>
            <w:r w:rsidRPr="000F742D">
              <w:t>2. Construct and test radio communications device</w:t>
            </w:r>
          </w:p>
        </w:tc>
        <w:tc>
          <w:tcPr>
            <w:tcW w:w="7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42D" w:rsidP="000F742D">
            <w:pPr>
              <w:pStyle w:val="BodyText"/>
            </w:pPr>
            <w:r w:rsidRPr="000F742D">
              <w:t>2.1 Assemble radio communications device according to circuit diagra</w:t>
            </w:r>
            <w:r w:rsidRPr="000F742D">
              <w:t>m and layout drawing</w:t>
            </w:r>
          </w:p>
          <w:p w:rsidR="00000000" w:rsidRPr="000F742D" w:rsidP="000F742D">
            <w:pPr>
              <w:pStyle w:val="BodyText"/>
            </w:pPr>
            <w:r w:rsidRPr="000F742D">
              <w:t xml:space="preserve">2.2 Test performance and operation of individual functional blocks and overall radio communications device according to test regime </w:t>
            </w:r>
          </w:p>
          <w:p w:rsidR="00000000" w:rsidP="000F742D">
            <w:pPr>
              <w:pStyle w:val="BodyText"/>
              <w:rPr>
                <w:lang w:val="en-NZ"/>
              </w:rPr>
            </w:pPr>
            <w:r w:rsidRPr="000F742D">
              <w:t>2.3 Transmit or receive signals to evaluate qualitative performance through radio communications devic</w:t>
            </w:r>
            <w:r w:rsidRPr="000F742D">
              <w:t xml:space="preserve">e </w:t>
            </w:r>
          </w:p>
        </w:tc>
      </w:tr>
      <w:tr w:rsidTr="000F74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42D">
            <w:pPr>
              <w:pStyle w:val="BodyText"/>
              <w:rPr>
                <w:lang w:val="en-NZ"/>
              </w:rPr>
            </w:pPr>
            <w:r w:rsidRPr="000F742D">
              <w:t>3. Complete documentation and clean up worksite</w:t>
            </w:r>
          </w:p>
        </w:tc>
        <w:tc>
          <w:tcPr>
            <w:tcW w:w="7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42D" w:rsidP="000F742D">
            <w:pPr>
              <w:pStyle w:val="BodyText"/>
            </w:pPr>
            <w:r w:rsidRPr="000F742D">
              <w:t xml:space="preserve">3.1 Document results of test procedures and compare with initial project specifications </w:t>
            </w:r>
          </w:p>
          <w:p w:rsidR="00000000" w:rsidRPr="000F742D" w:rsidP="000F742D">
            <w:pPr>
              <w:pStyle w:val="BodyText"/>
            </w:pPr>
            <w:r w:rsidRPr="000F742D">
              <w:t>3.2 Finalise project report and make recommendations for improvement to radio communications device</w:t>
            </w:r>
          </w:p>
          <w:p w:rsidR="00000000" w:rsidRPr="000F742D" w:rsidP="000F742D">
            <w:pPr>
              <w:pStyle w:val="BodyText"/>
            </w:pPr>
            <w:r w:rsidRPr="000F742D">
              <w:t>3.3 Remove wast</w:t>
            </w:r>
            <w:r w:rsidRPr="000F742D">
              <w:t>e from worksite according to environmental requirements and restore site to safe condition</w:t>
            </w:r>
          </w:p>
        </w:tc>
      </w:tr>
    </w:tbl>
    <w:p w:rsidR="00000000" w:rsidRPr="000F742D" w:rsidP="000F742D">
      <w:pPr>
        <w:pStyle w:val="BodyText"/>
      </w:pPr>
    </w:p>
    <w:p w:rsidR="00000000" w:rsidRPr="000F742D" w:rsidP="000F742D">
      <w:pPr>
        <w:pStyle w:val="AllowPageBreak"/>
      </w:pPr>
    </w:p>
    <w:p w:rsidR="00000000" w:rsidRPr="000F742D" w:rsidP="000F742D">
      <w:pPr>
        <w:pStyle w:val="Heading1"/>
      </w:pPr>
      <w:bookmarkStart w:id="5" w:name="O_761164"/>
      <w:bookmarkEnd w:id="5"/>
      <w:r w:rsidRPr="000F742D">
        <w:t>Foundation Skills</w:t>
      </w:r>
    </w:p>
    <w:p w:rsidR="00000000" w:rsidRPr="00C22FA0" w:rsidP="00C22FA0">
      <w:pPr>
        <w:pStyle w:val="BodyText"/>
        <w:rPr>
          <w:i/>
        </w:rPr>
      </w:pPr>
      <w:r w:rsidRPr="00C22FA0">
        <w:rPr>
          <w:rStyle w:val="Emphasis"/>
        </w:rPr>
        <w:t>This section describes language, literacy, numeracy and employment skills incorporated in the p</w:t>
      </w:r>
      <w:r w:rsidRPr="00C22FA0">
        <w:rPr>
          <w:rStyle w:val="Emphasis"/>
        </w:rPr>
        <w:t xml:space="preserve">erformance criteria that are required for competent performance.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18"/>
        <w:gridCol w:w="1613"/>
        <w:gridCol w:w="5477"/>
      </w:tblGrid>
      <w:tr w:rsidTr="000F74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"/>
        </w:trPr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42D">
            <w:pPr>
              <w:pStyle w:val="BodyText"/>
              <w:rPr>
                <w:lang w:val="en-NZ"/>
              </w:rPr>
            </w:pPr>
            <w:r w:rsidRPr="000F742D">
              <w:t>Skill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42D">
            <w:pPr>
              <w:pStyle w:val="BodyText"/>
              <w:rPr>
                <w:lang w:val="en-NZ"/>
              </w:rPr>
            </w:pPr>
            <w:r w:rsidRPr="000F742D">
              <w:t>Performance Criteria</w:t>
            </w:r>
          </w:p>
        </w:tc>
        <w:tc>
          <w:tcPr>
            <w:tcW w:w="5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42D">
            <w:pPr>
              <w:pStyle w:val="BodyText"/>
              <w:rPr>
                <w:lang w:val="en-NZ"/>
              </w:rPr>
            </w:pPr>
            <w:r w:rsidRPr="000F742D">
              <w:t>Description</w:t>
            </w:r>
          </w:p>
        </w:tc>
      </w:tr>
      <w:tr w:rsidTr="000F74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42D">
            <w:pPr>
              <w:pStyle w:val="BodyText"/>
              <w:rPr>
                <w:lang w:val="en-NZ"/>
              </w:rPr>
            </w:pPr>
            <w:r w:rsidRPr="000F742D">
              <w:t>Reading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42D">
            <w:pPr>
              <w:pStyle w:val="BodyText"/>
              <w:rPr>
                <w:lang w:val="en-NZ"/>
              </w:rPr>
            </w:pPr>
            <w:r w:rsidRPr="000F742D">
              <w:t>1.2</w:t>
            </w:r>
          </w:p>
        </w:tc>
        <w:tc>
          <w:tcPr>
            <w:tcW w:w="5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42D">
            <w:pPr>
              <w:pStyle w:val="ListBullet"/>
              <w:rPr>
                <w:lang w:val="en-NZ"/>
              </w:rPr>
            </w:pPr>
            <w:r w:rsidRPr="000F742D">
              <w:t>Recognises and interprets textual information from relevant sources to determine job specifications and regulatory and legislative requir</w:t>
            </w:r>
            <w:r w:rsidRPr="000F742D">
              <w:t>ements</w:t>
            </w:r>
          </w:p>
        </w:tc>
      </w:tr>
      <w:tr w:rsidTr="000F74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42D">
            <w:pPr>
              <w:pStyle w:val="BodyText"/>
              <w:rPr>
                <w:lang w:val="en-NZ"/>
              </w:rPr>
            </w:pPr>
            <w:r w:rsidRPr="000F742D">
              <w:t>Writing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42D">
            <w:pPr>
              <w:pStyle w:val="BodyText"/>
              <w:rPr>
                <w:lang w:val="en-NZ"/>
              </w:rPr>
            </w:pPr>
            <w:r w:rsidRPr="000F742D">
              <w:t>1.3-1.5, 3.1, 3.2</w:t>
            </w:r>
          </w:p>
        </w:tc>
        <w:tc>
          <w:tcPr>
            <w:tcW w:w="5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42D">
            <w:pPr>
              <w:pStyle w:val="ListBullet"/>
              <w:rPr>
                <w:lang w:val="en-NZ"/>
              </w:rPr>
            </w:pPr>
            <w:r w:rsidRPr="000F742D">
              <w:t>Uses clear, technically specific language, appropriate formatting and diagrammatic information to complete and update workplace documentation</w:t>
            </w:r>
          </w:p>
        </w:tc>
      </w:tr>
      <w:tr w:rsidTr="000F74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42D">
            <w:pPr>
              <w:pStyle w:val="BodyText"/>
              <w:rPr>
                <w:lang w:val="en-NZ"/>
              </w:rPr>
            </w:pPr>
            <w:r w:rsidRPr="000F742D">
              <w:t>Numeracy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42D">
            <w:pPr>
              <w:pStyle w:val="BodyText"/>
              <w:rPr>
                <w:lang w:val="en-NZ"/>
              </w:rPr>
            </w:pPr>
            <w:r w:rsidRPr="000F742D">
              <w:t>2.3</w:t>
            </w:r>
          </w:p>
        </w:tc>
        <w:tc>
          <w:tcPr>
            <w:tcW w:w="5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42D">
            <w:pPr>
              <w:pStyle w:val="ListBullet"/>
              <w:rPr>
                <w:lang w:val="en-NZ"/>
              </w:rPr>
            </w:pPr>
            <w:r w:rsidRPr="000F742D">
              <w:t xml:space="preserve">Analyses numerical information when undertaking test measurements, interpreting results and evaluating performance </w:t>
            </w:r>
          </w:p>
        </w:tc>
      </w:tr>
      <w:tr w:rsidTr="000F74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42D">
            <w:pPr>
              <w:pStyle w:val="BodyText"/>
              <w:rPr>
                <w:lang w:val="en-NZ"/>
              </w:rPr>
            </w:pPr>
            <w:r w:rsidRPr="000F742D">
              <w:t>Navigate the world of work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42D">
            <w:pPr>
              <w:pStyle w:val="BodyText"/>
              <w:rPr>
                <w:lang w:val="en-NZ"/>
              </w:rPr>
            </w:pPr>
            <w:r w:rsidRPr="000F742D">
              <w:t>1.1, 3.3</w:t>
            </w:r>
          </w:p>
        </w:tc>
        <w:tc>
          <w:tcPr>
            <w:tcW w:w="5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42D" w:rsidP="000F742D">
            <w:pPr>
              <w:pStyle w:val="ListBullet"/>
            </w:pPr>
            <w:r w:rsidRPr="000F742D">
              <w:t>Takes personal responsibility for adherence to legal and regulatory requirements, with specific refere</w:t>
            </w:r>
            <w:r w:rsidRPr="000F742D">
              <w:t xml:space="preserve">nce to safe industry practices </w:t>
            </w:r>
          </w:p>
          <w:p w:rsidR="00000000" w:rsidP="000F742D">
            <w:pPr>
              <w:pStyle w:val="ListBullet"/>
              <w:rPr>
                <w:lang w:val="en-NZ"/>
              </w:rPr>
            </w:pPr>
            <w:r w:rsidRPr="000F742D">
              <w:t>Understands the nature and purpose of own role and associated responsibilities</w:t>
            </w:r>
          </w:p>
        </w:tc>
      </w:tr>
      <w:tr w:rsidTr="000F74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42D">
            <w:pPr>
              <w:pStyle w:val="BodyText"/>
              <w:rPr>
                <w:lang w:val="en-NZ"/>
              </w:rPr>
            </w:pPr>
            <w:r w:rsidRPr="000F742D">
              <w:t>Get the work done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42D">
            <w:pPr>
              <w:pStyle w:val="BodyText"/>
              <w:rPr>
                <w:lang w:val="en-NZ"/>
              </w:rPr>
            </w:pPr>
            <w:r w:rsidRPr="000F742D">
              <w:t>1.1, 1.6, 1.7, 2.1, 2.2, 3.2</w:t>
            </w:r>
          </w:p>
        </w:tc>
        <w:tc>
          <w:tcPr>
            <w:tcW w:w="5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42D" w:rsidP="000F742D">
            <w:pPr>
              <w:pStyle w:val="ListBullet"/>
            </w:pPr>
            <w:r w:rsidRPr="000F742D">
              <w:t xml:space="preserve">Determines job priorities, sequences the steps involved in clearly defined and familiar </w:t>
            </w:r>
            <w:r w:rsidRPr="000F742D">
              <w:t>tasks, and identifies and assembles the equipment, resources and access required</w:t>
            </w:r>
          </w:p>
          <w:p w:rsidR="00000000" w:rsidRPr="000F742D" w:rsidP="000F742D">
            <w:pPr>
              <w:pStyle w:val="ListBullet"/>
            </w:pPr>
            <w:r w:rsidRPr="000F742D">
              <w:t>Takes responsibility for routine decision making by selecting from a range of predetermined options in routine situations, identifying and taking situational factors into acco</w:t>
            </w:r>
            <w:r w:rsidRPr="000F742D">
              <w:t xml:space="preserve">unt </w:t>
            </w:r>
          </w:p>
          <w:p w:rsidR="00000000" w:rsidRPr="000F742D" w:rsidP="000F742D">
            <w:pPr>
              <w:pStyle w:val="ListBullet"/>
            </w:pPr>
            <w:r w:rsidRPr="000F742D">
              <w:t>Identifies and implements standard solutions when troubleshooting and managing contingencies to adapt assembly and review procedures</w:t>
            </w:r>
          </w:p>
          <w:p w:rsidR="00000000" w:rsidRPr="000F742D" w:rsidP="000F742D">
            <w:pPr>
              <w:pStyle w:val="ListBullet"/>
            </w:pPr>
            <w:r w:rsidRPr="000F742D">
              <w:t>Reviews outcomes and identifies technical improvements that could be made</w:t>
            </w:r>
          </w:p>
        </w:tc>
      </w:tr>
    </w:tbl>
    <w:p w:rsidR="00000000" w:rsidRPr="000F742D" w:rsidP="000F742D">
      <w:pPr>
        <w:pStyle w:val="BodyText"/>
      </w:pPr>
    </w:p>
    <w:p w:rsidR="00000000" w:rsidRPr="000F742D" w:rsidP="000F742D">
      <w:pPr>
        <w:pStyle w:val="AllowPageBreak"/>
      </w:pPr>
    </w:p>
    <w:p w:rsidR="00000000" w:rsidRPr="000F742D" w:rsidP="000F742D">
      <w:pPr>
        <w:pStyle w:val="Heading1"/>
      </w:pPr>
      <w:bookmarkStart w:id="6" w:name="O_761166"/>
      <w:bookmarkEnd w:id="6"/>
      <w:r w:rsidRPr="000F742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0F74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42D" w:rsidP="000F742D">
            <w:pPr>
              <w:pStyle w:val="BodyText"/>
            </w:pPr>
            <w:r w:rsidRPr="000F742D">
              <w:rPr>
                <w:rStyle w:val="SpecialBold"/>
              </w:rPr>
              <w:t xml:space="preserve">Code and title </w:t>
            </w:r>
          </w:p>
          <w:p w:rsidR="00000000" w:rsidRPr="000F742D" w:rsidP="000F742D">
            <w:pPr>
              <w:pStyle w:val="BodyText"/>
            </w:pPr>
            <w:r w:rsidRPr="000F742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42D" w:rsidP="000F742D">
            <w:pPr>
              <w:pStyle w:val="BodyText"/>
            </w:pPr>
            <w:r w:rsidRPr="000F742D">
              <w:rPr>
                <w:rStyle w:val="SpecialBold"/>
              </w:rPr>
              <w:t>Code and title</w:t>
            </w:r>
          </w:p>
          <w:p w:rsidR="00000000" w:rsidRPr="000F742D" w:rsidP="000F742D">
            <w:pPr>
              <w:pStyle w:val="BodyText"/>
            </w:pPr>
            <w:r w:rsidRPr="000F742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42D" w:rsidP="000F742D">
            <w:pPr>
              <w:pStyle w:val="BodyText"/>
            </w:pPr>
            <w:r w:rsidRPr="000F742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42D">
            <w:pPr>
              <w:pStyle w:val="BodyText"/>
              <w:rPr>
                <w:lang w:val="en-NZ"/>
              </w:rPr>
            </w:pPr>
            <w:r w:rsidRPr="000F742D">
              <w:rPr>
                <w:rStyle w:val="SpecialBold"/>
              </w:rPr>
              <w:t>Equivalence status</w:t>
            </w:r>
          </w:p>
        </w:tc>
      </w:tr>
      <w:tr w:rsidTr="000F74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42D">
            <w:pPr>
              <w:pStyle w:val="BodyText"/>
              <w:rPr>
                <w:lang w:val="en-NZ"/>
              </w:rPr>
            </w:pPr>
            <w:r w:rsidRPr="000F742D">
              <w:t>ICTRFN304 Construct and test a radio communications device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42D">
            <w:pPr>
              <w:pStyle w:val="BodyText"/>
              <w:rPr>
                <w:lang w:val="en-NZ"/>
              </w:rPr>
            </w:pPr>
            <w:r w:rsidRPr="000F742D">
              <w:t>ICTRFN3155A Construct and test a radio communications device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42D">
            <w:pPr>
              <w:pStyle w:val="BodyText"/>
              <w:rPr>
                <w:lang w:val="en-NZ"/>
              </w:rPr>
            </w:pPr>
            <w:r w:rsidRPr="000F742D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42D" w:rsidP="000F742D">
            <w:pPr>
              <w:pStyle w:val="BodyText"/>
            </w:pPr>
            <w:r w:rsidRPr="000F742D">
              <w:t>Equivalent unit</w:t>
            </w:r>
          </w:p>
        </w:tc>
      </w:tr>
    </w:tbl>
    <w:p w:rsidR="00000000" w:rsidRPr="000F742D" w:rsidP="000F742D">
      <w:pPr>
        <w:pStyle w:val="BodyText"/>
      </w:pPr>
    </w:p>
    <w:p w:rsidR="00000000" w:rsidRPr="000F742D" w:rsidP="000F742D">
      <w:pPr>
        <w:pStyle w:val="AllowPageBreak"/>
      </w:pPr>
    </w:p>
    <w:p w:rsidR="00000000" w:rsidRPr="000F742D" w:rsidP="000F742D">
      <w:pPr>
        <w:pStyle w:val="Heading1"/>
      </w:pPr>
      <w:bookmarkStart w:id="7" w:name="O_761173"/>
      <w:bookmarkEnd w:id="7"/>
      <w:r w:rsidRPr="000F742D">
        <w:t>Links</w:t>
      </w:r>
    </w:p>
    <w:p w:rsidR="00000000" w:rsidRPr="000F742D" w:rsidP="00C22FA0">
      <w:pPr>
        <w:pStyle w:val="BodyText"/>
      </w:pPr>
      <w:r w:rsidRPr="000F74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A59F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F742D" w:rsidP="000F742D"/>
    <w:sectPr w:rsidSect="000F742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4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42D" w:rsidRPr="00C22FA0" w:rsidP="00C22F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4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FA0" w:rsidP="000F74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22FA0" w:rsidP="000F74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22FA0" w:rsidP="000F74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4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F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742D" w:rsidRPr="00C22FA0" w:rsidP="00C22F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4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FA0" w:rsidRPr="002D2AF8" w:rsidP="000F74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ICTRFN304 Construct and test a radio communications device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C22FA0" w:rsidP="000F74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E8449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A8054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74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74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74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74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74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74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74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74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74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74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74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742D"/>
  </w:style>
  <w:style w:type="character" w:customStyle="1" w:styleId="Heading1Char">
    <w:name w:val="Heading 1 Char"/>
    <w:basedOn w:val="DefaultParagraphFont"/>
    <w:link w:val="Heading1"/>
    <w:rsid w:val="000F74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74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74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742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742D"/>
    <w:rPr>
      <w:b/>
      <w:spacing w:val="0"/>
    </w:rPr>
  </w:style>
  <w:style w:type="character" w:styleId="Emphasis">
    <w:name w:val="Emphasis"/>
    <w:basedOn w:val="DefaultParagraphFont"/>
    <w:qFormat/>
    <w:rsid w:val="000F742D"/>
    <w:rPr>
      <w:i/>
    </w:rPr>
  </w:style>
  <w:style w:type="paragraph" w:customStyle="1" w:styleId="SuperHeading">
    <w:name w:val="SuperHeading"/>
    <w:basedOn w:val="Normal"/>
    <w:rsid w:val="000F74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74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74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74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74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74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74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74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74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74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74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74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74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74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74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74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74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74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74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74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74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74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74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74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74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F742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F74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74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74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74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74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74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74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74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742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F74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74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74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742D"/>
  </w:style>
  <w:style w:type="paragraph" w:styleId="TableofFigures">
    <w:name w:val="table of figures"/>
    <w:basedOn w:val="Normal"/>
    <w:next w:val="Normal"/>
    <w:semiHidden/>
    <w:rsid w:val="000F74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742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F742D"/>
    <w:rPr>
      <w:rFonts w:ascii="Wingdings" w:hAnsi="Wingdings"/>
    </w:rPr>
  </w:style>
  <w:style w:type="paragraph" w:customStyle="1" w:styleId="TableHeading">
    <w:name w:val="Table Heading"/>
    <w:basedOn w:val="HeadingBase"/>
    <w:rsid w:val="000F74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742D"/>
    <w:rPr>
      <w:color w:val="0033CC"/>
      <w:u w:val="none"/>
    </w:rPr>
  </w:style>
  <w:style w:type="paragraph" w:customStyle="1" w:styleId="BodyTextRight">
    <w:name w:val="Body Text Right"/>
    <w:basedOn w:val="BodyText"/>
    <w:rsid w:val="000F74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74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742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74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74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74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742D"/>
    <w:rPr>
      <w:sz w:val="32"/>
    </w:rPr>
  </w:style>
  <w:style w:type="paragraph" w:customStyle="1" w:styleId="HeadingProcedure">
    <w:name w:val="Heading Procedure"/>
    <w:basedOn w:val="HeadingBase"/>
    <w:next w:val="Normal"/>
    <w:rsid w:val="000F74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742D"/>
    <w:pPr>
      <w:spacing w:before="60" w:after="60"/>
    </w:pPr>
  </w:style>
  <w:style w:type="paragraph" w:styleId="ListContinue">
    <w:name w:val="List Continue"/>
    <w:basedOn w:val="List"/>
    <w:rsid w:val="000F742D"/>
    <w:pPr>
      <w:ind w:firstLine="0"/>
    </w:pPr>
  </w:style>
  <w:style w:type="paragraph" w:customStyle="1" w:styleId="ListNote">
    <w:name w:val="List Note"/>
    <w:basedOn w:val="List"/>
    <w:rsid w:val="000F74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74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74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742D"/>
    <w:rPr>
      <w:rFonts w:ascii="Courier New" w:hAnsi="Courier New"/>
    </w:rPr>
  </w:style>
  <w:style w:type="paragraph" w:customStyle="1" w:styleId="NoteBullet">
    <w:name w:val="Note Bullet"/>
    <w:basedOn w:val="Note"/>
    <w:rsid w:val="000F74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74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74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74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742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F74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74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742D"/>
    <w:rPr>
      <w:b/>
      <w:smallCaps/>
    </w:rPr>
  </w:style>
  <w:style w:type="paragraph" w:customStyle="1" w:styleId="TableListNumber">
    <w:name w:val="Table List Number"/>
    <w:basedOn w:val="ListNumber"/>
    <w:rsid w:val="000F74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74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742D"/>
    <w:pPr>
      <w:numPr>
        <w:numId w:val="8"/>
      </w:numPr>
    </w:pPr>
  </w:style>
  <w:style w:type="paragraph" w:customStyle="1" w:styleId="ListAlpha2">
    <w:name w:val="List Alpha 2"/>
    <w:basedOn w:val="List2"/>
    <w:rsid w:val="000F742D"/>
    <w:pPr>
      <w:numPr>
        <w:numId w:val="7"/>
      </w:numPr>
    </w:pPr>
  </w:style>
  <w:style w:type="paragraph" w:styleId="List2">
    <w:name w:val="List 2"/>
    <w:basedOn w:val="BodyText"/>
    <w:rsid w:val="000F74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74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74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74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742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742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F742D"/>
    <w:pPr>
      <w:numPr>
        <w:numId w:val="3"/>
      </w:numPr>
    </w:pPr>
  </w:style>
  <w:style w:type="paragraph" w:styleId="ListContinue2">
    <w:name w:val="List Continue 2"/>
    <w:basedOn w:val="List2"/>
    <w:rsid w:val="000F742D"/>
    <w:pPr>
      <w:ind w:firstLine="0"/>
    </w:pPr>
  </w:style>
  <w:style w:type="paragraph" w:styleId="ListContinue3">
    <w:name w:val="List Continue 3"/>
    <w:basedOn w:val="List3"/>
    <w:rsid w:val="000F742D"/>
    <w:pPr>
      <w:ind w:left="1021" w:firstLine="0"/>
    </w:pPr>
  </w:style>
  <w:style w:type="paragraph" w:styleId="ListContinue4">
    <w:name w:val="List Continue 4"/>
    <w:basedOn w:val="List4"/>
    <w:rsid w:val="000F742D"/>
    <w:pPr>
      <w:ind w:firstLine="0"/>
    </w:pPr>
  </w:style>
  <w:style w:type="paragraph" w:styleId="ListContinue5">
    <w:name w:val="List Continue 5"/>
    <w:basedOn w:val="List5"/>
    <w:rsid w:val="000F742D"/>
    <w:pPr>
      <w:ind w:firstLine="0"/>
    </w:pPr>
  </w:style>
  <w:style w:type="paragraph" w:styleId="ListNumber3">
    <w:name w:val="List Number 3"/>
    <w:basedOn w:val="List3"/>
    <w:rsid w:val="000F742D"/>
    <w:pPr>
      <w:numPr>
        <w:numId w:val="4"/>
      </w:numPr>
    </w:pPr>
  </w:style>
  <w:style w:type="paragraph" w:styleId="ListNumber4">
    <w:name w:val="List Number 4"/>
    <w:basedOn w:val="List4"/>
    <w:rsid w:val="000F742D"/>
    <w:pPr>
      <w:numPr>
        <w:numId w:val="5"/>
      </w:numPr>
    </w:pPr>
  </w:style>
  <w:style w:type="paragraph" w:styleId="ListNumber5">
    <w:name w:val="List Number 5"/>
    <w:basedOn w:val="List5"/>
    <w:rsid w:val="000F742D"/>
    <w:pPr>
      <w:numPr>
        <w:numId w:val="6"/>
      </w:numPr>
    </w:pPr>
  </w:style>
  <w:style w:type="paragraph" w:styleId="BlockText">
    <w:name w:val="Block Text"/>
    <w:basedOn w:val="Normal"/>
    <w:rsid w:val="000F74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74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742D"/>
    <w:rPr>
      <w:sz w:val="16"/>
      <w:vertAlign w:val="superscript"/>
    </w:rPr>
  </w:style>
  <w:style w:type="character" w:customStyle="1" w:styleId="Symbols">
    <w:name w:val="Symbols"/>
    <w:basedOn w:val="DefaultParagraphFont"/>
    <w:rsid w:val="000F742D"/>
    <w:rPr>
      <w:rFonts w:ascii="Symbol" w:hAnsi="Symbol"/>
    </w:rPr>
  </w:style>
  <w:style w:type="character" w:customStyle="1" w:styleId="MenuOptions">
    <w:name w:val="Menu Options"/>
    <w:basedOn w:val="DefaultParagraphFont"/>
    <w:rsid w:val="000F74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742D"/>
    <w:rPr>
      <w:b/>
    </w:rPr>
  </w:style>
  <w:style w:type="character" w:customStyle="1" w:styleId="Underlined">
    <w:name w:val="Underlined"/>
    <w:basedOn w:val="DefaultParagraphFont"/>
    <w:rsid w:val="000F742D"/>
    <w:rPr>
      <w:u w:val="single"/>
    </w:rPr>
  </w:style>
  <w:style w:type="paragraph" w:customStyle="1" w:styleId="TableBodyTextRight">
    <w:name w:val="Table Body Text Right"/>
    <w:basedOn w:val="TableBodyText"/>
    <w:rsid w:val="000F74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742D"/>
    <w:rPr>
      <w:sz w:val="18"/>
    </w:rPr>
  </w:style>
  <w:style w:type="paragraph" w:customStyle="1" w:styleId="BodySmallRight">
    <w:name w:val="Body Small Right"/>
    <w:basedOn w:val="BodyTextRight"/>
    <w:rsid w:val="000F742D"/>
    <w:rPr>
      <w:sz w:val="18"/>
      <w:szCs w:val="18"/>
    </w:rPr>
  </w:style>
  <w:style w:type="paragraph" w:customStyle="1" w:styleId="MarginEdition">
    <w:name w:val="Margin Edition"/>
    <w:basedOn w:val="MarginNote"/>
    <w:rsid w:val="000F74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742D"/>
    <w:rPr>
      <w:sz w:val="2"/>
      <w:szCs w:val="2"/>
    </w:rPr>
  </w:style>
  <w:style w:type="character" w:customStyle="1" w:styleId="Small">
    <w:name w:val="Small"/>
    <w:basedOn w:val="DefaultParagraphFont"/>
    <w:rsid w:val="000F742D"/>
    <w:rPr>
      <w:sz w:val="16"/>
    </w:rPr>
  </w:style>
  <w:style w:type="paragraph" w:customStyle="1" w:styleId="WideTable">
    <w:name w:val="Wide Table"/>
    <w:basedOn w:val="Normal"/>
    <w:rsid w:val="000F74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742D"/>
  </w:style>
  <w:style w:type="paragraph" w:styleId="Quote">
    <w:name w:val="Quote"/>
    <w:basedOn w:val="Heading1"/>
    <w:link w:val="QuoteChar"/>
    <w:qFormat/>
    <w:rsid w:val="000F74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74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742D"/>
    <w:pPr>
      <w:pageBreakBefore/>
    </w:pPr>
  </w:style>
  <w:style w:type="paragraph" w:customStyle="1" w:styleId="Border">
    <w:name w:val="Border"/>
    <w:basedOn w:val="Normal"/>
    <w:qFormat/>
    <w:rsid w:val="000F74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74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74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74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74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74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74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74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74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742D"/>
    <w:rPr>
      <w:u w:val="single"/>
    </w:rPr>
  </w:style>
  <w:style w:type="character" w:customStyle="1" w:styleId="BoldandItalics">
    <w:name w:val="Bold and Italics"/>
    <w:qFormat/>
    <w:rsid w:val="000F742D"/>
    <w:rPr>
      <w:b/>
      <w:i/>
      <w:u w:val="none"/>
    </w:rPr>
  </w:style>
  <w:style w:type="paragraph" w:styleId="BalloonText">
    <w:name w:val="Balloon Text"/>
    <w:basedOn w:val="Normal"/>
    <w:link w:val="BalloonTextChar"/>
    <w:rsid w:val="000F74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74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74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74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74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74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742D"/>
    <w:pPr>
      <w:spacing w:before="0" w:after="0"/>
    </w:pPr>
  </w:style>
  <w:style w:type="paragraph" w:customStyle="1" w:styleId="BodyTextBold">
    <w:name w:val="Body Text Bold"/>
    <w:basedOn w:val="BodyText"/>
    <w:qFormat/>
    <w:rsid w:val="000F742D"/>
    <w:rPr>
      <w:b/>
    </w:rPr>
  </w:style>
  <w:style w:type="character" w:styleId="Hyperlink">
    <w:name w:val="Hyperlink"/>
    <w:basedOn w:val="DefaultParagraphFont"/>
    <w:uiPriority w:val="99"/>
    <w:unhideWhenUsed/>
    <w:rsid w:val="00C22F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604</Words>
  <Characters>3993</Characters>
  <Application>Microsoft Office Word</Application>
  <DocSecurity>0</DocSecurity>
  <Lines>159</Lines>
  <Paragraphs>85</Paragraphs>
  <ScaleCrop>false</ScaleCrop>
  <Company>Author-it Software Corporation Ltd.</Company>
  <LinksUpToDate>false</LinksUpToDate>
  <CharactersWithSpaces>4512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ICTRFN304 Construct and test a radio communications device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2024-12-17T07:33:00Z</dcterms:created>
  <dcterms:modified xsi:type="dcterms:W3CDTF">2024-12-17T07:33:00Z</dcterms:modified>
</cp:coreProperties>
</file>