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AEA" w:rsidP="00660AEA">
      <w:pPr>
        <w:pStyle w:val="Title"/>
      </w:pPr>
      <w:r>
        <w:fldChar w:fldCharType="begin"/>
      </w:r>
      <w:r>
        <w:instrText xml:space="preserve"> TITLE   \* MERGEFORMAT </w:instrText>
      </w:r>
      <w:r>
        <w:fldChar w:fldCharType="separate"/>
      </w:r>
      <w:r>
        <w:t>Assessment Requirements for ICTRFN302 Install mobile telecommunications in motor vehicles</w:t>
      </w:r>
      <w:r>
        <w:fldChar w:fldCharType="end"/>
      </w:r>
    </w:p>
    <w:p w:rsidR="00660AEA" w:rsidP="00660AEA">
      <w:pPr>
        <w:pStyle w:val="Version"/>
        <w:sectPr w:rsidSect="00A25E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EC7" w:rsidP="00A25EC7">
      <w:pPr>
        <w:pStyle w:val="SuperHeading"/>
      </w:pPr>
      <w:r w:rsidRPr="00A25EC7">
        <w:t>Assessment Requirements for ICTRFN302 Install mobile telecommunications in motor vehicles</w:t>
      </w:r>
    </w:p>
    <w:p w:rsidR="00000000" w:rsidRPr="00A25EC7" w:rsidP="00A25EC7">
      <w:pPr>
        <w:pStyle w:val="Heading1"/>
      </w:pPr>
      <w:bookmarkStart w:id="1" w:name="O_761106"/>
      <w:bookmarkEnd w:id="1"/>
      <w:r w:rsidRPr="00A25EC7">
        <w:t>Modification History</w:t>
      </w:r>
    </w:p>
    <w:tbl>
      <w:tblPr>
        <w:tblW w:w="0" w:type="auto"/>
        <w:tblLayout w:type="fixed"/>
        <w:tblCellMar>
          <w:left w:w="62" w:type="dxa"/>
          <w:right w:w="62" w:type="dxa"/>
        </w:tblCellMar>
        <w:tblLook w:val="0000"/>
      </w:tblPr>
      <w:tblGrid>
        <w:gridCol w:w="3091"/>
        <w:gridCol w:w="5873"/>
      </w:tblGrid>
      <w:tr w:rsidTr="00A25EC7">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EC7" w:rsidP="00A25EC7">
            <w:pPr>
              <w:pStyle w:val="BodyText"/>
            </w:pPr>
            <w:r w:rsidRPr="00A25EC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EC7">
            <w:pPr>
              <w:pStyle w:val="BodyText"/>
              <w:rPr>
                <w:lang w:val="en-NZ"/>
              </w:rPr>
            </w:pPr>
            <w:r w:rsidRPr="00A25EC7">
              <w:rPr>
                <w:rStyle w:val="SpecialBold"/>
              </w:rPr>
              <w:t>Comments</w:t>
            </w:r>
          </w:p>
        </w:tc>
      </w:tr>
      <w:tr w:rsidTr="00A25EC7">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EC7">
            <w:pPr>
              <w:pStyle w:val="BodyText"/>
              <w:rPr>
                <w:lang w:val="en-NZ"/>
              </w:rPr>
            </w:pPr>
            <w:r w:rsidRPr="00A25EC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EC7" w:rsidP="00A25EC7">
            <w:pPr>
              <w:pStyle w:val="BodyText"/>
            </w:pPr>
            <w:r w:rsidRPr="00A25EC7">
              <w:t>This version first released with ICT Information and Communications Technology Training Package Version 2.0.</w:t>
            </w:r>
          </w:p>
        </w:tc>
      </w:tr>
    </w:tbl>
    <w:p w:rsidR="00000000" w:rsidRPr="00A25EC7" w:rsidP="00A25EC7">
      <w:pPr>
        <w:pStyle w:val="BodyText"/>
      </w:pPr>
    </w:p>
    <w:p w:rsidR="00000000" w:rsidRPr="00A25EC7" w:rsidP="00A25EC7">
      <w:pPr>
        <w:pStyle w:val="AllowPageBreak"/>
      </w:pPr>
    </w:p>
    <w:p w:rsidR="00000000" w:rsidRPr="00A25EC7" w:rsidP="00A25EC7">
      <w:pPr>
        <w:pStyle w:val="Heading1"/>
      </w:pPr>
      <w:bookmarkStart w:id="2" w:name="O_761107"/>
      <w:bookmarkEnd w:id="2"/>
      <w:r w:rsidRPr="00A25EC7">
        <w:t>Performance Evidence</w:t>
      </w:r>
    </w:p>
    <w:p w:rsidR="00000000" w:rsidRPr="00A25EC7" w:rsidP="00660AEA">
      <w:pPr>
        <w:pStyle w:val="BodyText"/>
      </w:pPr>
      <w:r w:rsidRPr="00A25EC7">
        <w:t>Evidence of the ability to:</w:t>
      </w:r>
    </w:p>
    <w:p w:rsidR="00000000" w:rsidRPr="00A25EC7" w:rsidP="00A25EC7">
      <w:pPr>
        <w:pStyle w:val="ListBullet"/>
      </w:pPr>
      <w:r w:rsidRPr="00A25EC7">
        <w:t xml:space="preserve">obtain installation parameters and compliance requirements in preparation for </w:t>
      </w:r>
      <w:r w:rsidRPr="00A25EC7">
        <w:t>installation</w:t>
      </w:r>
    </w:p>
    <w:p w:rsidR="00000000" w:rsidRPr="00A25EC7" w:rsidP="00A25EC7">
      <w:pPr>
        <w:pStyle w:val="ListBullet"/>
      </w:pPr>
      <w:r w:rsidRPr="00A25EC7">
        <w:t>install cable loom, wiring mobile and peripheral equipment</w:t>
      </w:r>
    </w:p>
    <w:p w:rsidR="00000000" w:rsidRPr="00A25EC7" w:rsidP="00A25EC7">
      <w:pPr>
        <w:pStyle w:val="ListBullet"/>
      </w:pPr>
      <w:r w:rsidRPr="00A25EC7">
        <w:t>test the equipment to verify correct installation and operation.</w:t>
      </w:r>
    </w:p>
    <w:p w:rsidR="00000000" w:rsidRPr="00A25EC7" w:rsidP="00A25EC7">
      <w:pPr>
        <w:pStyle w:val="BodyText"/>
      </w:pPr>
    </w:p>
    <w:p w:rsidR="00000000" w:rsidRPr="00A25EC7" w:rsidP="00660AEA">
      <w:pPr>
        <w:pStyle w:val="BodyText"/>
      </w:pPr>
      <w:r w:rsidRPr="00A25EC7">
        <w:t>Note: If a specific volume or frequency is not stated, then evidence must be provided at least once.</w:t>
      </w:r>
    </w:p>
    <w:p w:rsidR="00000000" w:rsidRPr="00A25EC7" w:rsidP="00A25EC7">
      <w:pPr>
        <w:pStyle w:val="Heading1"/>
      </w:pPr>
      <w:bookmarkStart w:id="3" w:name="O_761108"/>
      <w:bookmarkEnd w:id="3"/>
      <w:r w:rsidRPr="00A25EC7">
        <w:t>Knowledge Evidence</w:t>
      </w:r>
    </w:p>
    <w:p w:rsidR="00000000" w:rsidRPr="00A25EC7" w:rsidP="00660AEA">
      <w:pPr>
        <w:pStyle w:val="BodyText"/>
      </w:pPr>
      <w:r w:rsidRPr="00A25EC7">
        <w:t xml:space="preserve">To complete the unit requirements safely and effectively, the individual must: </w:t>
      </w:r>
    </w:p>
    <w:p w:rsidR="00000000" w:rsidRPr="00A25EC7" w:rsidP="00A25EC7">
      <w:pPr>
        <w:pStyle w:val="ListBullet"/>
      </w:pPr>
      <w:r w:rsidRPr="00A25EC7">
        <w:t>outline customer service principles, particularly dealing with clients face to face</w:t>
      </w:r>
    </w:p>
    <w:p w:rsidR="00000000" w:rsidRPr="00A25EC7" w:rsidP="00A25EC7">
      <w:pPr>
        <w:pStyle w:val="ListBullet"/>
      </w:pPr>
      <w:r w:rsidRPr="00A25EC7">
        <w:t>discuss electrical fundamentals</w:t>
      </w:r>
    </w:p>
    <w:p w:rsidR="00000000" w:rsidRPr="00A25EC7" w:rsidP="00A25EC7">
      <w:pPr>
        <w:pStyle w:val="ListBullet"/>
      </w:pPr>
      <w:r w:rsidRPr="00A25EC7">
        <w:t>summarise electromagnetic radiation (EMR</w:t>
      </w:r>
      <w:r w:rsidRPr="00A25EC7">
        <w:t>)</w:t>
      </w:r>
    </w:p>
    <w:p w:rsidR="00000000" w:rsidRPr="00A25EC7" w:rsidP="00A25EC7">
      <w:pPr>
        <w:pStyle w:val="ListBullet"/>
      </w:pPr>
      <w:r w:rsidRPr="00A25EC7">
        <w:t>discuss enterprise or service-specific knowledge of products and services supplied</w:t>
      </w:r>
    </w:p>
    <w:p w:rsidR="00000000" w:rsidRPr="00A25EC7" w:rsidP="00A25EC7">
      <w:pPr>
        <w:pStyle w:val="ListBullet"/>
      </w:pPr>
      <w:r w:rsidRPr="00A25EC7">
        <w:t>outline objectives and methods of training for product use for client education</w:t>
      </w:r>
    </w:p>
    <w:p w:rsidR="00000000" w:rsidRPr="00A25EC7" w:rsidP="00A25EC7">
      <w:pPr>
        <w:pStyle w:val="ListBullet"/>
      </w:pPr>
      <w:r w:rsidRPr="00A25EC7">
        <w:t>summarise work health and safety (WHS) principles and enterprise-specific job safety analys</w:t>
      </w:r>
      <w:r w:rsidRPr="00A25EC7">
        <w:t>is (JSA) requirements</w:t>
      </w:r>
    </w:p>
    <w:p w:rsidR="00000000" w:rsidRPr="00A25EC7" w:rsidP="00A25EC7">
      <w:pPr>
        <w:pStyle w:val="ListBullet"/>
      </w:pPr>
      <w:r w:rsidRPr="00A25EC7">
        <w:t>provide an overview of mobile radio and cellular radio product range and connection methods</w:t>
      </w:r>
    </w:p>
    <w:p w:rsidR="00000000" w:rsidRPr="00A25EC7" w:rsidP="00A25EC7">
      <w:pPr>
        <w:pStyle w:val="ListBullet"/>
      </w:pPr>
      <w:r w:rsidRPr="00A25EC7">
        <w:t>summarise pre-installation enterprise-specific requirements</w:t>
      </w:r>
    </w:p>
    <w:p w:rsidR="00000000" w:rsidRPr="00A25EC7" w:rsidP="00A25EC7">
      <w:pPr>
        <w:pStyle w:val="ListBullet"/>
      </w:pPr>
      <w:r w:rsidRPr="00A25EC7">
        <w:t>explain the following aspects of radio frequency (RF):</w:t>
      </w:r>
    </w:p>
    <w:p w:rsidR="00000000" w:rsidRPr="00A25EC7" w:rsidP="00A25EC7">
      <w:pPr>
        <w:pStyle w:val="ListBullet2"/>
      </w:pPr>
      <w:r w:rsidRPr="00A25EC7">
        <w:t xml:space="preserve">principles </w:t>
      </w:r>
    </w:p>
    <w:p w:rsidR="00000000" w:rsidRPr="00A25EC7" w:rsidP="00A25EC7">
      <w:pPr>
        <w:pStyle w:val="ListBullet2"/>
      </w:pPr>
      <w:r w:rsidRPr="00A25EC7">
        <w:t>safety</w:t>
      </w:r>
    </w:p>
    <w:p w:rsidR="00000000" w:rsidRPr="00A25EC7" w:rsidP="00A25EC7">
      <w:pPr>
        <w:pStyle w:val="ListBullet2"/>
      </w:pPr>
      <w:r w:rsidRPr="00A25EC7">
        <w:t xml:space="preserve">theory </w:t>
      </w:r>
    </w:p>
    <w:p w:rsidR="00000000" w:rsidRPr="00A25EC7" w:rsidP="00A25EC7">
      <w:pPr>
        <w:pStyle w:val="ListBullet"/>
      </w:pPr>
      <w:r w:rsidRPr="00A25EC7">
        <w:t>explain return path technology</w:t>
      </w:r>
    </w:p>
    <w:p w:rsidR="00000000" w:rsidRPr="00A25EC7" w:rsidP="00A25EC7">
      <w:pPr>
        <w:pStyle w:val="ListBullet"/>
      </w:pPr>
      <w:r w:rsidRPr="00A25EC7">
        <w:t>discuss telephony principles to support return path awareness</w:t>
      </w:r>
    </w:p>
    <w:p w:rsidR="00000000" w:rsidRPr="00A25EC7" w:rsidP="00A25EC7">
      <w:pPr>
        <w:pStyle w:val="ListBullet"/>
      </w:pPr>
      <w:r w:rsidRPr="00A25EC7">
        <w:t>summarise test set ups for final testing</w:t>
      </w:r>
    </w:p>
    <w:p w:rsidR="00000000" w:rsidRPr="00A25EC7" w:rsidP="00A25EC7">
      <w:pPr>
        <w:pStyle w:val="ListBullet"/>
      </w:pPr>
      <w:r w:rsidRPr="00A25EC7">
        <w:t>outline vehicle electrical, electronics and computer-managed systems.</w:t>
      </w:r>
    </w:p>
    <w:p w:rsidR="00000000" w:rsidRPr="00A25EC7" w:rsidP="00A25EC7">
      <w:pPr>
        <w:pStyle w:val="AllowPageBreak"/>
      </w:pPr>
    </w:p>
    <w:p w:rsidR="00000000" w:rsidRPr="00A25EC7" w:rsidP="00A25EC7">
      <w:pPr>
        <w:pStyle w:val="Heading1"/>
      </w:pPr>
      <w:bookmarkStart w:id="4" w:name="O_761109"/>
      <w:bookmarkEnd w:id="4"/>
      <w:r w:rsidRPr="00A25EC7">
        <w:t>Assessment Conditions</w:t>
      </w:r>
    </w:p>
    <w:p w:rsidR="00000000" w:rsidRPr="00A25EC7" w:rsidP="00660AEA">
      <w:pPr>
        <w:pStyle w:val="BodyText"/>
      </w:pPr>
      <w:r w:rsidRPr="00A25EC7">
        <w:t>Gather evid</w:t>
      </w:r>
      <w:r w:rsidRPr="00A25EC7">
        <w:t xml:space="preserve">ence to demonstrate consistent performance in conditions that are safe and replicate the workplace. Noise levels, production flow, interruptions and time variances should be typical of those experienced in the telecommunications – radio frequency networks </w:t>
      </w:r>
      <w:r w:rsidRPr="00A25EC7">
        <w:t>field of work and include access to:</w:t>
      </w:r>
    </w:p>
    <w:p w:rsidR="00000000" w:rsidRPr="00A25EC7" w:rsidP="00A25EC7">
      <w:pPr>
        <w:pStyle w:val="ListBullet"/>
      </w:pPr>
      <w:r w:rsidRPr="00A25EC7">
        <w:t>vehicles and sites at which installation may be conducted</w:t>
      </w:r>
    </w:p>
    <w:p w:rsidR="00000000" w:rsidRPr="00A25EC7" w:rsidP="00A25EC7">
      <w:pPr>
        <w:pStyle w:val="ListBullet"/>
      </w:pPr>
      <w:r w:rsidRPr="00A25EC7">
        <w:t xml:space="preserve">testing equipment currently used in industry </w:t>
      </w:r>
    </w:p>
    <w:p w:rsidR="00000000" w:rsidRPr="00A25EC7" w:rsidP="00A25EC7">
      <w:pPr>
        <w:pStyle w:val="ListBullet"/>
      </w:pPr>
      <w:r w:rsidRPr="00A25EC7">
        <w:t>relevant regulatory and equipment documentation.</w:t>
      </w:r>
    </w:p>
    <w:p w:rsidR="00000000" w:rsidRPr="00A25EC7" w:rsidP="00A25EC7">
      <w:pPr>
        <w:pStyle w:val="BodyText"/>
      </w:pPr>
      <w:r w:rsidRPr="00A25EC7">
        <w:t xml:space="preserve"> </w:t>
      </w:r>
    </w:p>
    <w:p w:rsidR="00000000" w:rsidRPr="00A25EC7" w:rsidP="00660AEA">
      <w:pPr>
        <w:pStyle w:val="BodyText"/>
      </w:pPr>
      <w:r w:rsidRPr="00A25EC7">
        <w:t>Assessors of this unit must satisfy the requirements for assessors in applicable vocational education and training legislation, frameworks and/or standards.</w:t>
      </w:r>
    </w:p>
    <w:p w:rsidR="00000000" w:rsidRPr="00A25EC7" w:rsidP="00A25EC7">
      <w:pPr>
        <w:pStyle w:val="Heading1"/>
      </w:pPr>
      <w:bookmarkStart w:id="5" w:name="O_761112"/>
      <w:bookmarkEnd w:id="5"/>
      <w:r w:rsidRPr="00A25EC7">
        <w:t>Links</w:t>
      </w:r>
    </w:p>
    <w:p w:rsidR="00000000" w:rsidRPr="00A25EC7" w:rsidP="00660AEA">
      <w:pPr>
        <w:pStyle w:val="BodyText"/>
      </w:pPr>
      <w:r w:rsidRPr="00A25EC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43C59">
        <w:rPr>
          <w:rStyle w:val="Hyperlink"/>
        </w:rPr>
        <w:t>https://vetnet.gov.au/Pages/TrainingDocs.aspx?q=a53af4e4-b400-484e-b778-71c9e9d6aff2</w:t>
      </w:r>
      <w:r>
        <w:fldChar w:fldCharType="end"/>
      </w:r>
    </w:p>
    <w:p w:rsidR="00000000" w:rsidRPr="00A25EC7" w:rsidP="00A25EC7"/>
    <w:sectPr w:rsidSect="00A25E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EC7" w:rsidRPr="00660AEA" w:rsidP="00660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EA" w:rsidP="00A25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0AEA" w:rsidP="00A25EC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60AEA" w:rsidP="00A25E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EC7" w:rsidRPr="00660AEA" w:rsidP="00660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EA" w:rsidRPr="002D2AF8" w:rsidP="00A25EC7">
    <w:pPr>
      <w:pStyle w:val="Header"/>
      <w:framePr w:wrap="around"/>
    </w:pPr>
    <w:r>
      <w:fldChar w:fldCharType="begin"/>
    </w:r>
    <w:r>
      <w:instrText xml:space="preserve"> TITLE   \* MERGEFORMAT </w:instrText>
    </w:r>
    <w:r>
      <w:fldChar w:fldCharType="separate"/>
    </w:r>
    <w:r>
      <w:t>Assessment Requirements for ICTRFN302 Install mobile telecommunications in motor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660AEA" w:rsidP="00A25E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E48E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A2C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8E4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E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EC7"/>
    <w:pPr>
      <w:spacing w:before="360" w:after="60"/>
      <w:outlineLvl w:val="0"/>
    </w:pPr>
    <w:rPr>
      <w:sz w:val="32"/>
    </w:rPr>
  </w:style>
  <w:style w:type="paragraph" w:styleId="Heading2">
    <w:name w:val="heading 2"/>
    <w:basedOn w:val="HeadingBase"/>
    <w:next w:val="BodyText"/>
    <w:link w:val="Heading2Char"/>
    <w:qFormat/>
    <w:rsid w:val="00A25EC7"/>
    <w:pPr>
      <w:keepLines/>
      <w:spacing w:before="240" w:after="120"/>
      <w:outlineLvl w:val="1"/>
    </w:pPr>
    <w:rPr>
      <w:sz w:val="28"/>
      <w:szCs w:val="40"/>
    </w:rPr>
  </w:style>
  <w:style w:type="paragraph" w:styleId="Heading3">
    <w:name w:val="heading 3"/>
    <w:basedOn w:val="HeadingBase"/>
    <w:next w:val="BodyText"/>
    <w:link w:val="Heading3Char"/>
    <w:qFormat/>
    <w:rsid w:val="00A25EC7"/>
    <w:pPr>
      <w:spacing w:before="180" w:after="120"/>
      <w:outlineLvl w:val="2"/>
    </w:pPr>
    <w:rPr>
      <w:spacing w:val="-10"/>
      <w:kern w:val="32"/>
    </w:rPr>
  </w:style>
  <w:style w:type="paragraph" w:styleId="Heading4">
    <w:name w:val="heading 4"/>
    <w:basedOn w:val="HeadingBase"/>
    <w:next w:val="BodyText"/>
    <w:link w:val="Heading4Char"/>
    <w:qFormat/>
    <w:rsid w:val="00A25EC7"/>
    <w:pPr>
      <w:spacing w:before="160" w:after="120"/>
      <w:outlineLvl w:val="3"/>
    </w:pPr>
    <w:rPr>
      <w:sz w:val="22"/>
    </w:rPr>
  </w:style>
  <w:style w:type="paragraph" w:styleId="Heading5">
    <w:name w:val="heading 5"/>
    <w:basedOn w:val="HeadingBase"/>
    <w:next w:val="Normal"/>
    <w:link w:val="Heading5Char"/>
    <w:qFormat/>
    <w:rsid w:val="00A25EC7"/>
    <w:pPr>
      <w:spacing w:before="80"/>
      <w:outlineLvl w:val="4"/>
    </w:pPr>
    <w:rPr>
      <w:color w:val="918585"/>
      <w:sz w:val="20"/>
    </w:rPr>
  </w:style>
  <w:style w:type="paragraph" w:styleId="Heading6">
    <w:name w:val="heading 6"/>
    <w:basedOn w:val="HeadingBase"/>
    <w:next w:val="Normal"/>
    <w:link w:val="Heading6Char"/>
    <w:qFormat/>
    <w:rsid w:val="00A25EC7"/>
    <w:pPr>
      <w:spacing w:before="60"/>
      <w:outlineLvl w:val="5"/>
    </w:pPr>
    <w:rPr>
      <w:color w:val="918585"/>
      <w:sz w:val="20"/>
    </w:rPr>
  </w:style>
  <w:style w:type="paragraph" w:styleId="Heading7">
    <w:name w:val="heading 7"/>
    <w:basedOn w:val="Normal"/>
    <w:next w:val="Normal"/>
    <w:link w:val="Heading7Char"/>
    <w:qFormat/>
    <w:rsid w:val="00A25EC7"/>
    <w:pPr>
      <w:ind w:left="720"/>
      <w:outlineLvl w:val="6"/>
    </w:pPr>
    <w:rPr>
      <w:i/>
    </w:rPr>
  </w:style>
  <w:style w:type="paragraph" w:styleId="Heading8">
    <w:name w:val="heading 8"/>
    <w:basedOn w:val="Normal"/>
    <w:next w:val="Normal"/>
    <w:link w:val="Heading8Char"/>
    <w:qFormat/>
    <w:rsid w:val="00A25EC7"/>
    <w:pPr>
      <w:ind w:left="720"/>
      <w:outlineLvl w:val="7"/>
    </w:pPr>
    <w:rPr>
      <w:i/>
    </w:rPr>
  </w:style>
  <w:style w:type="paragraph" w:styleId="Heading9">
    <w:name w:val="heading 9"/>
    <w:basedOn w:val="Normal"/>
    <w:next w:val="Normal"/>
    <w:link w:val="Heading9Char"/>
    <w:qFormat/>
    <w:rsid w:val="00A25EC7"/>
    <w:pPr>
      <w:ind w:left="720"/>
      <w:outlineLvl w:val="8"/>
    </w:pPr>
    <w:rPr>
      <w:i/>
    </w:rPr>
  </w:style>
  <w:style w:type="character" w:default="1" w:styleId="DefaultParagraphFont">
    <w:name w:val="Default Paragraph Font"/>
    <w:uiPriority w:val="1"/>
    <w:unhideWhenUsed/>
    <w:rsid w:val="00A25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EC7"/>
  </w:style>
  <w:style w:type="character" w:customStyle="1" w:styleId="Heading1Char">
    <w:name w:val="Heading 1 Char"/>
    <w:basedOn w:val="DefaultParagraphFont"/>
    <w:link w:val="Heading1"/>
    <w:rsid w:val="00A25EC7"/>
    <w:rPr>
      <w:rFonts w:ascii="Times New Roman" w:eastAsia="Times New Roman" w:hAnsi="Times New Roman" w:cs="Times New Roman"/>
      <w:b/>
      <w:sz w:val="32"/>
      <w:szCs w:val="20"/>
      <w:lang w:eastAsia="en-US"/>
    </w:rPr>
  </w:style>
  <w:style w:type="paragraph" w:styleId="BodyText">
    <w:name w:val="Body Text"/>
    <w:basedOn w:val="Normal"/>
    <w:link w:val="BodyTextChar"/>
    <w:rsid w:val="00A25E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EC7"/>
    <w:rPr>
      <w:rFonts w:ascii="Times New Roman" w:eastAsia="Times New Roman" w:hAnsi="Times New Roman" w:cs="Times New Roman"/>
      <w:sz w:val="24"/>
      <w:lang w:eastAsia="en-US"/>
    </w:rPr>
  </w:style>
  <w:style w:type="paragraph" w:styleId="ListBullet">
    <w:name w:val="List Bullet"/>
    <w:basedOn w:val="List"/>
    <w:rsid w:val="00A25EC7"/>
    <w:pPr>
      <w:numPr>
        <w:numId w:val="12"/>
      </w:numPr>
      <w:tabs>
        <w:tab w:val="clear" w:pos="340"/>
      </w:tabs>
      <w:spacing w:before="40" w:after="40"/>
    </w:pPr>
  </w:style>
  <w:style w:type="character" w:customStyle="1" w:styleId="SpecialBold">
    <w:name w:val="Special Bold"/>
    <w:basedOn w:val="DefaultParagraphFont"/>
    <w:rsid w:val="00A25EC7"/>
    <w:rPr>
      <w:b/>
      <w:spacing w:val="0"/>
    </w:rPr>
  </w:style>
  <w:style w:type="paragraph" w:styleId="ListBullet2">
    <w:name w:val="List Bullet 2"/>
    <w:basedOn w:val="List2"/>
    <w:rsid w:val="00A25EC7"/>
    <w:pPr>
      <w:numPr>
        <w:numId w:val="13"/>
      </w:numPr>
      <w:tabs>
        <w:tab w:val="clear" w:pos="680"/>
      </w:tabs>
    </w:pPr>
  </w:style>
  <w:style w:type="paragraph" w:customStyle="1" w:styleId="SuperHeading">
    <w:name w:val="SuperHeading"/>
    <w:basedOn w:val="Normal"/>
    <w:rsid w:val="00A25EC7"/>
    <w:pPr>
      <w:spacing w:before="240" w:after="120"/>
      <w:outlineLvl w:val="0"/>
    </w:pPr>
    <w:rPr>
      <w:rFonts w:ascii="Times New Roman" w:hAnsi="Times New Roman"/>
      <w:b/>
      <w:sz w:val="32"/>
    </w:rPr>
  </w:style>
  <w:style w:type="paragraph" w:customStyle="1" w:styleId="AllowPageBreak">
    <w:name w:val="AllowPageBreak"/>
    <w:rsid w:val="00A25E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E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E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EC7"/>
    <w:rPr>
      <w:rFonts w:ascii="Courier New" w:eastAsia="Times New Roman" w:hAnsi="Courier New" w:cs="Times New Roman"/>
      <w:i/>
      <w:szCs w:val="20"/>
      <w:lang w:eastAsia="en-US"/>
    </w:rPr>
  </w:style>
  <w:style w:type="paragraph" w:customStyle="1" w:styleId="HeadingBase">
    <w:name w:val="Heading Base"/>
    <w:rsid w:val="00A25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EC7"/>
    <w:pPr>
      <w:tabs>
        <w:tab w:val="right" w:leader="dot" w:pos="9072"/>
      </w:tabs>
      <w:ind w:left="567"/>
    </w:pPr>
    <w:rPr>
      <w:szCs w:val="22"/>
    </w:rPr>
  </w:style>
  <w:style w:type="paragraph" w:customStyle="1" w:styleId="TOCBase">
    <w:name w:val="TOC Base"/>
    <w:rsid w:val="00A25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EC7"/>
    <w:pPr>
      <w:tabs>
        <w:tab w:val="right" w:leader="dot" w:pos="9072"/>
      </w:tabs>
      <w:spacing w:before="40" w:after="40"/>
      <w:ind w:left="284"/>
    </w:pPr>
    <w:rPr>
      <w:rFonts w:ascii="Times New Roman" w:hAnsi="Times New Roman"/>
    </w:rPr>
  </w:style>
  <w:style w:type="paragraph" w:styleId="TOC1">
    <w:name w:val="toc 1"/>
    <w:basedOn w:val="TOCBase"/>
    <w:next w:val="Normal"/>
    <w:rsid w:val="00A25E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EC7"/>
    <w:rPr>
      <w:rFonts w:ascii="Times New Roman" w:eastAsia="Times New Roman" w:hAnsi="Times New Roman" w:cs="Times New Roman"/>
      <w:sz w:val="16"/>
      <w:lang w:eastAsia="en-US"/>
    </w:rPr>
  </w:style>
  <w:style w:type="paragraph" w:styleId="Title">
    <w:name w:val="Title"/>
    <w:basedOn w:val="HeadingBase"/>
    <w:link w:val="TitleChar"/>
    <w:qFormat/>
    <w:rsid w:val="00A25EC7"/>
    <w:pPr>
      <w:spacing w:before="5040"/>
      <w:jc w:val="center"/>
    </w:pPr>
    <w:rPr>
      <w:sz w:val="48"/>
      <w:szCs w:val="72"/>
      <w:lang w:val="en-US"/>
    </w:rPr>
  </w:style>
  <w:style w:type="character" w:customStyle="1" w:styleId="TitleChar">
    <w:name w:val="Title Char"/>
    <w:basedOn w:val="DefaultParagraphFont"/>
    <w:link w:val="Title"/>
    <w:rsid w:val="00A25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EC7"/>
    <w:pPr>
      <w:tabs>
        <w:tab w:val="left" w:pos="3600"/>
        <w:tab w:val="left" w:pos="3958"/>
      </w:tabs>
    </w:pPr>
  </w:style>
  <w:style w:type="paragraph" w:styleId="List">
    <w:name w:val="List"/>
    <w:basedOn w:val="BodyText"/>
    <w:next w:val="BodyText"/>
    <w:rsid w:val="00A25EC7"/>
    <w:pPr>
      <w:tabs>
        <w:tab w:val="left" w:pos="340"/>
      </w:tabs>
      <w:spacing w:before="60" w:after="60"/>
      <w:ind w:left="340" w:hanging="340"/>
    </w:pPr>
  </w:style>
  <w:style w:type="paragraph" w:customStyle="1" w:styleId="Note">
    <w:name w:val="Note"/>
    <w:basedOn w:val="BodyText"/>
    <w:rsid w:val="00A25E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EC7"/>
    <w:pPr>
      <w:framePr w:wrap="auto" w:hAnchor="text" w:y="6049"/>
    </w:pPr>
    <w:rPr>
      <w:color w:val="000000"/>
      <w:sz w:val="40"/>
    </w:rPr>
  </w:style>
  <w:style w:type="paragraph" w:customStyle="1" w:styleId="TOCTitle">
    <w:name w:val="TOCTitle"/>
    <w:basedOn w:val="Heading1"/>
    <w:rsid w:val="00A25EC7"/>
    <w:pPr>
      <w:spacing w:after="240"/>
      <w:jc w:val="center"/>
      <w:outlineLvl w:val="9"/>
    </w:pPr>
    <w:rPr>
      <w:caps/>
    </w:rPr>
  </w:style>
  <w:style w:type="paragraph" w:customStyle="1" w:styleId="Version">
    <w:name w:val="Version"/>
    <w:rsid w:val="00A25E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EC7"/>
    <w:pPr>
      <w:keepNext w:val="0"/>
      <w:tabs>
        <w:tab w:val="right" w:pos="4176"/>
      </w:tabs>
      <w:ind w:left="198" w:hanging="198"/>
    </w:pPr>
    <w:rPr>
      <w:rFonts w:ascii="Garamond" w:hAnsi="Garamond"/>
    </w:rPr>
  </w:style>
  <w:style w:type="paragraph" w:styleId="IndexHeading">
    <w:name w:val="index heading"/>
    <w:basedOn w:val="Normal"/>
    <w:next w:val="Index1"/>
    <w:semiHidden/>
    <w:rsid w:val="00A25EC7"/>
    <w:pPr>
      <w:spacing w:before="120" w:after="120"/>
    </w:pPr>
    <w:rPr>
      <w:rFonts w:ascii="Arial" w:hAnsi="Arial"/>
      <w:b/>
      <w:color w:val="918585"/>
      <w:sz w:val="24"/>
    </w:rPr>
  </w:style>
  <w:style w:type="paragraph" w:styleId="Header">
    <w:name w:val="header"/>
    <w:basedOn w:val="Normal"/>
    <w:link w:val="HeaderChar"/>
    <w:rsid w:val="00A25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EC7"/>
    <w:rPr>
      <w:rFonts w:ascii="Times New Roman" w:eastAsia="Times New Roman" w:hAnsi="Times New Roman" w:cs="Times New Roman"/>
      <w:sz w:val="16"/>
      <w:szCs w:val="20"/>
      <w:lang w:val="en-GB" w:eastAsia="en-US"/>
    </w:rPr>
  </w:style>
  <w:style w:type="paragraph" w:customStyle="1" w:styleId="Chapter">
    <w:name w:val="Chapter"/>
    <w:basedOn w:val="Normal"/>
    <w:rsid w:val="00A25EC7"/>
    <w:pPr>
      <w:spacing w:before="240"/>
    </w:pPr>
    <w:rPr>
      <w:rFonts w:ascii="Times New Roman" w:hAnsi="Times New Roman"/>
      <w:smallCaps/>
      <w:spacing w:val="80"/>
      <w:sz w:val="28"/>
    </w:rPr>
  </w:style>
  <w:style w:type="paragraph" w:customStyle="1" w:styleId="InChapter">
    <w:name w:val="InChapter"/>
    <w:basedOn w:val="Heading3"/>
    <w:rsid w:val="00A25EC7"/>
    <w:pPr>
      <w:spacing w:after="240"/>
      <w:outlineLvl w:val="9"/>
    </w:pPr>
    <w:rPr>
      <w:noProof/>
    </w:rPr>
  </w:style>
  <w:style w:type="paragraph" w:styleId="Index2">
    <w:name w:val="index 2"/>
    <w:basedOn w:val="Normal"/>
    <w:next w:val="Normal"/>
    <w:semiHidden/>
    <w:rsid w:val="00A25EC7"/>
    <w:pPr>
      <w:tabs>
        <w:tab w:val="right" w:pos="4176"/>
      </w:tabs>
      <w:ind w:left="568" w:hanging="284"/>
    </w:pPr>
    <w:rPr>
      <w:rFonts w:ascii="Garamond" w:hAnsi="Garamond"/>
    </w:rPr>
  </w:style>
  <w:style w:type="paragraph" w:customStyle="1" w:styleId="Byline">
    <w:name w:val="Byline"/>
    <w:rsid w:val="00A25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EC7"/>
    <w:pPr>
      <w:tabs>
        <w:tab w:val="clear" w:pos="3600"/>
        <w:tab w:val="clear" w:pos="3958"/>
      </w:tabs>
      <w:jc w:val="right"/>
    </w:pPr>
  </w:style>
  <w:style w:type="character" w:styleId="Emphasis">
    <w:name w:val="Emphasis"/>
    <w:basedOn w:val="DefaultParagraphFont"/>
    <w:qFormat/>
    <w:rsid w:val="00A25EC7"/>
    <w:rPr>
      <w:i/>
    </w:rPr>
  </w:style>
  <w:style w:type="paragraph" w:styleId="Caption">
    <w:name w:val="caption"/>
    <w:basedOn w:val="BodyText"/>
    <w:next w:val="Normal"/>
    <w:qFormat/>
    <w:rsid w:val="00A25EC7"/>
    <w:pPr>
      <w:framePr w:w="2268" w:hSpace="181" w:vSpace="181" w:wrap="around" w:vAnchor="text" w:hAnchor="page" w:x="1135" w:y="285" w:anchorLock="1"/>
    </w:pPr>
    <w:rPr>
      <w:i/>
    </w:rPr>
  </w:style>
  <w:style w:type="paragraph" w:customStyle="1" w:styleId="MiniTOCTitle">
    <w:name w:val="MiniTOCTitle"/>
    <w:basedOn w:val="Heading4"/>
    <w:rsid w:val="00A25EC7"/>
    <w:pPr>
      <w:spacing w:before="240"/>
      <w:outlineLvl w:val="9"/>
    </w:pPr>
    <w:rPr>
      <w:noProof/>
      <w:sz w:val="24"/>
    </w:rPr>
  </w:style>
  <w:style w:type="paragraph" w:customStyle="1" w:styleId="MiniTOCItem">
    <w:name w:val="MiniTOCItem"/>
    <w:basedOn w:val="ListBullet"/>
    <w:rsid w:val="00A25EC7"/>
    <w:pPr>
      <w:numPr>
        <w:numId w:val="0"/>
      </w:numPr>
      <w:tabs>
        <w:tab w:val="right" w:leader="dot" w:pos="6521"/>
      </w:tabs>
      <w:spacing w:before="0" w:after="0"/>
    </w:pPr>
  </w:style>
  <w:style w:type="paragraph" w:customStyle="1" w:styleId="TOFTitle">
    <w:name w:val="TOFTitle"/>
    <w:basedOn w:val="TOCTitle"/>
    <w:rsid w:val="00A25EC7"/>
  </w:style>
  <w:style w:type="paragraph" w:styleId="TableofFigures">
    <w:name w:val="table of figures"/>
    <w:basedOn w:val="Normal"/>
    <w:next w:val="Normal"/>
    <w:semiHidden/>
    <w:rsid w:val="00A25EC7"/>
    <w:pPr>
      <w:tabs>
        <w:tab w:val="right" w:leader="dot" w:pos="9072"/>
      </w:tabs>
      <w:ind w:left="970" w:hanging="403"/>
    </w:pPr>
    <w:rPr>
      <w:rFonts w:ascii="Times New Roman" w:hAnsi="Times New Roman"/>
      <w:b/>
    </w:rPr>
  </w:style>
  <w:style w:type="paragraph" w:styleId="ListNumber">
    <w:name w:val="List Number"/>
    <w:basedOn w:val="List"/>
    <w:rsid w:val="00A25EC7"/>
    <w:pPr>
      <w:numPr>
        <w:numId w:val="15"/>
      </w:numPr>
      <w:tabs>
        <w:tab w:val="clear" w:pos="340"/>
      </w:tabs>
    </w:pPr>
  </w:style>
  <w:style w:type="character" w:customStyle="1" w:styleId="WingdingSymbols">
    <w:name w:val="Wingding Symbols"/>
    <w:rsid w:val="00A25EC7"/>
    <w:rPr>
      <w:rFonts w:ascii="Wingdings" w:hAnsi="Wingdings"/>
    </w:rPr>
  </w:style>
  <w:style w:type="paragraph" w:customStyle="1" w:styleId="TableHeading">
    <w:name w:val="Table Heading"/>
    <w:basedOn w:val="HeadingBase"/>
    <w:rsid w:val="00A25EC7"/>
    <w:pPr>
      <w:keepLines/>
      <w:pBdr>
        <w:bottom w:val="single" w:sz="6" w:space="1" w:color="918585"/>
      </w:pBdr>
      <w:spacing w:before="240"/>
    </w:pPr>
  </w:style>
  <w:style w:type="character" w:customStyle="1" w:styleId="HotSpot">
    <w:name w:val="HotSpot"/>
    <w:rsid w:val="00A25EC7"/>
    <w:rPr>
      <w:color w:val="0033CC"/>
      <w:u w:val="none"/>
    </w:rPr>
  </w:style>
  <w:style w:type="paragraph" w:customStyle="1" w:styleId="BodyTextRight">
    <w:name w:val="Body Text Right"/>
    <w:basedOn w:val="BodyText"/>
    <w:rsid w:val="00A25EC7"/>
    <w:pPr>
      <w:spacing w:before="0" w:after="0"/>
      <w:jc w:val="right"/>
    </w:pPr>
  </w:style>
  <w:style w:type="paragraph" w:styleId="Index3">
    <w:name w:val="index 3"/>
    <w:basedOn w:val="ListNumber2"/>
    <w:next w:val="Normal"/>
    <w:semiHidden/>
    <w:rsid w:val="00A25EC7"/>
    <w:pPr>
      <w:numPr>
        <w:numId w:val="0"/>
      </w:numPr>
      <w:tabs>
        <w:tab w:val="right" w:leader="dot" w:pos="4176"/>
      </w:tabs>
    </w:pPr>
  </w:style>
  <w:style w:type="paragraph" w:styleId="ListNumber2">
    <w:name w:val="List Number 2"/>
    <w:basedOn w:val="List2"/>
    <w:rsid w:val="00A25EC7"/>
    <w:pPr>
      <w:numPr>
        <w:numId w:val="10"/>
      </w:numPr>
      <w:tabs>
        <w:tab w:val="clear" w:pos="1060"/>
      </w:tabs>
    </w:pPr>
  </w:style>
  <w:style w:type="paragraph" w:customStyle="1" w:styleId="MarginNote">
    <w:name w:val="Margin Note"/>
    <w:basedOn w:val="BodyText"/>
    <w:rsid w:val="00A25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E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EC7"/>
    <w:rPr>
      <w:sz w:val="32"/>
    </w:rPr>
  </w:style>
  <w:style w:type="paragraph" w:customStyle="1" w:styleId="HeadingProcedure">
    <w:name w:val="Heading Procedure"/>
    <w:basedOn w:val="HeadingBase"/>
    <w:next w:val="Normal"/>
    <w:rsid w:val="00A25EC7"/>
    <w:pPr>
      <w:tabs>
        <w:tab w:val="left" w:pos="0"/>
      </w:tabs>
      <w:spacing w:before="120" w:after="60"/>
    </w:pPr>
    <w:rPr>
      <w:i/>
      <w:color w:val="918585"/>
      <w:sz w:val="22"/>
    </w:rPr>
  </w:style>
  <w:style w:type="paragraph" w:customStyle="1" w:styleId="TableBodyText">
    <w:name w:val="Table Body Text"/>
    <w:basedOn w:val="BodyText"/>
    <w:rsid w:val="00A25EC7"/>
    <w:pPr>
      <w:spacing w:before="60" w:after="60"/>
    </w:pPr>
  </w:style>
  <w:style w:type="paragraph" w:styleId="ListContinue">
    <w:name w:val="List Continue"/>
    <w:basedOn w:val="List"/>
    <w:rsid w:val="00A25EC7"/>
    <w:pPr>
      <w:ind w:firstLine="0"/>
    </w:pPr>
  </w:style>
  <w:style w:type="paragraph" w:customStyle="1" w:styleId="ListNote">
    <w:name w:val="List Note"/>
    <w:basedOn w:val="List"/>
    <w:rsid w:val="00A25EC7"/>
    <w:pPr>
      <w:pBdr>
        <w:top w:val="single" w:sz="6" w:space="2" w:color="918585"/>
        <w:bottom w:val="single" w:sz="6" w:space="2" w:color="918585"/>
      </w:pBdr>
      <w:tabs>
        <w:tab w:val="left" w:pos="1021"/>
      </w:tabs>
      <w:ind w:firstLine="0"/>
    </w:pPr>
  </w:style>
  <w:style w:type="paragraph" w:customStyle="1" w:styleId="Warning">
    <w:name w:val="Warning"/>
    <w:basedOn w:val="BodyText"/>
    <w:rsid w:val="00A25EC7"/>
    <w:pPr>
      <w:shd w:val="clear" w:color="auto" w:fill="D9D9D9"/>
      <w:tabs>
        <w:tab w:val="left" w:pos="992"/>
      </w:tabs>
      <w:ind w:left="119" w:right="119"/>
    </w:pPr>
    <w:rPr>
      <w:sz w:val="20"/>
    </w:rPr>
  </w:style>
  <w:style w:type="paragraph" w:customStyle="1" w:styleId="MarginIcons">
    <w:name w:val="Margin Icons"/>
    <w:basedOn w:val="BodyText"/>
    <w:rsid w:val="00A25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EC7"/>
    <w:rPr>
      <w:rFonts w:ascii="Courier New" w:hAnsi="Courier New"/>
    </w:rPr>
  </w:style>
  <w:style w:type="paragraph" w:customStyle="1" w:styleId="NoteBullet">
    <w:name w:val="Note Bullet"/>
    <w:basedOn w:val="Note"/>
    <w:rsid w:val="00A25EC7"/>
    <w:pPr>
      <w:tabs>
        <w:tab w:val="clear" w:pos="680"/>
      </w:tabs>
      <w:spacing w:before="60" w:after="60"/>
    </w:pPr>
  </w:style>
  <w:style w:type="paragraph" w:customStyle="1" w:styleId="SubHeading2">
    <w:name w:val="SubHeading2"/>
    <w:basedOn w:val="HeadingBase"/>
    <w:rsid w:val="00A25EC7"/>
    <w:pPr>
      <w:spacing w:before="240" w:after="60"/>
    </w:pPr>
    <w:rPr>
      <w:sz w:val="20"/>
    </w:rPr>
  </w:style>
  <w:style w:type="paragraph" w:customStyle="1" w:styleId="SubHeading1">
    <w:name w:val="SubHeading1"/>
    <w:basedOn w:val="HeadingBase"/>
    <w:rsid w:val="00A25EC7"/>
    <w:pPr>
      <w:spacing w:before="240" w:after="60"/>
    </w:pPr>
    <w:rPr>
      <w:color w:val="918585"/>
      <w:sz w:val="22"/>
    </w:rPr>
  </w:style>
  <w:style w:type="paragraph" w:customStyle="1" w:styleId="SideHeading">
    <w:name w:val="Side Heading"/>
    <w:basedOn w:val="HeadingBase"/>
    <w:rsid w:val="00A25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EC7"/>
    <w:pPr>
      <w:tabs>
        <w:tab w:val="num" w:pos="360"/>
      </w:tabs>
    </w:pPr>
  </w:style>
  <w:style w:type="paragraph" w:styleId="PlainText">
    <w:name w:val="Plain Text"/>
    <w:basedOn w:val="Normal"/>
    <w:link w:val="PlainTextChar"/>
    <w:rsid w:val="00A25EC7"/>
    <w:rPr>
      <w:sz w:val="20"/>
    </w:rPr>
  </w:style>
  <w:style w:type="character" w:customStyle="1" w:styleId="PlainTextChar">
    <w:name w:val="Plain Text Char"/>
    <w:basedOn w:val="DefaultParagraphFont"/>
    <w:link w:val="PlainText"/>
    <w:rsid w:val="00A25EC7"/>
    <w:rPr>
      <w:rFonts w:ascii="Courier New" w:eastAsia="Times New Roman" w:hAnsi="Courier New" w:cs="Times New Roman"/>
      <w:sz w:val="20"/>
      <w:szCs w:val="20"/>
      <w:lang w:eastAsia="en-US"/>
    </w:rPr>
  </w:style>
  <w:style w:type="character" w:customStyle="1" w:styleId="MenuOption">
    <w:name w:val="Menu Option"/>
    <w:basedOn w:val="DefaultParagraphFont"/>
    <w:rsid w:val="00A25EC7"/>
    <w:rPr>
      <w:b/>
      <w:smallCaps/>
    </w:rPr>
  </w:style>
  <w:style w:type="paragraph" w:customStyle="1" w:styleId="TableListNumber">
    <w:name w:val="Table List Number"/>
    <w:basedOn w:val="ListNumber"/>
    <w:rsid w:val="00A25EC7"/>
    <w:pPr>
      <w:numPr>
        <w:numId w:val="0"/>
      </w:numPr>
    </w:pPr>
  </w:style>
  <w:style w:type="paragraph" w:styleId="TOC4">
    <w:name w:val="toc 4"/>
    <w:basedOn w:val="TOCBase"/>
    <w:next w:val="Normal"/>
    <w:semiHidden/>
    <w:rsid w:val="00A25EC7"/>
    <w:pPr>
      <w:tabs>
        <w:tab w:val="right" w:leader="dot" w:pos="9071"/>
      </w:tabs>
      <w:ind w:left="1701"/>
    </w:pPr>
  </w:style>
  <w:style w:type="paragraph" w:customStyle="1" w:styleId="ListAlpha">
    <w:name w:val="List Alpha"/>
    <w:basedOn w:val="List"/>
    <w:rsid w:val="00A25EC7"/>
    <w:pPr>
      <w:numPr>
        <w:numId w:val="9"/>
      </w:numPr>
    </w:pPr>
  </w:style>
  <w:style w:type="paragraph" w:customStyle="1" w:styleId="ListAlpha2">
    <w:name w:val="List Alpha 2"/>
    <w:basedOn w:val="List2"/>
    <w:rsid w:val="00A25EC7"/>
    <w:pPr>
      <w:numPr>
        <w:numId w:val="8"/>
      </w:numPr>
    </w:pPr>
  </w:style>
  <w:style w:type="paragraph" w:styleId="List2">
    <w:name w:val="List 2"/>
    <w:basedOn w:val="BodyText"/>
    <w:rsid w:val="00A25EC7"/>
    <w:pPr>
      <w:tabs>
        <w:tab w:val="left" w:pos="680"/>
      </w:tabs>
      <w:spacing w:before="60" w:after="60"/>
      <w:ind w:left="680" w:hanging="340"/>
    </w:pPr>
  </w:style>
  <w:style w:type="paragraph" w:styleId="List3">
    <w:name w:val="List 3"/>
    <w:basedOn w:val="BodyText"/>
    <w:rsid w:val="00A25EC7"/>
    <w:pPr>
      <w:tabs>
        <w:tab w:val="left" w:pos="1021"/>
      </w:tabs>
      <w:spacing w:before="60" w:after="60"/>
      <w:ind w:left="1020" w:hanging="340"/>
    </w:pPr>
  </w:style>
  <w:style w:type="paragraph" w:styleId="List4">
    <w:name w:val="List 4"/>
    <w:basedOn w:val="BodyText"/>
    <w:rsid w:val="00A25EC7"/>
    <w:pPr>
      <w:tabs>
        <w:tab w:val="left" w:pos="1361"/>
      </w:tabs>
      <w:spacing w:before="60" w:after="60"/>
      <w:ind w:left="1361" w:hanging="340"/>
    </w:pPr>
  </w:style>
  <w:style w:type="paragraph" w:styleId="List5">
    <w:name w:val="List 5"/>
    <w:basedOn w:val="BodyText"/>
    <w:rsid w:val="00A25EC7"/>
    <w:pPr>
      <w:tabs>
        <w:tab w:val="left" w:pos="1701"/>
      </w:tabs>
      <w:spacing w:before="60" w:after="60"/>
      <w:ind w:left="1701" w:hanging="340"/>
    </w:pPr>
  </w:style>
  <w:style w:type="paragraph" w:styleId="ListBullet3">
    <w:name w:val="List Bullet 3"/>
    <w:basedOn w:val="List3"/>
    <w:rsid w:val="00A25EC7"/>
    <w:pPr>
      <w:numPr>
        <w:numId w:val="14"/>
      </w:numPr>
      <w:tabs>
        <w:tab w:val="clear" w:pos="1021"/>
      </w:tabs>
      <w:ind w:left="1037" w:hanging="357"/>
    </w:pPr>
  </w:style>
  <w:style w:type="paragraph" w:styleId="ListBullet4">
    <w:name w:val="List Bullet 4"/>
    <w:basedOn w:val="List4"/>
    <w:rsid w:val="00A25EC7"/>
    <w:pPr>
      <w:numPr>
        <w:numId w:val="3"/>
      </w:numPr>
      <w:tabs>
        <w:tab w:val="clear" w:pos="1361"/>
      </w:tabs>
    </w:pPr>
  </w:style>
  <w:style w:type="paragraph" w:styleId="ListBullet5">
    <w:name w:val="List Bullet 5"/>
    <w:basedOn w:val="List5"/>
    <w:rsid w:val="00A25EC7"/>
    <w:pPr>
      <w:numPr>
        <w:numId w:val="4"/>
      </w:numPr>
    </w:pPr>
  </w:style>
  <w:style w:type="paragraph" w:styleId="ListContinue2">
    <w:name w:val="List Continue 2"/>
    <w:basedOn w:val="List2"/>
    <w:rsid w:val="00A25EC7"/>
    <w:pPr>
      <w:ind w:firstLine="0"/>
    </w:pPr>
  </w:style>
  <w:style w:type="paragraph" w:styleId="ListContinue3">
    <w:name w:val="List Continue 3"/>
    <w:basedOn w:val="List3"/>
    <w:rsid w:val="00A25EC7"/>
    <w:pPr>
      <w:ind w:left="1021" w:firstLine="0"/>
    </w:pPr>
  </w:style>
  <w:style w:type="paragraph" w:styleId="ListContinue4">
    <w:name w:val="List Continue 4"/>
    <w:basedOn w:val="List4"/>
    <w:rsid w:val="00A25EC7"/>
    <w:pPr>
      <w:ind w:firstLine="0"/>
    </w:pPr>
  </w:style>
  <w:style w:type="paragraph" w:styleId="ListContinue5">
    <w:name w:val="List Continue 5"/>
    <w:basedOn w:val="List5"/>
    <w:rsid w:val="00A25EC7"/>
    <w:pPr>
      <w:ind w:firstLine="0"/>
    </w:pPr>
  </w:style>
  <w:style w:type="paragraph" w:styleId="ListNumber3">
    <w:name w:val="List Number 3"/>
    <w:basedOn w:val="List3"/>
    <w:rsid w:val="00A25EC7"/>
    <w:pPr>
      <w:numPr>
        <w:numId w:val="5"/>
      </w:numPr>
    </w:pPr>
  </w:style>
  <w:style w:type="paragraph" w:styleId="ListNumber4">
    <w:name w:val="List Number 4"/>
    <w:basedOn w:val="List4"/>
    <w:rsid w:val="00A25EC7"/>
    <w:pPr>
      <w:numPr>
        <w:numId w:val="6"/>
      </w:numPr>
    </w:pPr>
  </w:style>
  <w:style w:type="paragraph" w:styleId="ListNumber5">
    <w:name w:val="List Number 5"/>
    <w:basedOn w:val="List5"/>
    <w:rsid w:val="00A25EC7"/>
    <w:pPr>
      <w:numPr>
        <w:numId w:val="7"/>
      </w:numPr>
    </w:pPr>
  </w:style>
  <w:style w:type="paragraph" w:styleId="BlockText">
    <w:name w:val="Block Text"/>
    <w:basedOn w:val="Normal"/>
    <w:rsid w:val="00A25EC7"/>
    <w:pPr>
      <w:spacing w:after="120"/>
      <w:ind w:left="1440" w:right="1440"/>
    </w:pPr>
  </w:style>
  <w:style w:type="character" w:customStyle="1" w:styleId="Subscript">
    <w:name w:val="Subscript"/>
    <w:basedOn w:val="DefaultParagraphFont"/>
    <w:rsid w:val="00A25EC7"/>
    <w:rPr>
      <w:sz w:val="16"/>
      <w:vertAlign w:val="subscript"/>
    </w:rPr>
  </w:style>
  <w:style w:type="character" w:customStyle="1" w:styleId="Superscript">
    <w:name w:val="Superscript"/>
    <w:basedOn w:val="DefaultParagraphFont"/>
    <w:rsid w:val="00A25EC7"/>
    <w:rPr>
      <w:sz w:val="16"/>
      <w:vertAlign w:val="superscript"/>
    </w:rPr>
  </w:style>
  <w:style w:type="character" w:customStyle="1" w:styleId="Symbols">
    <w:name w:val="Symbols"/>
    <w:basedOn w:val="DefaultParagraphFont"/>
    <w:rsid w:val="00A25EC7"/>
    <w:rPr>
      <w:rFonts w:ascii="Symbol" w:hAnsi="Symbol"/>
    </w:rPr>
  </w:style>
  <w:style w:type="character" w:customStyle="1" w:styleId="MenuOptions">
    <w:name w:val="Menu Options"/>
    <w:basedOn w:val="DefaultParagraphFont"/>
    <w:rsid w:val="00A25EC7"/>
    <w:rPr>
      <w:rFonts w:ascii="Arial Narrow" w:hAnsi="Arial Narrow"/>
      <w:smallCaps/>
    </w:rPr>
  </w:style>
  <w:style w:type="character" w:customStyle="1" w:styleId="Buttons">
    <w:name w:val="Buttons"/>
    <w:basedOn w:val="DefaultParagraphFont"/>
    <w:rsid w:val="00A25EC7"/>
    <w:rPr>
      <w:b/>
    </w:rPr>
  </w:style>
  <w:style w:type="character" w:customStyle="1" w:styleId="Underlined">
    <w:name w:val="Underlined"/>
    <w:basedOn w:val="DefaultParagraphFont"/>
    <w:rsid w:val="00A25EC7"/>
    <w:rPr>
      <w:u w:val="single"/>
    </w:rPr>
  </w:style>
  <w:style w:type="paragraph" w:customStyle="1" w:styleId="TableBodyTextRight">
    <w:name w:val="Table Body Text Right"/>
    <w:basedOn w:val="TableBodyText"/>
    <w:rsid w:val="00A25EC7"/>
    <w:pPr>
      <w:widowControl w:val="0"/>
      <w:autoSpaceDE w:val="0"/>
      <w:autoSpaceDN w:val="0"/>
      <w:adjustRightInd w:val="0"/>
      <w:jc w:val="right"/>
    </w:pPr>
    <w:rPr>
      <w:rFonts w:cs="Arial"/>
      <w:szCs w:val="18"/>
    </w:rPr>
  </w:style>
  <w:style w:type="paragraph" w:customStyle="1" w:styleId="CopyrightText">
    <w:name w:val="Copyright Text"/>
    <w:basedOn w:val="BodyText"/>
    <w:rsid w:val="00A25EC7"/>
    <w:rPr>
      <w:sz w:val="18"/>
    </w:rPr>
  </w:style>
  <w:style w:type="paragraph" w:customStyle="1" w:styleId="BodySmallRight">
    <w:name w:val="Body Small Right"/>
    <w:basedOn w:val="BodyTextRight"/>
    <w:rsid w:val="00A25EC7"/>
    <w:rPr>
      <w:sz w:val="18"/>
      <w:szCs w:val="18"/>
    </w:rPr>
  </w:style>
  <w:style w:type="paragraph" w:customStyle="1" w:styleId="MarginEdition">
    <w:name w:val="Margin Edition"/>
    <w:basedOn w:val="MarginNote"/>
    <w:rsid w:val="00A25EC7"/>
    <w:pPr>
      <w:spacing w:before="0" w:after="0"/>
    </w:pPr>
    <w:rPr>
      <w:rFonts w:ascii="Times New Roman" w:hAnsi="Times New Roman"/>
      <w:color w:val="999999"/>
    </w:rPr>
  </w:style>
  <w:style w:type="paragraph" w:customStyle="1" w:styleId="Spacer">
    <w:name w:val="Spacer"/>
    <w:basedOn w:val="Normal"/>
    <w:rsid w:val="00A25EC7"/>
    <w:rPr>
      <w:sz w:val="2"/>
      <w:szCs w:val="2"/>
    </w:rPr>
  </w:style>
  <w:style w:type="character" w:customStyle="1" w:styleId="Small">
    <w:name w:val="Small"/>
    <w:basedOn w:val="DefaultParagraphFont"/>
    <w:rsid w:val="00A25EC7"/>
    <w:rPr>
      <w:sz w:val="16"/>
    </w:rPr>
  </w:style>
  <w:style w:type="paragraph" w:customStyle="1" w:styleId="WideTable">
    <w:name w:val="Wide Table"/>
    <w:basedOn w:val="Normal"/>
    <w:rsid w:val="00A25EC7"/>
    <w:pPr>
      <w:ind w:left="-1418"/>
    </w:pPr>
    <w:rPr>
      <w:sz w:val="2"/>
      <w:szCs w:val="2"/>
    </w:rPr>
  </w:style>
  <w:style w:type="character" w:styleId="PageNumber">
    <w:name w:val="page number"/>
    <w:basedOn w:val="DefaultParagraphFont"/>
    <w:rsid w:val="00A25EC7"/>
  </w:style>
  <w:style w:type="paragraph" w:styleId="Quote">
    <w:name w:val="Quote"/>
    <w:basedOn w:val="Heading1"/>
    <w:link w:val="QuoteChar"/>
    <w:qFormat/>
    <w:rsid w:val="00A25EC7"/>
    <w:rPr>
      <w:b w:val="0"/>
      <w:sz w:val="72"/>
      <w:szCs w:val="72"/>
      <w:lang w:val="en-NZ"/>
    </w:rPr>
  </w:style>
  <w:style w:type="character" w:customStyle="1" w:styleId="QuoteChar">
    <w:name w:val="Quote Char"/>
    <w:basedOn w:val="DefaultParagraphFont"/>
    <w:link w:val="Quote"/>
    <w:rsid w:val="00A25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EC7"/>
    <w:pPr>
      <w:pageBreakBefore/>
    </w:pPr>
  </w:style>
  <w:style w:type="paragraph" w:customStyle="1" w:styleId="Border">
    <w:name w:val="Border"/>
    <w:basedOn w:val="Normal"/>
    <w:qFormat/>
    <w:rsid w:val="00A25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EC7"/>
    <w:rPr>
      <w:b/>
      <w:bCs/>
      <w:i/>
      <w:iCs/>
      <w:color w:val="auto"/>
    </w:rPr>
  </w:style>
  <w:style w:type="paragraph" w:styleId="IntenseQuote">
    <w:name w:val="Intense Quote"/>
    <w:basedOn w:val="Normal"/>
    <w:next w:val="Normal"/>
    <w:link w:val="IntenseQuoteChar"/>
    <w:uiPriority w:val="30"/>
    <w:qFormat/>
    <w:rsid w:val="00A25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E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EC7"/>
    <w:rPr>
      <w:smallCaps/>
      <w:color w:val="auto"/>
      <w:u w:val="single"/>
    </w:rPr>
  </w:style>
  <w:style w:type="character" w:styleId="IntenseReference">
    <w:name w:val="Intense Reference"/>
    <w:basedOn w:val="DefaultParagraphFont"/>
    <w:uiPriority w:val="32"/>
    <w:qFormat/>
    <w:rsid w:val="00A25EC7"/>
    <w:rPr>
      <w:b/>
      <w:bCs/>
      <w:smallCaps/>
      <w:color w:val="auto"/>
      <w:spacing w:val="5"/>
      <w:u w:val="single"/>
    </w:rPr>
  </w:style>
  <w:style w:type="paragraph" w:customStyle="1" w:styleId="2ColumnHeading">
    <w:name w:val="2Column Heading"/>
    <w:basedOn w:val="BodyText"/>
    <w:qFormat/>
    <w:rsid w:val="00A25EC7"/>
    <w:pPr>
      <w:spacing w:after="60"/>
      <w:ind w:left="-2268"/>
    </w:pPr>
    <w:rPr>
      <w:b/>
    </w:rPr>
  </w:style>
  <w:style w:type="paragraph" w:customStyle="1" w:styleId="Heading1TOC">
    <w:name w:val="Heading1 TOC"/>
    <w:basedOn w:val="Normal"/>
    <w:qFormat/>
    <w:rsid w:val="00A25EC7"/>
    <w:pPr>
      <w:spacing w:before="240" w:after="120"/>
    </w:pPr>
    <w:rPr>
      <w:rFonts w:ascii="Times New Roman" w:hAnsi="Times New Roman"/>
      <w:b/>
      <w:sz w:val="32"/>
    </w:rPr>
  </w:style>
  <w:style w:type="paragraph" w:customStyle="1" w:styleId="Heading2TOC">
    <w:name w:val="Heading2 TOC"/>
    <w:basedOn w:val="Normal"/>
    <w:qFormat/>
    <w:rsid w:val="00A25EC7"/>
    <w:pPr>
      <w:spacing w:before="240" w:after="60"/>
    </w:pPr>
    <w:rPr>
      <w:rFonts w:ascii="Times New Roman" w:hAnsi="Times New Roman"/>
      <w:b/>
      <w:sz w:val="28"/>
    </w:rPr>
  </w:style>
  <w:style w:type="character" w:customStyle="1" w:styleId="Underline">
    <w:name w:val="Underline"/>
    <w:basedOn w:val="DefaultParagraphFont"/>
    <w:qFormat/>
    <w:rsid w:val="00A25EC7"/>
    <w:rPr>
      <w:u w:val="single"/>
    </w:rPr>
  </w:style>
  <w:style w:type="character" w:customStyle="1" w:styleId="BoldandItalics">
    <w:name w:val="Bold and Italics"/>
    <w:qFormat/>
    <w:rsid w:val="00A25EC7"/>
    <w:rPr>
      <w:b/>
      <w:i/>
      <w:u w:val="none"/>
    </w:rPr>
  </w:style>
  <w:style w:type="paragraph" w:styleId="BalloonText">
    <w:name w:val="Balloon Text"/>
    <w:basedOn w:val="Normal"/>
    <w:link w:val="BalloonTextChar"/>
    <w:rsid w:val="00A25EC7"/>
    <w:rPr>
      <w:rFonts w:ascii="Tahoma" w:hAnsi="Tahoma" w:cs="Tahoma"/>
      <w:sz w:val="16"/>
      <w:szCs w:val="16"/>
    </w:rPr>
  </w:style>
  <w:style w:type="character" w:customStyle="1" w:styleId="BalloonTextChar">
    <w:name w:val="Balloon Text Char"/>
    <w:basedOn w:val="DefaultParagraphFont"/>
    <w:link w:val="BalloonText"/>
    <w:rsid w:val="00A25E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E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E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EC7"/>
    <w:rPr>
      <w:b/>
      <w:color w:val="660033"/>
      <w:spacing w:val="0"/>
    </w:rPr>
  </w:style>
  <w:style w:type="paragraph" w:customStyle="1" w:styleId="Nameditemlist">
    <w:name w:val="Named item list"/>
    <w:basedOn w:val="BodyText"/>
    <w:qFormat/>
    <w:rsid w:val="00A25EC7"/>
    <w:pPr>
      <w:tabs>
        <w:tab w:val="left" w:pos="2835"/>
      </w:tabs>
      <w:ind w:left="2835" w:hanging="2835"/>
    </w:pPr>
  </w:style>
  <w:style w:type="paragraph" w:customStyle="1" w:styleId="BodyTextnopadding">
    <w:name w:val="Body Text no padding"/>
    <w:basedOn w:val="BodyText"/>
    <w:qFormat/>
    <w:rsid w:val="00A25EC7"/>
    <w:pPr>
      <w:spacing w:before="0" w:after="0"/>
    </w:pPr>
  </w:style>
  <w:style w:type="paragraph" w:customStyle="1" w:styleId="BodyTextBold">
    <w:name w:val="Body Text Bold"/>
    <w:basedOn w:val="BodyText"/>
    <w:qFormat/>
    <w:rsid w:val="00A25EC7"/>
    <w:rPr>
      <w:b/>
    </w:rPr>
  </w:style>
  <w:style w:type="character" w:styleId="Hyperlink">
    <w:name w:val="Hyperlink"/>
    <w:basedOn w:val="DefaultParagraphFont"/>
    <w:uiPriority w:val="99"/>
    <w:unhideWhenUsed/>
    <w:rsid w:val="00660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331</Words>
  <Characters>2320</Characters>
  <Application>Microsoft Office Word</Application>
  <DocSecurity>0</DocSecurity>
  <Lines>66</Lines>
  <Paragraphs>48</Paragraphs>
  <ScaleCrop>false</ScaleCrop>
  <Company>Author-it Software Corporation Ltd.</Company>
  <LinksUpToDate>false</LinksUpToDate>
  <CharactersWithSpaces>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ICTRFN302 Install mobile telecommunications in motor vehicles</dc:title>
  <dc:subject>Approved</dc:subject>
  <dc:creator>PwC’s Skills for Australia</dc:creator>
  <cp:keywords>Release: 1</cp:keywords>
  <dc:description>Review Date: 12 April 2008</dc:description>
  <cp:lastModifiedBy>HSD_TPCMSd.prod</cp:lastModifiedBy>
  <cp:revision>3</cp:revision>
  <dcterms:created xsi:type="dcterms:W3CDTF">2021-01-19T01:02:00Z</dcterms:created>
  <dcterms:modified xsi:type="dcterms:W3CDTF">2021-01-19T01:02:00Z</dcterms:modified>
</cp:coreProperties>
</file>