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F8E" w:rsidP="000C6F8E">
      <w:pPr>
        <w:pStyle w:val="Title"/>
      </w:pPr>
      <w:r>
        <w:fldChar w:fldCharType="begin"/>
      </w:r>
      <w:r>
        <w:instrText xml:space="preserve"> TITLE   \* MERGEFORMAT </w:instrText>
      </w:r>
      <w:r>
        <w:fldChar w:fldCharType="separate"/>
      </w:r>
      <w:r>
        <w:t>Assessment Requirements for ICTRFN201 Install a satellite antenna</w:t>
      </w:r>
      <w:r>
        <w:fldChar w:fldCharType="end"/>
      </w:r>
    </w:p>
    <w:p w:rsidR="000C6F8E" w:rsidP="000C6F8E">
      <w:pPr>
        <w:pStyle w:val="Version"/>
        <w:sectPr w:rsidSect="00C40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1F3" w:rsidP="00C401F3">
      <w:pPr>
        <w:pStyle w:val="SuperHeading"/>
      </w:pPr>
      <w:r w:rsidRPr="00C401F3">
        <w:t>Assessment Requirements for ICTRFN201 Install a satellite antenna</w:t>
      </w:r>
    </w:p>
    <w:p w:rsidR="00000000" w:rsidRPr="00C401F3" w:rsidP="00C401F3">
      <w:pPr>
        <w:pStyle w:val="Heading1"/>
      </w:pPr>
      <w:bookmarkStart w:id="1" w:name="O_761049"/>
      <w:bookmarkEnd w:id="1"/>
      <w:r w:rsidRPr="00C401F3">
        <w:t>Modification History</w:t>
      </w:r>
    </w:p>
    <w:tbl>
      <w:tblPr>
        <w:tblW w:w="0" w:type="auto"/>
        <w:tblLayout w:type="fixed"/>
        <w:tblCellMar>
          <w:left w:w="62" w:type="dxa"/>
          <w:right w:w="62" w:type="dxa"/>
        </w:tblCellMar>
        <w:tblLook w:val="0000"/>
      </w:tblPr>
      <w:tblGrid>
        <w:gridCol w:w="3091"/>
        <w:gridCol w:w="5873"/>
      </w:tblGrid>
      <w:tr w:rsidTr="00C401F3">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1F3" w:rsidP="00C401F3">
            <w:pPr>
              <w:pStyle w:val="BodyText"/>
            </w:pPr>
            <w:r w:rsidRPr="00C401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1F3">
            <w:pPr>
              <w:pStyle w:val="BodyText"/>
              <w:rPr>
                <w:lang w:val="en-NZ"/>
              </w:rPr>
            </w:pPr>
            <w:r w:rsidRPr="00C401F3">
              <w:rPr>
                <w:rStyle w:val="SpecialBold"/>
              </w:rPr>
              <w:t>Comments</w:t>
            </w:r>
          </w:p>
        </w:tc>
      </w:tr>
      <w:tr w:rsidTr="00C401F3">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1F3">
            <w:pPr>
              <w:pStyle w:val="BodyText"/>
              <w:rPr>
                <w:lang w:val="en-NZ"/>
              </w:rPr>
            </w:pPr>
            <w:r w:rsidRPr="00C401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1F3" w:rsidP="00C401F3">
            <w:pPr>
              <w:pStyle w:val="BodyText"/>
            </w:pPr>
            <w:r w:rsidRPr="00C401F3">
              <w:t>This version first released with ICT Information and Communications Technology Training Package Version 2.0.</w:t>
            </w:r>
          </w:p>
        </w:tc>
      </w:tr>
    </w:tbl>
    <w:p w:rsidR="00000000" w:rsidRPr="00C401F3" w:rsidP="00C401F3">
      <w:pPr>
        <w:pStyle w:val="BodyText"/>
      </w:pPr>
    </w:p>
    <w:p w:rsidR="00000000" w:rsidRPr="00C401F3" w:rsidP="00C401F3">
      <w:pPr>
        <w:pStyle w:val="AllowPageBreak"/>
      </w:pPr>
    </w:p>
    <w:p w:rsidR="00000000" w:rsidRPr="00C401F3" w:rsidP="00C401F3">
      <w:pPr>
        <w:pStyle w:val="Heading1"/>
      </w:pPr>
      <w:bookmarkStart w:id="2" w:name="O_761050"/>
      <w:bookmarkEnd w:id="2"/>
      <w:r w:rsidRPr="00C401F3">
        <w:t>Performance Evidence</w:t>
      </w:r>
    </w:p>
    <w:p w:rsidR="00000000" w:rsidRPr="00C401F3" w:rsidP="000C6F8E">
      <w:pPr>
        <w:pStyle w:val="BodyText"/>
      </w:pPr>
      <w:r w:rsidRPr="00C401F3">
        <w:t>Evidence of the ability to:</w:t>
      </w:r>
    </w:p>
    <w:p w:rsidR="00000000" w:rsidRPr="00C401F3" w:rsidP="00C401F3">
      <w:pPr>
        <w:pStyle w:val="ListBullet"/>
      </w:pPr>
      <w:r w:rsidRPr="00C401F3">
        <w:t>prepare the site and obtain resources in preparation for installation</w:t>
      </w:r>
    </w:p>
    <w:p w:rsidR="00000000" w:rsidRPr="00C401F3" w:rsidP="00C401F3">
      <w:pPr>
        <w:pStyle w:val="ListBullet"/>
      </w:pPr>
      <w:r w:rsidRPr="00C401F3">
        <w:t>determine satellite type and orientation</w:t>
      </w:r>
    </w:p>
    <w:p w:rsidR="00000000" w:rsidRPr="00C401F3" w:rsidP="00C401F3">
      <w:pPr>
        <w:pStyle w:val="ListBullet"/>
      </w:pPr>
      <w:r w:rsidRPr="00C401F3">
        <w:t>assemble, install, align and test a satellite antenna according to plans and specificat</w:t>
      </w:r>
      <w:r w:rsidRPr="00C401F3">
        <w:t xml:space="preserve">ions, and site specific safety requirements </w:t>
      </w:r>
    </w:p>
    <w:p w:rsidR="00000000" w:rsidRPr="00C401F3" w:rsidP="00C401F3">
      <w:pPr>
        <w:pStyle w:val="ListBullet"/>
      </w:pPr>
      <w:r w:rsidRPr="00C401F3">
        <w:t>conduct performance tests according to manufacturer</w:t>
      </w:r>
      <w:r>
        <w:t>’</w:t>
      </w:r>
      <w:r w:rsidRPr="00C401F3">
        <w:t>s specifications and enterprise guidelines.</w:t>
      </w:r>
    </w:p>
    <w:p w:rsidR="00000000" w:rsidRPr="00C401F3" w:rsidP="000C6F8E">
      <w:pPr>
        <w:pStyle w:val="BodyText"/>
      </w:pPr>
      <w:r w:rsidRPr="00C401F3">
        <w:t>Note: If a specific volume or frequency is not stated, then evidence must be provided at least once.</w:t>
      </w:r>
    </w:p>
    <w:p w:rsidR="00000000" w:rsidRPr="00C401F3" w:rsidP="00C401F3">
      <w:pPr>
        <w:pStyle w:val="Heading1"/>
      </w:pPr>
      <w:bookmarkStart w:id="3" w:name="O_761051"/>
      <w:bookmarkEnd w:id="3"/>
      <w:r w:rsidRPr="00C401F3">
        <w:t>Knowledge Evidence</w:t>
      </w:r>
    </w:p>
    <w:p w:rsidR="00000000" w:rsidRPr="00C401F3" w:rsidP="000C6F8E">
      <w:pPr>
        <w:pStyle w:val="BodyText"/>
      </w:pPr>
      <w:r w:rsidRPr="00C401F3">
        <w:t>To complete the unit requirements safely and effectively, the individual must:</w:t>
      </w:r>
    </w:p>
    <w:p w:rsidR="00000000" w:rsidRPr="00C401F3" w:rsidP="00C401F3">
      <w:pPr>
        <w:pStyle w:val="ListBullet"/>
      </w:pPr>
      <w:r w:rsidRPr="00C401F3">
        <w:t>outline the following features of a satellite antenna:</w:t>
      </w:r>
    </w:p>
    <w:p w:rsidR="00000000" w:rsidRPr="00C401F3" w:rsidP="00C401F3">
      <w:pPr>
        <w:pStyle w:val="ListBullet2"/>
      </w:pPr>
      <w:r w:rsidRPr="00C401F3">
        <w:t xml:space="preserve">directivity </w:t>
      </w:r>
    </w:p>
    <w:p w:rsidR="00000000" w:rsidRPr="00C401F3" w:rsidP="00C401F3">
      <w:pPr>
        <w:pStyle w:val="ListBullet2"/>
      </w:pPr>
      <w:r w:rsidRPr="00C401F3">
        <w:t>operation of parabolic reflector and feedhorn</w:t>
      </w:r>
    </w:p>
    <w:p w:rsidR="00000000" w:rsidRPr="00C401F3" w:rsidP="00C401F3">
      <w:pPr>
        <w:pStyle w:val="ListBullet2"/>
      </w:pPr>
      <w:r w:rsidRPr="00C401F3">
        <w:t>optimum placement</w:t>
      </w:r>
    </w:p>
    <w:p w:rsidR="00000000" w:rsidRPr="00C401F3" w:rsidP="00C401F3">
      <w:pPr>
        <w:pStyle w:val="ListBullet2"/>
      </w:pPr>
      <w:r w:rsidRPr="00C401F3">
        <w:t>pattern</w:t>
      </w:r>
    </w:p>
    <w:p w:rsidR="00000000" w:rsidRPr="00C401F3" w:rsidP="00C401F3">
      <w:pPr>
        <w:pStyle w:val="ListBullet2"/>
      </w:pPr>
      <w:r w:rsidRPr="00C401F3">
        <w:t>polarisa</w:t>
      </w:r>
      <w:r w:rsidRPr="00C401F3">
        <w:t>tion</w:t>
      </w:r>
    </w:p>
    <w:p w:rsidR="00000000" w:rsidRPr="00C401F3" w:rsidP="00C401F3">
      <w:pPr>
        <w:pStyle w:val="ListBullet"/>
      </w:pPr>
      <w:r w:rsidRPr="00C401F3">
        <w:t>discuss bit error ratio (BER)</w:t>
      </w:r>
    </w:p>
    <w:p w:rsidR="00000000" w:rsidRPr="00C401F3" w:rsidP="00C401F3">
      <w:pPr>
        <w:pStyle w:val="ListBullet"/>
      </w:pPr>
      <w:r w:rsidRPr="00C401F3">
        <w:t>summarise coaxial cable types and properties</w:t>
      </w:r>
    </w:p>
    <w:p w:rsidR="00000000" w:rsidRPr="00C401F3" w:rsidP="00C401F3">
      <w:pPr>
        <w:pStyle w:val="ListBullet"/>
      </w:pPr>
      <w:r w:rsidRPr="00C401F3">
        <w:t>discuss electromagnetic waves with reference to:</w:t>
      </w:r>
    </w:p>
    <w:p w:rsidR="00000000" w:rsidRPr="00C401F3" w:rsidP="00C401F3">
      <w:pPr>
        <w:pStyle w:val="ListBullet2"/>
      </w:pPr>
      <w:r w:rsidRPr="00C401F3">
        <w:t>absorption by trees and buildings</w:t>
      </w:r>
    </w:p>
    <w:p w:rsidR="00000000" w:rsidRPr="00C401F3" w:rsidP="00C401F3">
      <w:pPr>
        <w:pStyle w:val="ListBullet2"/>
      </w:pPr>
      <w:r w:rsidRPr="00C401F3">
        <w:t>effect of weather on absorption</w:t>
      </w:r>
    </w:p>
    <w:p w:rsidR="00000000" w:rsidRPr="00C401F3" w:rsidP="00C401F3">
      <w:pPr>
        <w:pStyle w:val="ListBullet2"/>
      </w:pPr>
      <w:r w:rsidRPr="00C401F3">
        <w:t>awareness of exposure to electromagnetic radiation (EMR)</w:t>
      </w:r>
    </w:p>
    <w:p w:rsidR="00000000" w:rsidRPr="00C401F3" w:rsidP="00C401F3">
      <w:pPr>
        <w:pStyle w:val="ListBullet"/>
      </w:pPr>
      <w:r w:rsidRPr="00C401F3">
        <w:t>outline legislation, codes of practice and other formal agreements that directly impact on antenna installation</w:t>
      </w:r>
    </w:p>
    <w:p w:rsidR="00000000" w:rsidRPr="00C401F3" w:rsidP="00C401F3">
      <w:pPr>
        <w:pStyle w:val="ListBullet"/>
      </w:pPr>
      <w:r w:rsidRPr="00C401F3">
        <w:t>explain modulation:</w:t>
      </w:r>
    </w:p>
    <w:p w:rsidR="00000000" w:rsidRPr="00C401F3" w:rsidP="00C401F3">
      <w:pPr>
        <w:pStyle w:val="ListBullet2"/>
      </w:pPr>
      <w:r w:rsidRPr="00C401F3">
        <w:t>bandwidth</w:t>
      </w:r>
    </w:p>
    <w:p w:rsidR="00000000" w:rsidRPr="00C401F3" w:rsidP="00C401F3">
      <w:pPr>
        <w:pStyle w:val="ListBullet2"/>
      </w:pPr>
      <w:r w:rsidRPr="00C401F3">
        <w:t>individual spectrum shape of digital satellite television signals</w:t>
      </w:r>
    </w:p>
    <w:p w:rsidR="00000000" w:rsidRPr="00C401F3" w:rsidP="00C401F3">
      <w:pPr>
        <w:pStyle w:val="ListBullet"/>
      </w:pPr>
      <w:r w:rsidRPr="00C401F3">
        <w:t>discuss modulation error ratio (MER)</w:t>
      </w:r>
    </w:p>
    <w:p w:rsidR="00000000" w:rsidRPr="00C401F3" w:rsidP="00C401F3">
      <w:pPr>
        <w:pStyle w:val="ListBullet"/>
      </w:pPr>
      <w:r w:rsidRPr="00C401F3">
        <w:t>outline r</w:t>
      </w:r>
      <w:r w:rsidRPr="00C401F3">
        <w:t>adio frequency (RF) spectrum terminology related to bands used for satellite broadcasting (C, S, L, Ku, Ka bands)</w:t>
      </w:r>
    </w:p>
    <w:p w:rsidR="00000000" w:rsidRPr="00C401F3" w:rsidP="00C401F3">
      <w:pPr>
        <w:pStyle w:val="ListBullet"/>
      </w:pPr>
      <w:r w:rsidRPr="00C401F3">
        <w:t xml:space="preserve">outline satellite antenna product knowledge </w:t>
      </w:r>
    </w:p>
    <w:p w:rsidR="00000000" w:rsidRPr="00C401F3" w:rsidP="00C401F3">
      <w:pPr>
        <w:pStyle w:val="ListBullet"/>
      </w:pPr>
      <w:r w:rsidRPr="00C401F3">
        <w:t>summarise signal level expressed in dBuV units</w:t>
      </w:r>
    </w:p>
    <w:p w:rsidR="00000000" w:rsidRPr="00C401F3" w:rsidP="00C401F3">
      <w:pPr>
        <w:pStyle w:val="ListBullet"/>
      </w:pPr>
      <w:r w:rsidRPr="00C401F3">
        <w:t>explain specific work health and safety (WHS) requ</w:t>
      </w:r>
      <w:r w:rsidRPr="00C401F3">
        <w:t>irements that impact on the installation of satellite antenna equipment.</w:t>
      </w:r>
    </w:p>
    <w:p w:rsidR="00000000" w:rsidRPr="00C401F3" w:rsidP="00C401F3">
      <w:pPr>
        <w:pStyle w:val="AllowPageBreak"/>
      </w:pPr>
    </w:p>
    <w:p w:rsidR="00000000" w:rsidRPr="00C401F3" w:rsidP="00C401F3">
      <w:pPr>
        <w:pStyle w:val="Heading1"/>
      </w:pPr>
      <w:bookmarkStart w:id="4" w:name="O_761052"/>
      <w:bookmarkEnd w:id="4"/>
      <w:r w:rsidRPr="00C401F3">
        <w:t>Assessment Conditions</w:t>
      </w:r>
    </w:p>
    <w:p w:rsidR="00000000" w:rsidRPr="00C401F3" w:rsidP="000C6F8E">
      <w:pPr>
        <w:pStyle w:val="BodyText"/>
      </w:pPr>
      <w:r w:rsidRPr="00C401F3">
        <w:t>Gather evidence to demonstrate consistent performance in conditions that are safe and replicate the workplace. Noise levels, production flow, interruptions and time variances should be typical of those experienced in the telecommunications – radio frequenc</w:t>
      </w:r>
      <w:r w:rsidRPr="00C401F3">
        <w:t>y networks field of work and include access to:</w:t>
      </w:r>
    </w:p>
    <w:p w:rsidR="00000000" w:rsidRPr="00C401F3" w:rsidP="00C401F3">
      <w:pPr>
        <w:pStyle w:val="ListBullet"/>
      </w:pPr>
      <w:r w:rsidRPr="00C401F3">
        <w:t>a suitable site for satellite antenna installation</w:t>
      </w:r>
    </w:p>
    <w:p w:rsidR="00000000" w:rsidRPr="00C401F3" w:rsidP="00C401F3">
      <w:pPr>
        <w:pStyle w:val="ListBullet"/>
      </w:pPr>
      <w:r w:rsidRPr="00C401F3">
        <w:t>a range of antennas and cables currently used in industry</w:t>
      </w:r>
    </w:p>
    <w:p w:rsidR="00000000" w:rsidRPr="00C401F3" w:rsidP="00C401F3">
      <w:pPr>
        <w:pStyle w:val="ListBullet"/>
      </w:pPr>
      <w:r w:rsidRPr="00C401F3">
        <w:t>a range of general tools and test equipment required for satellite antenna installation and testi</w:t>
      </w:r>
      <w:r w:rsidRPr="00C401F3">
        <w:t>ng.</w:t>
      </w:r>
    </w:p>
    <w:p w:rsidR="00000000" w:rsidRPr="00C401F3" w:rsidP="00C401F3">
      <w:pPr>
        <w:pStyle w:val="BodyText"/>
      </w:pPr>
      <w:r w:rsidRPr="00C401F3">
        <w:t xml:space="preserve"> </w:t>
      </w:r>
    </w:p>
    <w:p w:rsidR="000C6F8E" w:rsidP="000C6F8E">
      <w:pPr>
        <w:pStyle w:val="BodyText"/>
      </w:pPr>
      <w:r w:rsidRPr="00C401F3">
        <w:t>Assessors of this unit must satisfy the requirements for assessors in applicable vocational education and training legislation, frameworks and/or standards.</w:t>
      </w:r>
    </w:p>
    <w:p w:rsidR="00000000" w:rsidRPr="00C401F3" w:rsidP="00C401F3">
      <w:pPr>
        <w:pStyle w:val="Heading1"/>
      </w:pPr>
      <w:bookmarkStart w:id="5" w:name="O_761055"/>
      <w:bookmarkEnd w:id="5"/>
      <w:r w:rsidRPr="00C401F3">
        <w:t>Links</w:t>
      </w:r>
    </w:p>
    <w:p w:rsidR="00000000" w:rsidRPr="00C401F3" w:rsidP="000C6F8E">
      <w:pPr>
        <w:pStyle w:val="BodyText"/>
      </w:pPr>
      <w:r w:rsidRPr="00C401F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39F3">
        <w:rPr>
          <w:rStyle w:val="Hyperlink"/>
        </w:rPr>
        <w:t>https://vetnet.gov.au/Pages/TrainingDocs.aspx?q=a53af4e4-b400-484e-b778-71c9e9d6aff2</w:t>
      </w:r>
      <w:r>
        <w:fldChar w:fldCharType="end"/>
      </w:r>
    </w:p>
    <w:p w:rsidR="00000000" w:rsidRPr="00C401F3" w:rsidP="00C401F3"/>
    <w:sectPr w:rsidSect="00C401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F3" w:rsidRPr="000C6F8E" w:rsidP="000C6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8E" w:rsidP="00C40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6F8E" w:rsidP="00C401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C6F8E" w:rsidP="00C40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1F3" w:rsidRPr="000C6F8E" w:rsidP="000C6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8E" w:rsidRPr="002D2AF8" w:rsidP="00C401F3">
    <w:pPr>
      <w:pStyle w:val="Header"/>
      <w:framePr w:wrap="around"/>
    </w:pPr>
    <w:r>
      <w:fldChar w:fldCharType="begin"/>
    </w:r>
    <w:r>
      <w:instrText xml:space="preserve"> TITLE   \* MERGEFORMAT </w:instrText>
    </w:r>
    <w:r>
      <w:fldChar w:fldCharType="separate"/>
    </w:r>
    <w:r>
      <w:t>Assessment Requirements for ICTRFN201 Install a satellite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0C6F8E" w:rsidP="00C40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CF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C5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23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1F3"/>
    <w:pPr>
      <w:spacing w:before="360" w:after="60"/>
      <w:outlineLvl w:val="0"/>
    </w:pPr>
    <w:rPr>
      <w:sz w:val="32"/>
    </w:rPr>
  </w:style>
  <w:style w:type="paragraph" w:styleId="Heading2">
    <w:name w:val="heading 2"/>
    <w:basedOn w:val="HeadingBase"/>
    <w:next w:val="BodyText"/>
    <w:link w:val="Heading2Char"/>
    <w:qFormat/>
    <w:rsid w:val="00C401F3"/>
    <w:pPr>
      <w:keepLines/>
      <w:spacing w:before="240" w:after="120"/>
      <w:outlineLvl w:val="1"/>
    </w:pPr>
    <w:rPr>
      <w:sz w:val="28"/>
      <w:szCs w:val="40"/>
    </w:rPr>
  </w:style>
  <w:style w:type="paragraph" w:styleId="Heading3">
    <w:name w:val="heading 3"/>
    <w:basedOn w:val="HeadingBase"/>
    <w:next w:val="BodyText"/>
    <w:link w:val="Heading3Char"/>
    <w:qFormat/>
    <w:rsid w:val="00C401F3"/>
    <w:pPr>
      <w:spacing w:before="180" w:after="120"/>
      <w:outlineLvl w:val="2"/>
    </w:pPr>
    <w:rPr>
      <w:spacing w:val="-10"/>
      <w:kern w:val="32"/>
    </w:rPr>
  </w:style>
  <w:style w:type="paragraph" w:styleId="Heading4">
    <w:name w:val="heading 4"/>
    <w:basedOn w:val="HeadingBase"/>
    <w:next w:val="BodyText"/>
    <w:link w:val="Heading4Char"/>
    <w:qFormat/>
    <w:rsid w:val="00C401F3"/>
    <w:pPr>
      <w:spacing w:before="160" w:after="120"/>
      <w:outlineLvl w:val="3"/>
    </w:pPr>
    <w:rPr>
      <w:sz w:val="22"/>
    </w:rPr>
  </w:style>
  <w:style w:type="paragraph" w:styleId="Heading5">
    <w:name w:val="heading 5"/>
    <w:basedOn w:val="HeadingBase"/>
    <w:next w:val="Normal"/>
    <w:link w:val="Heading5Char"/>
    <w:qFormat/>
    <w:rsid w:val="00C401F3"/>
    <w:pPr>
      <w:spacing w:before="80"/>
      <w:outlineLvl w:val="4"/>
    </w:pPr>
    <w:rPr>
      <w:color w:val="918585"/>
      <w:sz w:val="20"/>
    </w:rPr>
  </w:style>
  <w:style w:type="paragraph" w:styleId="Heading6">
    <w:name w:val="heading 6"/>
    <w:basedOn w:val="HeadingBase"/>
    <w:next w:val="Normal"/>
    <w:link w:val="Heading6Char"/>
    <w:qFormat/>
    <w:rsid w:val="00C401F3"/>
    <w:pPr>
      <w:spacing w:before="60"/>
      <w:outlineLvl w:val="5"/>
    </w:pPr>
    <w:rPr>
      <w:color w:val="918585"/>
      <w:sz w:val="20"/>
    </w:rPr>
  </w:style>
  <w:style w:type="paragraph" w:styleId="Heading7">
    <w:name w:val="heading 7"/>
    <w:basedOn w:val="Normal"/>
    <w:next w:val="Normal"/>
    <w:link w:val="Heading7Char"/>
    <w:qFormat/>
    <w:rsid w:val="00C401F3"/>
    <w:pPr>
      <w:ind w:left="720"/>
      <w:outlineLvl w:val="6"/>
    </w:pPr>
    <w:rPr>
      <w:i/>
    </w:rPr>
  </w:style>
  <w:style w:type="paragraph" w:styleId="Heading8">
    <w:name w:val="heading 8"/>
    <w:basedOn w:val="Normal"/>
    <w:next w:val="Normal"/>
    <w:link w:val="Heading8Char"/>
    <w:qFormat/>
    <w:rsid w:val="00C401F3"/>
    <w:pPr>
      <w:ind w:left="720"/>
      <w:outlineLvl w:val="7"/>
    </w:pPr>
    <w:rPr>
      <w:i/>
    </w:rPr>
  </w:style>
  <w:style w:type="paragraph" w:styleId="Heading9">
    <w:name w:val="heading 9"/>
    <w:basedOn w:val="Normal"/>
    <w:next w:val="Normal"/>
    <w:link w:val="Heading9Char"/>
    <w:qFormat/>
    <w:rsid w:val="00C401F3"/>
    <w:pPr>
      <w:ind w:left="720"/>
      <w:outlineLvl w:val="8"/>
    </w:pPr>
    <w:rPr>
      <w:i/>
    </w:rPr>
  </w:style>
  <w:style w:type="character" w:default="1" w:styleId="DefaultParagraphFont">
    <w:name w:val="Default Paragraph Font"/>
    <w:uiPriority w:val="1"/>
    <w:unhideWhenUsed/>
    <w:rsid w:val="00C40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1F3"/>
  </w:style>
  <w:style w:type="character" w:customStyle="1" w:styleId="Heading1Char">
    <w:name w:val="Heading 1 Char"/>
    <w:basedOn w:val="DefaultParagraphFont"/>
    <w:link w:val="Heading1"/>
    <w:rsid w:val="00C401F3"/>
    <w:rPr>
      <w:rFonts w:ascii="Times New Roman" w:eastAsia="Times New Roman" w:hAnsi="Times New Roman" w:cs="Times New Roman"/>
      <w:b/>
      <w:sz w:val="32"/>
      <w:szCs w:val="20"/>
      <w:lang w:eastAsia="en-US"/>
    </w:rPr>
  </w:style>
  <w:style w:type="paragraph" w:styleId="BodyText">
    <w:name w:val="Body Text"/>
    <w:basedOn w:val="Normal"/>
    <w:link w:val="BodyTextChar"/>
    <w:rsid w:val="00C40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1F3"/>
    <w:rPr>
      <w:rFonts w:ascii="Times New Roman" w:eastAsia="Times New Roman" w:hAnsi="Times New Roman" w:cs="Times New Roman"/>
      <w:sz w:val="24"/>
      <w:lang w:eastAsia="en-US"/>
    </w:rPr>
  </w:style>
  <w:style w:type="paragraph" w:styleId="ListBullet">
    <w:name w:val="List Bullet"/>
    <w:basedOn w:val="List"/>
    <w:rsid w:val="00C401F3"/>
    <w:pPr>
      <w:numPr>
        <w:numId w:val="12"/>
      </w:numPr>
      <w:tabs>
        <w:tab w:val="clear" w:pos="340"/>
      </w:tabs>
      <w:spacing w:before="40" w:after="40"/>
    </w:pPr>
  </w:style>
  <w:style w:type="character" w:customStyle="1" w:styleId="SpecialBold">
    <w:name w:val="Special Bold"/>
    <w:basedOn w:val="DefaultParagraphFont"/>
    <w:rsid w:val="00C401F3"/>
    <w:rPr>
      <w:b/>
      <w:spacing w:val="0"/>
    </w:rPr>
  </w:style>
  <w:style w:type="paragraph" w:styleId="ListBullet2">
    <w:name w:val="List Bullet 2"/>
    <w:basedOn w:val="List2"/>
    <w:rsid w:val="00C401F3"/>
    <w:pPr>
      <w:numPr>
        <w:numId w:val="13"/>
      </w:numPr>
      <w:tabs>
        <w:tab w:val="clear" w:pos="680"/>
      </w:tabs>
    </w:pPr>
  </w:style>
  <w:style w:type="paragraph" w:customStyle="1" w:styleId="SuperHeading">
    <w:name w:val="SuperHeading"/>
    <w:basedOn w:val="Normal"/>
    <w:rsid w:val="00C401F3"/>
    <w:pPr>
      <w:spacing w:before="240" w:after="120"/>
      <w:outlineLvl w:val="0"/>
    </w:pPr>
    <w:rPr>
      <w:rFonts w:ascii="Times New Roman" w:hAnsi="Times New Roman"/>
      <w:b/>
      <w:sz w:val="32"/>
    </w:rPr>
  </w:style>
  <w:style w:type="paragraph" w:customStyle="1" w:styleId="AllowPageBreak">
    <w:name w:val="AllowPageBreak"/>
    <w:rsid w:val="00C401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1F3"/>
    <w:rPr>
      <w:rFonts w:ascii="Courier New" w:eastAsia="Times New Roman" w:hAnsi="Courier New" w:cs="Times New Roman"/>
      <w:i/>
      <w:szCs w:val="20"/>
      <w:lang w:eastAsia="en-US"/>
    </w:rPr>
  </w:style>
  <w:style w:type="paragraph" w:customStyle="1" w:styleId="HeadingBase">
    <w:name w:val="Heading Base"/>
    <w:rsid w:val="00C40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1F3"/>
    <w:pPr>
      <w:tabs>
        <w:tab w:val="right" w:leader="dot" w:pos="9072"/>
      </w:tabs>
      <w:ind w:left="567"/>
    </w:pPr>
    <w:rPr>
      <w:szCs w:val="22"/>
    </w:rPr>
  </w:style>
  <w:style w:type="paragraph" w:customStyle="1" w:styleId="TOCBase">
    <w:name w:val="TOC Base"/>
    <w:rsid w:val="00C40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1F3"/>
    <w:pPr>
      <w:tabs>
        <w:tab w:val="right" w:leader="dot" w:pos="9072"/>
      </w:tabs>
      <w:spacing w:before="40" w:after="40"/>
      <w:ind w:left="284"/>
    </w:pPr>
    <w:rPr>
      <w:rFonts w:ascii="Times New Roman" w:hAnsi="Times New Roman"/>
    </w:rPr>
  </w:style>
  <w:style w:type="paragraph" w:styleId="TOC1">
    <w:name w:val="toc 1"/>
    <w:basedOn w:val="TOCBase"/>
    <w:next w:val="Normal"/>
    <w:rsid w:val="00C40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1F3"/>
    <w:rPr>
      <w:rFonts w:ascii="Times New Roman" w:eastAsia="Times New Roman" w:hAnsi="Times New Roman" w:cs="Times New Roman"/>
      <w:sz w:val="16"/>
      <w:lang w:eastAsia="en-US"/>
    </w:rPr>
  </w:style>
  <w:style w:type="paragraph" w:styleId="Title">
    <w:name w:val="Title"/>
    <w:basedOn w:val="HeadingBase"/>
    <w:link w:val="TitleChar"/>
    <w:qFormat/>
    <w:rsid w:val="00C401F3"/>
    <w:pPr>
      <w:spacing w:before="5040"/>
      <w:jc w:val="center"/>
    </w:pPr>
    <w:rPr>
      <w:sz w:val="48"/>
      <w:szCs w:val="72"/>
      <w:lang w:val="en-US"/>
    </w:rPr>
  </w:style>
  <w:style w:type="character" w:customStyle="1" w:styleId="TitleChar">
    <w:name w:val="Title Char"/>
    <w:basedOn w:val="DefaultParagraphFont"/>
    <w:link w:val="Title"/>
    <w:rsid w:val="00C40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1F3"/>
    <w:pPr>
      <w:tabs>
        <w:tab w:val="left" w:pos="3600"/>
        <w:tab w:val="left" w:pos="3958"/>
      </w:tabs>
    </w:pPr>
  </w:style>
  <w:style w:type="paragraph" w:styleId="List">
    <w:name w:val="List"/>
    <w:basedOn w:val="BodyText"/>
    <w:next w:val="BodyText"/>
    <w:rsid w:val="00C401F3"/>
    <w:pPr>
      <w:tabs>
        <w:tab w:val="left" w:pos="340"/>
      </w:tabs>
      <w:spacing w:before="60" w:after="60"/>
      <w:ind w:left="340" w:hanging="340"/>
    </w:pPr>
  </w:style>
  <w:style w:type="paragraph" w:customStyle="1" w:styleId="Note">
    <w:name w:val="Note"/>
    <w:basedOn w:val="BodyText"/>
    <w:rsid w:val="00C40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1F3"/>
    <w:pPr>
      <w:framePr w:wrap="auto" w:hAnchor="text" w:y="6049"/>
    </w:pPr>
    <w:rPr>
      <w:color w:val="000000"/>
      <w:sz w:val="40"/>
    </w:rPr>
  </w:style>
  <w:style w:type="paragraph" w:customStyle="1" w:styleId="TOCTitle">
    <w:name w:val="TOCTitle"/>
    <w:basedOn w:val="Heading1"/>
    <w:rsid w:val="00C401F3"/>
    <w:pPr>
      <w:spacing w:after="240"/>
      <w:jc w:val="center"/>
      <w:outlineLvl w:val="9"/>
    </w:pPr>
    <w:rPr>
      <w:caps/>
    </w:rPr>
  </w:style>
  <w:style w:type="paragraph" w:customStyle="1" w:styleId="Version">
    <w:name w:val="Version"/>
    <w:rsid w:val="00C40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1F3"/>
    <w:pPr>
      <w:keepNext w:val="0"/>
      <w:tabs>
        <w:tab w:val="right" w:pos="4176"/>
      </w:tabs>
      <w:ind w:left="198" w:hanging="198"/>
    </w:pPr>
    <w:rPr>
      <w:rFonts w:ascii="Garamond" w:hAnsi="Garamond"/>
    </w:rPr>
  </w:style>
  <w:style w:type="paragraph" w:styleId="IndexHeading">
    <w:name w:val="index heading"/>
    <w:basedOn w:val="Normal"/>
    <w:next w:val="Index1"/>
    <w:semiHidden/>
    <w:rsid w:val="00C401F3"/>
    <w:pPr>
      <w:spacing w:before="120" w:after="120"/>
    </w:pPr>
    <w:rPr>
      <w:rFonts w:ascii="Arial" w:hAnsi="Arial"/>
      <w:b/>
      <w:color w:val="918585"/>
      <w:sz w:val="24"/>
    </w:rPr>
  </w:style>
  <w:style w:type="paragraph" w:styleId="Header">
    <w:name w:val="header"/>
    <w:basedOn w:val="Normal"/>
    <w:link w:val="HeaderChar"/>
    <w:rsid w:val="00C40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1F3"/>
    <w:rPr>
      <w:rFonts w:ascii="Times New Roman" w:eastAsia="Times New Roman" w:hAnsi="Times New Roman" w:cs="Times New Roman"/>
      <w:sz w:val="16"/>
      <w:szCs w:val="20"/>
      <w:lang w:val="en-GB" w:eastAsia="en-US"/>
    </w:rPr>
  </w:style>
  <w:style w:type="paragraph" w:customStyle="1" w:styleId="Chapter">
    <w:name w:val="Chapter"/>
    <w:basedOn w:val="Normal"/>
    <w:rsid w:val="00C401F3"/>
    <w:pPr>
      <w:spacing w:before="240"/>
    </w:pPr>
    <w:rPr>
      <w:rFonts w:ascii="Times New Roman" w:hAnsi="Times New Roman"/>
      <w:smallCaps/>
      <w:spacing w:val="80"/>
      <w:sz w:val="28"/>
    </w:rPr>
  </w:style>
  <w:style w:type="paragraph" w:customStyle="1" w:styleId="InChapter">
    <w:name w:val="InChapter"/>
    <w:basedOn w:val="Heading3"/>
    <w:rsid w:val="00C401F3"/>
    <w:pPr>
      <w:spacing w:after="240"/>
      <w:outlineLvl w:val="9"/>
    </w:pPr>
    <w:rPr>
      <w:noProof/>
    </w:rPr>
  </w:style>
  <w:style w:type="paragraph" w:styleId="Index2">
    <w:name w:val="index 2"/>
    <w:basedOn w:val="Normal"/>
    <w:next w:val="Normal"/>
    <w:semiHidden/>
    <w:rsid w:val="00C401F3"/>
    <w:pPr>
      <w:tabs>
        <w:tab w:val="right" w:pos="4176"/>
      </w:tabs>
      <w:ind w:left="568" w:hanging="284"/>
    </w:pPr>
    <w:rPr>
      <w:rFonts w:ascii="Garamond" w:hAnsi="Garamond"/>
    </w:rPr>
  </w:style>
  <w:style w:type="paragraph" w:customStyle="1" w:styleId="Byline">
    <w:name w:val="Byline"/>
    <w:rsid w:val="00C40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1F3"/>
    <w:pPr>
      <w:tabs>
        <w:tab w:val="clear" w:pos="3600"/>
        <w:tab w:val="clear" w:pos="3958"/>
      </w:tabs>
      <w:jc w:val="right"/>
    </w:pPr>
  </w:style>
  <w:style w:type="character" w:styleId="Emphasis">
    <w:name w:val="Emphasis"/>
    <w:basedOn w:val="DefaultParagraphFont"/>
    <w:qFormat/>
    <w:rsid w:val="00C401F3"/>
    <w:rPr>
      <w:i/>
    </w:rPr>
  </w:style>
  <w:style w:type="paragraph" w:styleId="Caption">
    <w:name w:val="caption"/>
    <w:basedOn w:val="BodyText"/>
    <w:next w:val="Normal"/>
    <w:qFormat/>
    <w:rsid w:val="00C401F3"/>
    <w:pPr>
      <w:framePr w:w="2268" w:hSpace="181" w:vSpace="181" w:wrap="around" w:vAnchor="text" w:hAnchor="page" w:x="1135" w:y="285" w:anchorLock="1"/>
    </w:pPr>
    <w:rPr>
      <w:i/>
    </w:rPr>
  </w:style>
  <w:style w:type="paragraph" w:customStyle="1" w:styleId="MiniTOCTitle">
    <w:name w:val="MiniTOCTitle"/>
    <w:basedOn w:val="Heading4"/>
    <w:rsid w:val="00C401F3"/>
    <w:pPr>
      <w:spacing w:before="240"/>
      <w:outlineLvl w:val="9"/>
    </w:pPr>
    <w:rPr>
      <w:noProof/>
      <w:sz w:val="24"/>
    </w:rPr>
  </w:style>
  <w:style w:type="paragraph" w:customStyle="1" w:styleId="MiniTOCItem">
    <w:name w:val="MiniTOCItem"/>
    <w:basedOn w:val="ListBullet"/>
    <w:rsid w:val="00C401F3"/>
    <w:pPr>
      <w:numPr>
        <w:numId w:val="0"/>
      </w:numPr>
      <w:tabs>
        <w:tab w:val="right" w:leader="dot" w:pos="6521"/>
      </w:tabs>
      <w:spacing w:before="0" w:after="0"/>
    </w:pPr>
  </w:style>
  <w:style w:type="paragraph" w:customStyle="1" w:styleId="TOFTitle">
    <w:name w:val="TOFTitle"/>
    <w:basedOn w:val="TOCTitle"/>
    <w:rsid w:val="00C401F3"/>
  </w:style>
  <w:style w:type="paragraph" w:styleId="TableofFigures">
    <w:name w:val="table of figures"/>
    <w:basedOn w:val="Normal"/>
    <w:next w:val="Normal"/>
    <w:semiHidden/>
    <w:rsid w:val="00C401F3"/>
    <w:pPr>
      <w:tabs>
        <w:tab w:val="right" w:leader="dot" w:pos="9072"/>
      </w:tabs>
      <w:ind w:left="970" w:hanging="403"/>
    </w:pPr>
    <w:rPr>
      <w:rFonts w:ascii="Times New Roman" w:hAnsi="Times New Roman"/>
      <w:b/>
    </w:rPr>
  </w:style>
  <w:style w:type="paragraph" w:styleId="ListNumber">
    <w:name w:val="List Number"/>
    <w:basedOn w:val="List"/>
    <w:rsid w:val="00C401F3"/>
    <w:pPr>
      <w:numPr>
        <w:numId w:val="15"/>
      </w:numPr>
      <w:tabs>
        <w:tab w:val="clear" w:pos="340"/>
      </w:tabs>
    </w:pPr>
  </w:style>
  <w:style w:type="character" w:customStyle="1" w:styleId="WingdingSymbols">
    <w:name w:val="Wingding Symbols"/>
    <w:rsid w:val="00C401F3"/>
    <w:rPr>
      <w:rFonts w:ascii="Wingdings" w:hAnsi="Wingdings"/>
    </w:rPr>
  </w:style>
  <w:style w:type="paragraph" w:customStyle="1" w:styleId="TableHeading">
    <w:name w:val="Table Heading"/>
    <w:basedOn w:val="HeadingBase"/>
    <w:rsid w:val="00C401F3"/>
    <w:pPr>
      <w:keepLines/>
      <w:pBdr>
        <w:bottom w:val="single" w:sz="6" w:space="1" w:color="918585"/>
      </w:pBdr>
      <w:spacing w:before="240"/>
    </w:pPr>
  </w:style>
  <w:style w:type="character" w:customStyle="1" w:styleId="HotSpot">
    <w:name w:val="HotSpot"/>
    <w:rsid w:val="00C401F3"/>
    <w:rPr>
      <w:color w:val="0033CC"/>
      <w:u w:val="none"/>
    </w:rPr>
  </w:style>
  <w:style w:type="paragraph" w:customStyle="1" w:styleId="BodyTextRight">
    <w:name w:val="Body Text Right"/>
    <w:basedOn w:val="BodyText"/>
    <w:rsid w:val="00C401F3"/>
    <w:pPr>
      <w:spacing w:before="0" w:after="0"/>
      <w:jc w:val="right"/>
    </w:pPr>
  </w:style>
  <w:style w:type="paragraph" w:styleId="Index3">
    <w:name w:val="index 3"/>
    <w:basedOn w:val="ListNumber2"/>
    <w:next w:val="Normal"/>
    <w:semiHidden/>
    <w:rsid w:val="00C401F3"/>
    <w:pPr>
      <w:numPr>
        <w:numId w:val="0"/>
      </w:numPr>
      <w:tabs>
        <w:tab w:val="right" w:leader="dot" w:pos="4176"/>
      </w:tabs>
    </w:pPr>
  </w:style>
  <w:style w:type="paragraph" w:styleId="ListNumber2">
    <w:name w:val="List Number 2"/>
    <w:basedOn w:val="List2"/>
    <w:rsid w:val="00C401F3"/>
    <w:pPr>
      <w:numPr>
        <w:numId w:val="10"/>
      </w:numPr>
      <w:tabs>
        <w:tab w:val="clear" w:pos="1060"/>
      </w:tabs>
    </w:pPr>
  </w:style>
  <w:style w:type="paragraph" w:customStyle="1" w:styleId="MarginNote">
    <w:name w:val="Margin Note"/>
    <w:basedOn w:val="BodyText"/>
    <w:rsid w:val="00C40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1F3"/>
    <w:rPr>
      <w:sz w:val="32"/>
    </w:rPr>
  </w:style>
  <w:style w:type="paragraph" w:customStyle="1" w:styleId="HeadingProcedure">
    <w:name w:val="Heading Procedure"/>
    <w:basedOn w:val="HeadingBase"/>
    <w:next w:val="Normal"/>
    <w:rsid w:val="00C401F3"/>
    <w:pPr>
      <w:tabs>
        <w:tab w:val="left" w:pos="0"/>
      </w:tabs>
      <w:spacing w:before="120" w:after="60"/>
    </w:pPr>
    <w:rPr>
      <w:i/>
      <w:color w:val="918585"/>
      <w:sz w:val="22"/>
    </w:rPr>
  </w:style>
  <w:style w:type="paragraph" w:customStyle="1" w:styleId="TableBodyText">
    <w:name w:val="Table Body Text"/>
    <w:basedOn w:val="BodyText"/>
    <w:rsid w:val="00C401F3"/>
    <w:pPr>
      <w:spacing w:before="60" w:after="60"/>
    </w:pPr>
  </w:style>
  <w:style w:type="paragraph" w:styleId="ListContinue">
    <w:name w:val="List Continue"/>
    <w:basedOn w:val="List"/>
    <w:rsid w:val="00C401F3"/>
    <w:pPr>
      <w:ind w:firstLine="0"/>
    </w:pPr>
  </w:style>
  <w:style w:type="paragraph" w:customStyle="1" w:styleId="ListNote">
    <w:name w:val="List Note"/>
    <w:basedOn w:val="List"/>
    <w:rsid w:val="00C401F3"/>
    <w:pPr>
      <w:pBdr>
        <w:top w:val="single" w:sz="6" w:space="2" w:color="918585"/>
        <w:bottom w:val="single" w:sz="6" w:space="2" w:color="918585"/>
      </w:pBdr>
      <w:tabs>
        <w:tab w:val="left" w:pos="1021"/>
      </w:tabs>
      <w:ind w:firstLine="0"/>
    </w:pPr>
  </w:style>
  <w:style w:type="paragraph" w:customStyle="1" w:styleId="Warning">
    <w:name w:val="Warning"/>
    <w:basedOn w:val="BodyText"/>
    <w:rsid w:val="00C401F3"/>
    <w:pPr>
      <w:shd w:val="clear" w:color="auto" w:fill="D9D9D9"/>
      <w:tabs>
        <w:tab w:val="left" w:pos="992"/>
      </w:tabs>
      <w:ind w:left="119" w:right="119"/>
    </w:pPr>
    <w:rPr>
      <w:sz w:val="20"/>
    </w:rPr>
  </w:style>
  <w:style w:type="paragraph" w:customStyle="1" w:styleId="MarginIcons">
    <w:name w:val="Margin Icons"/>
    <w:basedOn w:val="BodyText"/>
    <w:rsid w:val="00C40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1F3"/>
    <w:rPr>
      <w:rFonts w:ascii="Courier New" w:hAnsi="Courier New"/>
    </w:rPr>
  </w:style>
  <w:style w:type="paragraph" w:customStyle="1" w:styleId="NoteBullet">
    <w:name w:val="Note Bullet"/>
    <w:basedOn w:val="Note"/>
    <w:rsid w:val="00C401F3"/>
    <w:pPr>
      <w:tabs>
        <w:tab w:val="clear" w:pos="680"/>
      </w:tabs>
      <w:spacing w:before="60" w:after="60"/>
    </w:pPr>
  </w:style>
  <w:style w:type="paragraph" w:customStyle="1" w:styleId="SubHeading2">
    <w:name w:val="SubHeading2"/>
    <w:basedOn w:val="HeadingBase"/>
    <w:rsid w:val="00C401F3"/>
    <w:pPr>
      <w:spacing w:before="240" w:after="60"/>
    </w:pPr>
    <w:rPr>
      <w:sz w:val="20"/>
    </w:rPr>
  </w:style>
  <w:style w:type="paragraph" w:customStyle="1" w:styleId="SubHeading1">
    <w:name w:val="SubHeading1"/>
    <w:basedOn w:val="HeadingBase"/>
    <w:rsid w:val="00C401F3"/>
    <w:pPr>
      <w:spacing w:before="240" w:after="60"/>
    </w:pPr>
    <w:rPr>
      <w:color w:val="918585"/>
      <w:sz w:val="22"/>
    </w:rPr>
  </w:style>
  <w:style w:type="paragraph" w:customStyle="1" w:styleId="SideHeading">
    <w:name w:val="Side Heading"/>
    <w:basedOn w:val="HeadingBase"/>
    <w:rsid w:val="00C40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1F3"/>
    <w:pPr>
      <w:tabs>
        <w:tab w:val="num" w:pos="360"/>
      </w:tabs>
    </w:pPr>
  </w:style>
  <w:style w:type="paragraph" w:styleId="PlainText">
    <w:name w:val="Plain Text"/>
    <w:basedOn w:val="Normal"/>
    <w:link w:val="PlainTextChar"/>
    <w:rsid w:val="00C401F3"/>
    <w:rPr>
      <w:sz w:val="20"/>
    </w:rPr>
  </w:style>
  <w:style w:type="character" w:customStyle="1" w:styleId="PlainTextChar">
    <w:name w:val="Plain Text Char"/>
    <w:basedOn w:val="DefaultParagraphFont"/>
    <w:link w:val="PlainText"/>
    <w:rsid w:val="00C401F3"/>
    <w:rPr>
      <w:rFonts w:ascii="Courier New" w:eastAsia="Times New Roman" w:hAnsi="Courier New" w:cs="Times New Roman"/>
      <w:sz w:val="20"/>
      <w:szCs w:val="20"/>
      <w:lang w:eastAsia="en-US"/>
    </w:rPr>
  </w:style>
  <w:style w:type="character" w:customStyle="1" w:styleId="MenuOption">
    <w:name w:val="Menu Option"/>
    <w:basedOn w:val="DefaultParagraphFont"/>
    <w:rsid w:val="00C401F3"/>
    <w:rPr>
      <w:b/>
      <w:smallCaps/>
    </w:rPr>
  </w:style>
  <w:style w:type="paragraph" w:customStyle="1" w:styleId="TableListNumber">
    <w:name w:val="Table List Number"/>
    <w:basedOn w:val="ListNumber"/>
    <w:rsid w:val="00C401F3"/>
    <w:pPr>
      <w:numPr>
        <w:numId w:val="0"/>
      </w:numPr>
    </w:pPr>
  </w:style>
  <w:style w:type="paragraph" w:styleId="TOC4">
    <w:name w:val="toc 4"/>
    <w:basedOn w:val="TOCBase"/>
    <w:next w:val="Normal"/>
    <w:semiHidden/>
    <w:rsid w:val="00C401F3"/>
    <w:pPr>
      <w:tabs>
        <w:tab w:val="right" w:leader="dot" w:pos="9071"/>
      </w:tabs>
      <w:ind w:left="1701"/>
    </w:pPr>
  </w:style>
  <w:style w:type="paragraph" w:customStyle="1" w:styleId="ListAlpha">
    <w:name w:val="List Alpha"/>
    <w:basedOn w:val="List"/>
    <w:rsid w:val="00C401F3"/>
    <w:pPr>
      <w:numPr>
        <w:numId w:val="9"/>
      </w:numPr>
    </w:pPr>
  </w:style>
  <w:style w:type="paragraph" w:customStyle="1" w:styleId="ListAlpha2">
    <w:name w:val="List Alpha 2"/>
    <w:basedOn w:val="List2"/>
    <w:rsid w:val="00C401F3"/>
    <w:pPr>
      <w:numPr>
        <w:numId w:val="8"/>
      </w:numPr>
    </w:pPr>
  </w:style>
  <w:style w:type="paragraph" w:styleId="List2">
    <w:name w:val="List 2"/>
    <w:basedOn w:val="BodyText"/>
    <w:rsid w:val="00C401F3"/>
    <w:pPr>
      <w:tabs>
        <w:tab w:val="left" w:pos="680"/>
      </w:tabs>
      <w:spacing w:before="60" w:after="60"/>
      <w:ind w:left="680" w:hanging="340"/>
    </w:pPr>
  </w:style>
  <w:style w:type="paragraph" w:styleId="List3">
    <w:name w:val="List 3"/>
    <w:basedOn w:val="BodyText"/>
    <w:rsid w:val="00C401F3"/>
    <w:pPr>
      <w:tabs>
        <w:tab w:val="left" w:pos="1021"/>
      </w:tabs>
      <w:spacing w:before="60" w:after="60"/>
      <w:ind w:left="1020" w:hanging="340"/>
    </w:pPr>
  </w:style>
  <w:style w:type="paragraph" w:styleId="List4">
    <w:name w:val="List 4"/>
    <w:basedOn w:val="BodyText"/>
    <w:rsid w:val="00C401F3"/>
    <w:pPr>
      <w:tabs>
        <w:tab w:val="left" w:pos="1361"/>
      </w:tabs>
      <w:spacing w:before="60" w:after="60"/>
      <w:ind w:left="1361" w:hanging="340"/>
    </w:pPr>
  </w:style>
  <w:style w:type="paragraph" w:styleId="List5">
    <w:name w:val="List 5"/>
    <w:basedOn w:val="BodyText"/>
    <w:rsid w:val="00C401F3"/>
    <w:pPr>
      <w:tabs>
        <w:tab w:val="left" w:pos="1701"/>
      </w:tabs>
      <w:spacing w:before="60" w:after="60"/>
      <w:ind w:left="1701" w:hanging="340"/>
    </w:pPr>
  </w:style>
  <w:style w:type="paragraph" w:styleId="ListBullet3">
    <w:name w:val="List Bullet 3"/>
    <w:basedOn w:val="List3"/>
    <w:rsid w:val="00C401F3"/>
    <w:pPr>
      <w:numPr>
        <w:numId w:val="14"/>
      </w:numPr>
      <w:tabs>
        <w:tab w:val="clear" w:pos="1021"/>
      </w:tabs>
      <w:ind w:left="1037" w:hanging="357"/>
    </w:pPr>
  </w:style>
  <w:style w:type="paragraph" w:styleId="ListBullet4">
    <w:name w:val="List Bullet 4"/>
    <w:basedOn w:val="List4"/>
    <w:rsid w:val="00C401F3"/>
    <w:pPr>
      <w:numPr>
        <w:numId w:val="3"/>
      </w:numPr>
      <w:tabs>
        <w:tab w:val="clear" w:pos="1361"/>
      </w:tabs>
    </w:pPr>
  </w:style>
  <w:style w:type="paragraph" w:styleId="ListBullet5">
    <w:name w:val="List Bullet 5"/>
    <w:basedOn w:val="List5"/>
    <w:rsid w:val="00C401F3"/>
    <w:pPr>
      <w:numPr>
        <w:numId w:val="4"/>
      </w:numPr>
    </w:pPr>
  </w:style>
  <w:style w:type="paragraph" w:styleId="ListContinue2">
    <w:name w:val="List Continue 2"/>
    <w:basedOn w:val="List2"/>
    <w:rsid w:val="00C401F3"/>
    <w:pPr>
      <w:ind w:firstLine="0"/>
    </w:pPr>
  </w:style>
  <w:style w:type="paragraph" w:styleId="ListContinue3">
    <w:name w:val="List Continue 3"/>
    <w:basedOn w:val="List3"/>
    <w:rsid w:val="00C401F3"/>
    <w:pPr>
      <w:ind w:left="1021" w:firstLine="0"/>
    </w:pPr>
  </w:style>
  <w:style w:type="paragraph" w:styleId="ListContinue4">
    <w:name w:val="List Continue 4"/>
    <w:basedOn w:val="List4"/>
    <w:rsid w:val="00C401F3"/>
    <w:pPr>
      <w:ind w:firstLine="0"/>
    </w:pPr>
  </w:style>
  <w:style w:type="paragraph" w:styleId="ListContinue5">
    <w:name w:val="List Continue 5"/>
    <w:basedOn w:val="List5"/>
    <w:rsid w:val="00C401F3"/>
    <w:pPr>
      <w:ind w:firstLine="0"/>
    </w:pPr>
  </w:style>
  <w:style w:type="paragraph" w:styleId="ListNumber3">
    <w:name w:val="List Number 3"/>
    <w:basedOn w:val="List3"/>
    <w:rsid w:val="00C401F3"/>
    <w:pPr>
      <w:numPr>
        <w:numId w:val="5"/>
      </w:numPr>
    </w:pPr>
  </w:style>
  <w:style w:type="paragraph" w:styleId="ListNumber4">
    <w:name w:val="List Number 4"/>
    <w:basedOn w:val="List4"/>
    <w:rsid w:val="00C401F3"/>
    <w:pPr>
      <w:numPr>
        <w:numId w:val="6"/>
      </w:numPr>
    </w:pPr>
  </w:style>
  <w:style w:type="paragraph" w:styleId="ListNumber5">
    <w:name w:val="List Number 5"/>
    <w:basedOn w:val="List5"/>
    <w:rsid w:val="00C401F3"/>
    <w:pPr>
      <w:numPr>
        <w:numId w:val="7"/>
      </w:numPr>
    </w:pPr>
  </w:style>
  <w:style w:type="paragraph" w:styleId="BlockText">
    <w:name w:val="Block Text"/>
    <w:basedOn w:val="Normal"/>
    <w:rsid w:val="00C401F3"/>
    <w:pPr>
      <w:spacing w:after="120"/>
      <w:ind w:left="1440" w:right="1440"/>
    </w:pPr>
  </w:style>
  <w:style w:type="character" w:customStyle="1" w:styleId="Subscript">
    <w:name w:val="Subscript"/>
    <w:basedOn w:val="DefaultParagraphFont"/>
    <w:rsid w:val="00C401F3"/>
    <w:rPr>
      <w:sz w:val="16"/>
      <w:vertAlign w:val="subscript"/>
    </w:rPr>
  </w:style>
  <w:style w:type="character" w:customStyle="1" w:styleId="Superscript">
    <w:name w:val="Superscript"/>
    <w:basedOn w:val="DefaultParagraphFont"/>
    <w:rsid w:val="00C401F3"/>
    <w:rPr>
      <w:sz w:val="16"/>
      <w:vertAlign w:val="superscript"/>
    </w:rPr>
  </w:style>
  <w:style w:type="character" w:customStyle="1" w:styleId="Symbols">
    <w:name w:val="Symbols"/>
    <w:basedOn w:val="DefaultParagraphFont"/>
    <w:rsid w:val="00C401F3"/>
    <w:rPr>
      <w:rFonts w:ascii="Symbol" w:hAnsi="Symbol"/>
    </w:rPr>
  </w:style>
  <w:style w:type="character" w:customStyle="1" w:styleId="MenuOptions">
    <w:name w:val="Menu Options"/>
    <w:basedOn w:val="DefaultParagraphFont"/>
    <w:rsid w:val="00C401F3"/>
    <w:rPr>
      <w:rFonts w:ascii="Arial Narrow" w:hAnsi="Arial Narrow"/>
      <w:smallCaps/>
    </w:rPr>
  </w:style>
  <w:style w:type="character" w:customStyle="1" w:styleId="Buttons">
    <w:name w:val="Buttons"/>
    <w:basedOn w:val="DefaultParagraphFont"/>
    <w:rsid w:val="00C401F3"/>
    <w:rPr>
      <w:b/>
    </w:rPr>
  </w:style>
  <w:style w:type="character" w:customStyle="1" w:styleId="Underlined">
    <w:name w:val="Underlined"/>
    <w:basedOn w:val="DefaultParagraphFont"/>
    <w:rsid w:val="00C401F3"/>
    <w:rPr>
      <w:u w:val="single"/>
    </w:rPr>
  </w:style>
  <w:style w:type="paragraph" w:customStyle="1" w:styleId="TableBodyTextRight">
    <w:name w:val="Table Body Text Right"/>
    <w:basedOn w:val="TableBodyText"/>
    <w:rsid w:val="00C401F3"/>
    <w:pPr>
      <w:widowControl w:val="0"/>
      <w:autoSpaceDE w:val="0"/>
      <w:autoSpaceDN w:val="0"/>
      <w:adjustRightInd w:val="0"/>
      <w:jc w:val="right"/>
    </w:pPr>
    <w:rPr>
      <w:rFonts w:cs="Arial"/>
      <w:szCs w:val="18"/>
    </w:rPr>
  </w:style>
  <w:style w:type="paragraph" w:customStyle="1" w:styleId="CopyrightText">
    <w:name w:val="Copyright Text"/>
    <w:basedOn w:val="BodyText"/>
    <w:rsid w:val="00C401F3"/>
    <w:rPr>
      <w:sz w:val="18"/>
    </w:rPr>
  </w:style>
  <w:style w:type="paragraph" w:customStyle="1" w:styleId="BodySmallRight">
    <w:name w:val="Body Small Right"/>
    <w:basedOn w:val="BodyTextRight"/>
    <w:rsid w:val="00C401F3"/>
    <w:rPr>
      <w:sz w:val="18"/>
      <w:szCs w:val="18"/>
    </w:rPr>
  </w:style>
  <w:style w:type="paragraph" w:customStyle="1" w:styleId="MarginEdition">
    <w:name w:val="Margin Edition"/>
    <w:basedOn w:val="MarginNote"/>
    <w:rsid w:val="00C401F3"/>
    <w:pPr>
      <w:spacing w:before="0" w:after="0"/>
    </w:pPr>
    <w:rPr>
      <w:rFonts w:ascii="Times New Roman" w:hAnsi="Times New Roman"/>
      <w:color w:val="999999"/>
    </w:rPr>
  </w:style>
  <w:style w:type="paragraph" w:customStyle="1" w:styleId="Spacer">
    <w:name w:val="Spacer"/>
    <w:basedOn w:val="Normal"/>
    <w:rsid w:val="00C401F3"/>
    <w:rPr>
      <w:sz w:val="2"/>
      <w:szCs w:val="2"/>
    </w:rPr>
  </w:style>
  <w:style w:type="character" w:customStyle="1" w:styleId="Small">
    <w:name w:val="Small"/>
    <w:basedOn w:val="DefaultParagraphFont"/>
    <w:rsid w:val="00C401F3"/>
    <w:rPr>
      <w:sz w:val="16"/>
    </w:rPr>
  </w:style>
  <w:style w:type="paragraph" w:customStyle="1" w:styleId="WideTable">
    <w:name w:val="Wide Table"/>
    <w:basedOn w:val="Normal"/>
    <w:rsid w:val="00C401F3"/>
    <w:pPr>
      <w:ind w:left="-1418"/>
    </w:pPr>
    <w:rPr>
      <w:sz w:val="2"/>
      <w:szCs w:val="2"/>
    </w:rPr>
  </w:style>
  <w:style w:type="character" w:styleId="PageNumber">
    <w:name w:val="page number"/>
    <w:basedOn w:val="DefaultParagraphFont"/>
    <w:rsid w:val="00C401F3"/>
  </w:style>
  <w:style w:type="paragraph" w:styleId="Quote">
    <w:name w:val="Quote"/>
    <w:basedOn w:val="Heading1"/>
    <w:link w:val="QuoteChar"/>
    <w:qFormat/>
    <w:rsid w:val="00C401F3"/>
    <w:rPr>
      <w:b w:val="0"/>
      <w:sz w:val="72"/>
      <w:szCs w:val="72"/>
      <w:lang w:val="en-NZ"/>
    </w:rPr>
  </w:style>
  <w:style w:type="character" w:customStyle="1" w:styleId="QuoteChar">
    <w:name w:val="Quote Char"/>
    <w:basedOn w:val="DefaultParagraphFont"/>
    <w:link w:val="Quote"/>
    <w:rsid w:val="00C40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1F3"/>
    <w:pPr>
      <w:pageBreakBefore/>
    </w:pPr>
  </w:style>
  <w:style w:type="paragraph" w:customStyle="1" w:styleId="Border">
    <w:name w:val="Border"/>
    <w:basedOn w:val="Normal"/>
    <w:qFormat/>
    <w:rsid w:val="00C40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1F3"/>
    <w:rPr>
      <w:b/>
      <w:bCs/>
      <w:i/>
      <w:iCs/>
      <w:color w:val="auto"/>
    </w:rPr>
  </w:style>
  <w:style w:type="paragraph" w:styleId="IntenseQuote">
    <w:name w:val="Intense Quote"/>
    <w:basedOn w:val="Normal"/>
    <w:next w:val="Normal"/>
    <w:link w:val="IntenseQuoteChar"/>
    <w:uiPriority w:val="30"/>
    <w:qFormat/>
    <w:rsid w:val="00C40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1F3"/>
    <w:rPr>
      <w:smallCaps/>
      <w:color w:val="auto"/>
      <w:u w:val="single"/>
    </w:rPr>
  </w:style>
  <w:style w:type="character" w:styleId="IntenseReference">
    <w:name w:val="Intense Reference"/>
    <w:basedOn w:val="DefaultParagraphFont"/>
    <w:uiPriority w:val="32"/>
    <w:qFormat/>
    <w:rsid w:val="00C401F3"/>
    <w:rPr>
      <w:b/>
      <w:bCs/>
      <w:smallCaps/>
      <w:color w:val="auto"/>
      <w:spacing w:val="5"/>
      <w:u w:val="single"/>
    </w:rPr>
  </w:style>
  <w:style w:type="paragraph" w:customStyle="1" w:styleId="2ColumnHeading">
    <w:name w:val="2Column Heading"/>
    <w:basedOn w:val="BodyText"/>
    <w:qFormat/>
    <w:rsid w:val="00C401F3"/>
    <w:pPr>
      <w:spacing w:after="60"/>
      <w:ind w:left="-2268"/>
    </w:pPr>
    <w:rPr>
      <w:b/>
    </w:rPr>
  </w:style>
  <w:style w:type="paragraph" w:customStyle="1" w:styleId="Heading1TOC">
    <w:name w:val="Heading1 TOC"/>
    <w:basedOn w:val="Normal"/>
    <w:qFormat/>
    <w:rsid w:val="00C401F3"/>
    <w:pPr>
      <w:spacing w:before="240" w:after="120"/>
    </w:pPr>
    <w:rPr>
      <w:rFonts w:ascii="Times New Roman" w:hAnsi="Times New Roman"/>
      <w:b/>
      <w:sz w:val="32"/>
    </w:rPr>
  </w:style>
  <w:style w:type="paragraph" w:customStyle="1" w:styleId="Heading2TOC">
    <w:name w:val="Heading2 TOC"/>
    <w:basedOn w:val="Normal"/>
    <w:qFormat/>
    <w:rsid w:val="00C401F3"/>
    <w:pPr>
      <w:spacing w:before="240" w:after="60"/>
    </w:pPr>
    <w:rPr>
      <w:rFonts w:ascii="Times New Roman" w:hAnsi="Times New Roman"/>
      <w:b/>
      <w:sz w:val="28"/>
    </w:rPr>
  </w:style>
  <w:style w:type="character" w:customStyle="1" w:styleId="Underline">
    <w:name w:val="Underline"/>
    <w:basedOn w:val="DefaultParagraphFont"/>
    <w:qFormat/>
    <w:rsid w:val="00C401F3"/>
    <w:rPr>
      <w:u w:val="single"/>
    </w:rPr>
  </w:style>
  <w:style w:type="character" w:customStyle="1" w:styleId="BoldandItalics">
    <w:name w:val="Bold and Italics"/>
    <w:qFormat/>
    <w:rsid w:val="00C401F3"/>
    <w:rPr>
      <w:b/>
      <w:i/>
      <w:u w:val="none"/>
    </w:rPr>
  </w:style>
  <w:style w:type="paragraph" w:styleId="BalloonText">
    <w:name w:val="Balloon Text"/>
    <w:basedOn w:val="Normal"/>
    <w:link w:val="BalloonTextChar"/>
    <w:rsid w:val="00C401F3"/>
    <w:rPr>
      <w:rFonts w:ascii="Tahoma" w:hAnsi="Tahoma" w:cs="Tahoma"/>
      <w:sz w:val="16"/>
      <w:szCs w:val="16"/>
    </w:rPr>
  </w:style>
  <w:style w:type="character" w:customStyle="1" w:styleId="BalloonTextChar">
    <w:name w:val="Balloon Text Char"/>
    <w:basedOn w:val="DefaultParagraphFont"/>
    <w:link w:val="BalloonText"/>
    <w:rsid w:val="00C40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1F3"/>
    <w:rPr>
      <w:b/>
      <w:color w:val="660033"/>
      <w:spacing w:val="0"/>
    </w:rPr>
  </w:style>
  <w:style w:type="paragraph" w:customStyle="1" w:styleId="Nameditemlist">
    <w:name w:val="Named item list"/>
    <w:basedOn w:val="BodyText"/>
    <w:qFormat/>
    <w:rsid w:val="00C401F3"/>
    <w:pPr>
      <w:tabs>
        <w:tab w:val="left" w:pos="2835"/>
      </w:tabs>
      <w:ind w:left="2835" w:hanging="2835"/>
    </w:pPr>
  </w:style>
  <w:style w:type="paragraph" w:customStyle="1" w:styleId="BodyTextnopadding">
    <w:name w:val="Body Text no padding"/>
    <w:basedOn w:val="BodyText"/>
    <w:qFormat/>
    <w:rsid w:val="00C401F3"/>
    <w:pPr>
      <w:spacing w:before="0" w:after="0"/>
    </w:pPr>
  </w:style>
  <w:style w:type="paragraph" w:customStyle="1" w:styleId="BodyTextBold">
    <w:name w:val="Body Text Bold"/>
    <w:basedOn w:val="BodyText"/>
    <w:qFormat/>
    <w:rsid w:val="00C401F3"/>
    <w:rPr>
      <w:b/>
    </w:rPr>
  </w:style>
  <w:style w:type="character" w:styleId="Hyperlink">
    <w:name w:val="Hyperlink"/>
    <w:basedOn w:val="DefaultParagraphFont"/>
    <w:uiPriority w:val="99"/>
    <w:unhideWhenUsed/>
    <w:rsid w:val="000C6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2515</Characters>
  <Application>Microsoft Office Word</Application>
  <DocSecurity>0</DocSecurity>
  <Lines>73</Lines>
  <Paragraphs>55</Paragraphs>
  <ScaleCrop>false</ScaleCrop>
  <Company>Author-it Software Corporation Ltd.</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ICTRFN201 Install a satellite antenna</dc:title>
  <dc:subject>Approved</dc:subject>
  <dc:creator>Future Skills Organisation</dc:creator>
  <cp:keywords>Release: 1</cp:keywords>
  <dc:description>Review Date: 12 April 2008</dc:description>
  <cp:lastModifiedBy>HSD_TPCMSd.prod</cp:lastModifiedBy>
  <cp:revision>3</cp:revision>
  <dcterms:created xsi:type="dcterms:W3CDTF">2024-12-17T22:23:00Z</dcterms:created>
  <dcterms:modified xsi:type="dcterms:W3CDTF">2024-12-17T22:23:00Z</dcterms:modified>
</cp:coreProperties>
</file>