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D26" w:rsidP="00955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ICTPRG601 Develop advanced mobile multi-touch applications</w:t>
      </w:r>
      <w:r>
        <w:fldChar w:fldCharType="end"/>
      </w:r>
    </w:p>
    <w:p w:rsidR="00955D26" w:rsidP="00955D26">
      <w:pPr>
        <w:pStyle w:val="Version"/>
        <w:sectPr w:rsidSect="001F1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A2A" w:rsidP="001F1A2A">
      <w:pPr>
        <w:pStyle w:val="SuperHeading"/>
      </w:pPr>
      <w:r w:rsidRPr="001F1A2A">
        <w:t>ICTPRG601 Develop advanced mobile multi-touch applications</w:t>
      </w:r>
    </w:p>
    <w:p w:rsidR="00000000" w:rsidRPr="001F1A2A" w:rsidP="001F1A2A">
      <w:pPr>
        <w:pStyle w:val="Heading1"/>
      </w:pPr>
      <w:bookmarkStart w:id="1" w:name="O_673093"/>
      <w:bookmarkEnd w:id="1"/>
      <w:r w:rsidRPr="001F1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1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rPr>
                <w:rStyle w:val="SpecialBold"/>
              </w:rPr>
              <w:t>Comments</w:t>
            </w:r>
          </w:p>
        </w:tc>
      </w:tr>
      <w:tr w:rsidTr="001F1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t xml:space="preserve">This version first released with ICT Information and Communications Technology Training Package Version 1.0. </w:t>
            </w:r>
          </w:p>
        </w:tc>
      </w:tr>
    </w:tbl>
    <w:p w:rsidR="00000000" w:rsidRPr="001F1A2A" w:rsidP="001F1A2A">
      <w:pPr>
        <w:pStyle w:val="BodyText"/>
      </w:pPr>
    </w:p>
    <w:p w:rsidR="00000000" w:rsidRPr="001F1A2A" w:rsidP="001F1A2A">
      <w:pPr>
        <w:pStyle w:val="AllowPageBreak"/>
      </w:pPr>
    </w:p>
    <w:p w:rsidR="00000000" w:rsidRPr="001F1A2A" w:rsidP="001F1A2A">
      <w:pPr>
        <w:pStyle w:val="Heading1"/>
      </w:pPr>
      <w:bookmarkStart w:id="2" w:name="O_673094"/>
      <w:bookmarkEnd w:id="2"/>
      <w:r w:rsidRPr="001F1A2A">
        <w:t>Application</w:t>
      </w:r>
    </w:p>
    <w:p w:rsidR="00000000" w:rsidRPr="001F1A2A" w:rsidP="00955D26">
      <w:pPr>
        <w:pStyle w:val="BodyText"/>
      </w:pPr>
      <w:r w:rsidRPr="001F1A2A">
        <w:t>This unit describes the skills and knowledge requi</w:t>
      </w:r>
      <w:r w:rsidRPr="001F1A2A">
        <w:t>red to design, develop, debug, test and deploy applications, for hand-held digital devices using the advanced features of these devices.</w:t>
      </w:r>
    </w:p>
    <w:p w:rsidR="00000000" w:rsidRPr="001F1A2A" w:rsidP="00955D26">
      <w:pPr>
        <w:pStyle w:val="BodyText"/>
      </w:pPr>
      <w:r w:rsidRPr="001F1A2A">
        <w:t>It applies to individuals with information and communications technology (ICT) skills who work as mobile device applic</w:t>
      </w:r>
      <w:r w:rsidRPr="001F1A2A">
        <w:t>ation developers. They may be programmers, game developers, designers and testers, who are working in the area of mobile applications development.</w:t>
      </w:r>
    </w:p>
    <w:p w:rsidR="00000000" w:rsidRPr="001F1A2A" w:rsidP="00955D26">
      <w:pPr>
        <w:pStyle w:val="BodyText"/>
      </w:pPr>
      <w:r w:rsidRPr="001F1A2A">
        <w:t>No licensing, legislative or certification requirements apply to this unit at the time of publication.</w:t>
      </w:r>
    </w:p>
    <w:p w:rsidR="00000000" w:rsidRPr="001F1A2A" w:rsidP="001F1A2A">
      <w:pPr>
        <w:pStyle w:val="Heading1"/>
      </w:pPr>
      <w:bookmarkStart w:id="3" w:name="O_673097"/>
      <w:bookmarkEnd w:id="3"/>
      <w:r w:rsidRPr="001F1A2A">
        <w:t>Unit Sector</w:t>
      </w:r>
    </w:p>
    <w:p w:rsidR="00000000" w:rsidRPr="001F1A2A" w:rsidP="00955D26">
      <w:pPr>
        <w:pStyle w:val="BodyText"/>
      </w:pPr>
      <w:r w:rsidRPr="001F1A2A">
        <w:t>Programming and software development</w:t>
      </w:r>
    </w:p>
    <w:p w:rsidR="00000000" w:rsidRPr="001F1A2A" w:rsidP="001F1A2A">
      <w:pPr>
        <w:pStyle w:val="Heading1"/>
      </w:pPr>
      <w:bookmarkStart w:id="4" w:name="O_673098"/>
      <w:bookmarkEnd w:id="4"/>
      <w:r w:rsidRPr="001F1A2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F1A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rPr>
                <w:rStyle w:val="SpecialBold"/>
              </w:rPr>
              <w:t>PERFORMANCE CRITERIA</w:t>
            </w:r>
          </w:p>
        </w:tc>
      </w:tr>
      <w:tr w:rsidTr="001F1A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1A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1. Work effectively on the target platform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t>1.1 Review the requirements</w:t>
            </w:r>
          </w:p>
          <w:p w:rsidR="00000000" w:rsidRPr="001F1A2A" w:rsidP="001F1A2A">
            <w:pPr>
              <w:pStyle w:val="BodyText"/>
            </w:pPr>
            <w:r w:rsidRPr="001F1A2A">
              <w:t>1.2 Establish the platform</w:t>
            </w:r>
          </w:p>
          <w:p w:rsidR="00000000" w:rsidRPr="001F1A2A" w:rsidP="001F1A2A">
            <w:pPr>
              <w:pStyle w:val="BodyText"/>
            </w:pPr>
            <w:r w:rsidRPr="001F1A2A">
              <w:t>1.3 Install the required development tools, and environment</w:t>
            </w:r>
          </w:p>
          <w:p w:rsidR="00000000" w:rsidRPr="001F1A2A" w:rsidP="001F1A2A">
            <w:pPr>
              <w:pStyle w:val="BodyText"/>
            </w:pPr>
            <w:r w:rsidRPr="001F1A2A">
              <w:t>1</w:t>
            </w:r>
            <w:r w:rsidRPr="001F1A2A">
              <w:t>.4 Use the available debugging tools and techniques</w:t>
            </w:r>
          </w:p>
          <w:p w:rsidR="00000000" w:rsidRPr="001F1A2A" w:rsidP="001F1A2A">
            <w:pPr>
              <w:pStyle w:val="BodyText"/>
            </w:pPr>
            <w:r w:rsidRPr="001F1A2A">
              <w:t xml:space="preserve">1.5 Deploy the completed applications on the target device, and for </w:t>
            </w:r>
            <w:r w:rsidRPr="001F1A2A">
              <w:t>public download</w:t>
            </w:r>
          </w:p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1.6 Test the application using an emulator</w:t>
            </w:r>
          </w:p>
        </w:tc>
      </w:tr>
      <w:tr w:rsidTr="001F1A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2. Develop an application for a multi-touch device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t>2.1 Design and code the application, responding to events</w:t>
            </w:r>
          </w:p>
          <w:p w:rsidR="00000000" w:rsidRPr="001F1A2A" w:rsidP="001F1A2A">
            <w:pPr>
              <w:pStyle w:val="BodyText"/>
            </w:pPr>
            <w:r w:rsidRPr="001F1A2A">
              <w:t>2.2 Design and code the application, responding to taps, touches and gestures</w:t>
            </w:r>
          </w:p>
          <w:p w:rsidR="00000000" w:rsidRPr="001F1A2A" w:rsidP="001F1A2A">
            <w:pPr>
              <w:pStyle w:val="BodyText"/>
            </w:pPr>
            <w:r w:rsidRPr="001F1A2A">
              <w:t>2.3 Use a model view controller to design the approach</w:t>
            </w:r>
          </w:p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2.4 Develop the application, making effective use of auto-rotatio</w:t>
            </w:r>
            <w:r w:rsidRPr="001F1A2A">
              <w:t>n and auto-resizing facilities</w:t>
            </w:r>
          </w:p>
        </w:tc>
      </w:tr>
      <w:tr w:rsidTr="001F1A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 xml:space="preserve">3. Develop the code using features of the mobile device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t>3.1 List the available features of the mobile device</w:t>
            </w:r>
          </w:p>
          <w:p w:rsidR="00000000" w:rsidRPr="001F1A2A" w:rsidP="001F1A2A">
            <w:pPr>
              <w:pStyle w:val="BodyText"/>
            </w:pPr>
            <w:r w:rsidRPr="001F1A2A">
              <w:t>3.2 Write code requiring web connectivity, and using web services</w:t>
            </w:r>
          </w:p>
          <w:p w:rsidR="00000000" w:rsidRPr="001F1A2A" w:rsidP="001F1A2A">
            <w:pPr>
              <w:pStyle w:val="BodyText"/>
            </w:pPr>
            <w:r w:rsidRPr="001F1A2A">
              <w:t>3.3 Write code that communicates with another de</w:t>
            </w:r>
            <w:r w:rsidRPr="001F1A2A">
              <w:t>vice, using a communication protocol</w:t>
            </w:r>
          </w:p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3.4 Write code using an application programming interface (API) related to at least one other advanced device feature</w:t>
            </w:r>
          </w:p>
        </w:tc>
      </w:tr>
      <w:tr w:rsidTr="001F1A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4. Use available data persistence facilities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t xml:space="preserve">4.1 Write code, to read and write, to the devices file </w:t>
            </w:r>
            <w:r w:rsidRPr="001F1A2A">
              <w:t>system</w:t>
            </w:r>
          </w:p>
          <w:p w:rsidR="00000000" w:rsidRPr="001F1A2A" w:rsidP="001F1A2A">
            <w:pPr>
              <w:pStyle w:val="BodyText"/>
            </w:pPr>
            <w:r w:rsidRPr="001F1A2A">
              <w:t>4.2 Use synchronisation techniques to synchronise data between the device and external data sources</w:t>
            </w:r>
          </w:p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4.3 Write code to make use of available database facilities, on the chosen device</w:t>
            </w:r>
          </w:p>
        </w:tc>
      </w:tr>
      <w:tr w:rsidTr="001F1A2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5. Develop applications that are secure and stable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t>5.1 Determine a</w:t>
            </w:r>
            <w:r w:rsidRPr="001F1A2A">
              <w:t>nd apply the performance objectives</w:t>
            </w:r>
          </w:p>
          <w:p w:rsidR="00000000" w:rsidRPr="001F1A2A" w:rsidP="001F1A2A">
            <w:pPr>
              <w:pStyle w:val="BodyText"/>
            </w:pPr>
            <w:r w:rsidRPr="001F1A2A">
              <w:t>5.2 Ensure memory management, using tools and techniques effectively</w:t>
            </w:r>
          </w:p>
          <w:p w:rsidR="00000000" w:rsidRPr="001F1A2A" w:rsidP="001F1A2A">
            <w:pPr>
              <w:pStyle w:val="BodyText"/>
            </w:pPr>
            <w:r w:rsidRPr="001F1A2A">
              <w:t>5.3 Use tools and techniques to evaluate performance</w:t>
            </w:r>
          </w:p>
          <w:p w:rsidR="00000000" w:rsidRPr="001F1A2A" w:rsidP="001F1A2A">
            <w:pPr>
              <w:pStyle w:val="BodyText"/>
            </w:pPr>
            <w:r w:rsidRPr="001F1A2A">
              <w:t>5.4 Eliminate zombies, using appropriate tools and techniques</w:t>
            </w:r>
          </w:p>
        </w:tc>
      </w:tr>
    </w:tbl>
    <w:p w:rsidR="00000000" w:rsidRPr="001F1A2A" w:rsidP="001F1A2A">
      <w:pPr>
        <w:pStyle w:val="BodyText"/>
      </w:pPr>
    </w:p>
    <w:p w:rsidR="00000000" w:rsidRPr="001F1A2A" w:rsidP="001F1A2A">
      <w:pPr>
        <w:pStyle w:val="AllowPageBreak"/>
      </w:pPr>
    </w:p>
    <w:p w:rsidR="00000000" w:rsidRPr="001F1A2A" w:rsidP="001F1A2A">
      <w:pPr>
        <w:pStyle w:val="Heading1"/>
      </w:pPr>
      <w:bookmarkStart w:id="5" w:name="O_673099"/>
      <w:bookmarkEnd w:id="5"/>
      <w:r w:rsidRPr="001F1A2A">
        <w:t>Foundation Skills</w:t>
      </w:r>
    </w:p>
    <w:p w:rsidR="00000000" w:rsidRPr="00955D26" w:rsidP="00955D26">
      <w:pPr>
        <w:pStyle w:val="BodyText"/>
        <w:rPr>
          <w:i/>
        </w:rPr>
      </w:pPr>
      <w:r w:rsidRPr="00955D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F1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rPr>
                <w:rStyle w:val="SpecialBold"/>
              </w:rPr>
              <w:t>Description</w:t>
            </w:r>
          </w:p>
        </w:tc>
      </w:tr>
      <w:tr w:rsidTr="001F1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1.1, 3.3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ListBullet"/>
              <w:rPr>
                <w:lang w:val="en-NZ"/>
              </w:rPr>
            </w:pPr>
            <w:r w:rsidRPr="001F1A2A">
              <w:t xml:space="preserve">Identifies, analyses, and interprets </w:t>
            </w:r>
            <w:r w:rsidRPr="001F1A2A">
              <w:t xml:space="preserve">complex technical and business protocol material in order to determine business </w:t>
            </w:r>
            <w:r w:rsidRPr="001F1A2A">
              <w:t>requirements</w:t>
            </w:r>
          </w:p>
        </w:tc>
      </w:tr>
      <w:tr w:rsidTr="001F1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3.1, 3.2, 3.3, 3.4, 4.1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ListBullet"/>
              <w:rPr>
                <w:lang w:val="en-NZ"/>
              </w:rPr>
            </w:pPr>
            <w:r w:rsidRPr="001F1A2A">
              <w:t xml:space="preserve">Develops complex and technical material, using industry-specific metalanguage that </w:t>
            </w:r>
            <w:r w:rsidRPr="001F1A2A">
              <w:t>allows users to define their own customised markup languages for displaying documents on the world wide web (WWW)</w:t>
            </w:r>
          </w:p>
        </w:tc>
      </w:tr>
      <w:tr w:rsidTr="001F1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2.2, 3.2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ListBullet"/>
              <w:rPr>
                <w:lang w:val="en-NZ"/>
              </w:rPr>
            </w:pPr>
            <w:r w:rsidRPr="001F1A2A">
              <w:t>Extracts, evaluates and manipulates the mathematical information embedded in a range of tasks and texts</w:t>
            </w:r>
          </w:p>
        </w:tc>
      </w:tr>
      <w:tr w:rsidTr="001F1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Navigate the worl</w:t>
            </w:r>
            <w:r w:rsidRPr="001F1A2A">
              <w:t>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ListBullet"/>
              <w:rPr>
                <w:lang w:val="en-NZ"/>
              </w:rPr>
            </w:pPr>
            <w:r w:rsidRPr="001F1A2A">
              <w:t>Recognises and responds to both, explicit and implicit, protocols within familiar work contexts</w:t>
            </w:r>
          </w:p>
        </w:tc>
      </w:tr>
      <w:tr w:rsidTr="001F1A2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1.2, 1.3, 1.4, 1.5, 1.6, 2.1, 2.2, 2.3, 2.4, 3.2, 3.3, 3.4, 4.1, 4.2, 5.1, 5.2, 5.3, 5.4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ListBullet"/>
            </w:pPr>
            <w:r w:rsidRPr="001F1A2A">
              <w:t>Demonstrates a sophisticated understanding of the principles, concepts, language and practices associated with the digital world, and uses these to troubleshoot, and understand the uses and potential of new technology</w:t>
            </w:r>
          </w:p>
          <w:p w:rsidR="00000000" w:rsidRPr="001F1A2A" w:rsidP="001F1A2A">
            <w:pPr>
              <w:pStyle w:val="ListBullet"/>
            </w:pPr>
            <w:r w:rsidRPr="001F1A2A">
              <w:t xml:space="preserve">Is acutely aware of the importance of </w:t>
            </w:r>
            <w:r w:rsidRPr="001F1A2A">
              <w:t>understanding, monitoring, and controlling access to digitally stored and transmitted information</w:t>
            </w:r>
          </w:p>
          <w:p w:rsidR="00000000" w:rsidRPr="001F1A2A" w:rsidP="001F1A2A">
            <w:pPr>
              <w:pStyle w:val="ListBullet"/>
            </w:pPr>
            <w:r w:rsidRPr="001F1A2A">
              <w:t>Uses a mix of intuitive and formal processes to identify key information and issues, evaluate alternative strategies, anticipate consequences, and consider im</w:t>
            </w:r>
            <w:r w:rsidRPr="001F1A2A">
              <w:t>plementation issues, and contingencies</w:t>
            </w:r>
          </w:p>
          <w:p w:rsidR="00000000" w:rsidRPr="001F1A2A" w:rsidP="001F1A2A">
            <w:pPr>
              <w:pStyle w:val="ListBullet"/>
            </w:pPr>
            <w:r w:rsidRPr="001F1A2A">
              <w:t>When dealing with complex issues, may use intuition to identify common problems in building, and deploying mobile applications, and completing basic program debugging</w:t>
            </w:r>
          </w:p>
        </w:tc>
      </w:tr>
    </w:tbl>
    <w:p w:rsidR="00000000" w:rsidRPr="001F1A2A" w:rsidP="001F1A2A">
      <w:pPr>
        <w:pStyle w:val="BodyText"/>
      </w:pPr>
    </w:p>
    <w:p w:rsidR="00000000" w:rsidRPr="001F1A2A" w:rsidP="001F1A2A">
      <w:pPr>
        <w:pStyle w:val="AllowPageBreak"/>
      </w:pPr>
    </w:p>
    <w:p w:rsidR="00000000" w:rsidRPr="001F1A2A" w:rsidP="001F1A2A">
      <w:pPr>
        <w:pStyle w:val="Heading1"/>
      </w:pPr>
      <w:bookmarkStart w:id="6" w:name="O_673101"/>
      <w:bookmarkEnd w:id="6"/>
      <w:r w:rsidRPr="001F1A2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1F1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rPr>
                <w:rStyle w:val="SpecialBold"/>
              </w:rPr>
              <w:t>Code a</w:t>
            </w:r>
            <w:r w:rsidRPr="001F1A2A">
              <w:rPr>
                <w:rStyle w:val="SpecialBold"/>
              </w:rPr>
              <w:t>nd title</w:t>
            </w:r>
          </w:p>
          <w:p w:rsidR="00000000" w:rsidRPr="001F1A2A" w:rsidP="001F1A2A">
            <w:pPr>
              <w:pStyle w:val="BodyText"/>
            </w:pPr>
            <w:r w:rsidRPr="001F1A2A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rPr>
                <w:rStyle w:val="SpecialBold"/>
              </w:rPr>
              <w:t>Code and title</w:t>
            </w:r>
          </w:p>
          <w:p w:rsidR="00000000" w:rsidRPr="001F1A2A" w:rsidP="001F1A2A">
            <w:pPr>
              <w:pStyle w:val="BodyText"/>
            </w:pPr>
            <w:r w:rsidRPr="001F1A2A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rPr>
                <w:rStyle w:val="SpecialBold"/>
              </w:rPr>
              <w:t>Equivalence status</w:t>
            </w:r>
          </w:p>
        </w:tc>
      </w:tr>
      <w:tr w:rsidTr="001F1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ICTPRG601 Develop advanced mobile multi-touch applications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ICAPRG601A Develop advanced mobile multi-touch applications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2A">
            <w:pPr>
              <w:pStyle w:val="BodyText"/>
              <w:rPr>
                <w:lang w:val="en-NZ"/>
              </w:rPr>
            </w:pPr>
            <w:r w:rsidRPr="001F1A2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2A" w:rsidP="001F1A2A">
            <w:pPr>
              <w:pStyle w:val="BodyText"/>
            </w:pPr>
            <w:r w:rsidRPr="001F1A2A">
              <w:t>Equivalent unit</w:t>
            </w:r>
          </w:p>
        </w:tc>
      </w:tr>
    </w:tbl>
    <w:p w:rsidR="00000000" w:rsidRPr="001F1A2A" w:rsidP="001F1A2A">
      <w:pPr>
        <w:pStyle w:val="BodyText"/>
      </w:pPr>
    </w:p>
    <w:p w:rsidR="00000000" w:rsidRPr="001F1A2A" w:rsidP="001F1A2A">
      <w:pPr>
        <w:pStyle w:val="AllowPageBreak"/>
      </w:pPr>
    </w:p>
    <w:p w:rsidR="00000000" w:rsidRPr="001F1A2A" w:rsidP="001F1A2A">
      <w:pPr>
        <w:pStyle w:val="Heading1"/>
      </w:pPr>
      <w:bookmarkStart w:id="7" w:name="O_673108"/>
      <w:bookmarkEnd w:id="7"/>
      <w:r w:rsidRPr="001F1A2A">
        <w:t>Links</w:t>
      </w:r>
    </w:p>
    <w:p w:rsidR="00000000" w:rsidRPr="001F1A2A" w:rsidP="00955D26">
      <w:pPr>
        <w:pStyle w:val="BodyText"/>
      </w:pPr>
      <w:r w:rsidRPr="001F1A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449D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F1A2A" w:rsidP="001F1A2A"/>
    <w:sectPr w:rsidSect="001F1A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2A" w:rsidRPr="00955D26" w:rsidP="00955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26" w:rsidP="001F1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D26" w:rsidP="001F1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5D26" w:rsidP="001F1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A2A" w:rsidRPr="00955D26" w:rsidP="00955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26" w:rsidRPr="002D2AF8" w:rsidP="001F1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ICTPRG601 Develop advanced mobile multi-touch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955D26" w:rsidP="001F1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A1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A63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A2A"/>
  </w:style>
  <w:style w:type="character" w:customStyle="1" w:styleId="Heading1Char">
    <w:name w:val="Heading 1 Char"/>
    <w:basedOn w:val="DefaultParagraphFont"/>
    <w:link w:val="Heading1"/>
    <w:rsid w:val="001F1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A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A2A"/>
    <w:rPr>
      <w:b/>
      <w:spacing w:val="0"/>
    </w:rPr>
  </w:style>
  <w:style w:type="character" w:styleId="Emphasis">
    <w:name w:val="Emphasis"/>
    <w:basedOn w:val="DefaultParagraphFont"/>
    <w:qFormat/>
    <w:rsid w:val="001F1A2A"/>
    <w:rPr>
      <w:i/>
    </w:rPr>
  </w:style>
  <w:style w:type="paragraph" w:customStyle="1" w:styleId="SuperHeading">
    <w:name w:val="SuperHeading"/>
    <w:basedOn w:val="Normal"/>
    <w:rsid w:val="001F1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A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A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A2A"/>
  </w:style>
  <w:style w:type="paragraph" w:styleId="TableofFigures">
    <w:name w:val="table of figures"/>
    <w:basedOn w:val="Normal"/>
    <w:next w:val="Normal"/>
    <w:semiHidden/>
    <w:rsid w:val="001F1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A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A2A"/>
    <w:rPr>
      <w:rFonts w:ascii="Wingdings" w:hAnsi="Wingdings"/>
    </w:rPr>
  </w:style>
  <w:style w:type="paragraph" w:customStyle="1" w:styleId="TableHeading">
    <w:name w:val="Table Heading"/>
    <w:basedOn w:val="HeadingBase"/>
    <w:rsid w:val="001F1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A2A"/>
    <w:rPr>
      <w:color w:val="0033CC"/>
      <w:u w:val="none"/>
    </w:rPr>
  </w:style>
  <w:style w:type="paragraph" w:customStyle="1" w:styleId="BodyTextRight">
    <w:name w:val="Body Text Right"/>
    <w:basedOn w:val="BodyText"/>
    <w:rsid w:val="001F1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A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A2A"/>
    <w:rPr>
      <w:sz w:val="32"/>
    </w:rPr>
  </w:style>
  <w:style w:type="paragraph" w:customStyle="1" w:styleId="HeadingProcedure">
    <w:name w:val="Heading Procedure"/>
    <w:basedOn w:val="HeadingBase"/>
    <w:next w:val="Normal"/>
    <w:rsid w:val="001F1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A2A"/>
    <w:pPr>
      <w:spacing w:before="60" w:after="60"/>
    </w:pPr>
  </w:style>
  <w:style w:type="paragraph" w:styleId="ListContinue">
    <w:name w:val="List Continue"/>
    <w:basedOn w:val="List"/>
    <w:rsid w:val="001F1A2A"/>
    <w:pPr>
      <w:ind w:firstLine="0"/>
    </w:pPr>
  </w:style>
  <w:style w:type="paragraph" w:customStyle="1" w:styleId="ListNote">
    <w:name w:val="List Note"/>
    <w:basedOn w:val="List"/>
    <w:rsid w:val="001F1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A2A"/>
    <w:rPr>
      <w:rFonts w:ascii="Courier New" w:hAnsi="Courier New"/>
    </w:rPr>
  </w:style>
  <w:style w:type="paragraph" w:customStyle="1" w:styleId="NoteBullet">
    <w:name w:val="Note Bullet"/>
    <w:basedOn w:val="Note"/>
    <w:rsid w:val="001F1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A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A2A"/>
    <w:rPr>
      <w:b/>
      <w:smallCaps/>
    </w:rPr>
  </w:style>
  <w:style w:type="paragraph" w:customStyle="1" w:styleId="TableListNumber">
    <w:name w:val="Table List Number"/>
    <w:basedOn w:val="ListNumber"/>
    <w:rsid w:val="001F1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A2A"/>
    <w:pPr>
      <w:numPr>
        <w:numId w:val="8"/>
      </w:numPr>
    </w:pPr>
  </w:style>
  <w:style w:type="paragraph" w:customStyle="1" w:styleId="ListAlpha2">
    <w:name w:val="List Alpha 2"/>
    <w:basedOn w:val="List2"/>
    <w:rsid w:val="001F1A2A"/>
    <w:pPr>
      <w:numPr>
        <w:numId w:val="7"/>
      </w:numPr>
    </w:pPr>
  </w:style>
  <w:style w:type="paragraph" w:styleId="List2">
    <w:name w:val="List 2"/>
    <w:basedOn w:val="BodyText"/>
    <w:rsid w:val="001F1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A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A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A2A"/>
    <w:pPr>
      <w:numPr>
        <w:numId w:val="3"/>
      </w:numPr>
    </w:pPr>
  </w:style>
  <w:style w:type="paragraph" w:styleId="ListContinue2">
    <w:name w:val="List Continue 2"/>
    <w:basedOn w:val="List2"/>
    <w:rsid w:val="001F1A2A"/>
    <w:pPr>
      <w:ind w:firstLine="0"/>
    </w:pPr>
  </w:style>
  <w:style w:type="paragraph" w:styleId="ListContinue3">
    <w:name w:val="List Continue 3"/>
    <w:basedOn w:val="List3"/>
    <w:rsid w:val="001F1A2A"/>
    <w:pPr>
      <w:ind w:left="1021" w:firstLine="0"/>
    </w:pPr>
  </w:style>
  <w:style w:type="paragraph" w:styleId="ListContinue4">
    <w:name w:val="List Continue 4"/>
    <w:basedOn w:val="List4"/>
    <w:rsid w:val="001F1A2A"/>
    <w:pPr>
      <w:ind w:firstLine="0"/>
    </w:pPr>
  </w:style>
  <w:style w:type="paragraph" w:styleId="ListContinue5">
    <w:name w:val="List Continue 5"/>
    <w:basedOn w:val="List5"/>
    <w:rsid w:val="001F1A2A"/>
    <w:pPr>
      <w:ind w:firstLine="0"/>
    </w:pPr>
  </w:style>
  <w:style w:type="paragraph" w:styleId="ListNumber3">
    <w:name w:val="List Number 3"/>
    <w:basedOn w:val="List3"/>
    <w:rsid w:val="001F1A2A"/>
    <w:pPr>
      <w:numPr>
        <w:numId w:val="4"/>
      </w:numPr>
    </w:pPr>
  </w:style>
  <w:style w:type="paragraph" w:styleId="ListNumber4">
    <w:name w:val="List Number 4"/>
    <w:basedOn w:val="List4"/>
    <w:rsid w:val="001F1A2A"/>
    <w:pPr>
      <w:numPr>
        <w:numId w:val="5"/>
      </w:numPr>
    </w:pPr>
  </w:style>
  <w:style w:type="paragraph" w:styleId="ListNumber5">
    <w:name w:val="List Number 5"/>
    <w:basedOn w:val="List5"/>
    <w:rsid w:val="001F1A2A"/>
    <w:pPr>
      <w:numPr>
        <w:numId w:val="6"/>
      </w:numPr>
    </w:pPr>
  </w:style>
  <w:style w:type="paragraph" w:styleId="BlockText">
    <w:name w:val="Block Text"/>
    <w:basedOn w:val="Normal"/>
    <w:rsid w:val="001F1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A2A"/>
    <w:rPr>
      <w:sz w:val="16"/>
      <w:vertAlign w:val="superscript"/>
    </w:rPr>
  </w:style>
  <w:style w:type="character" w:customStyle="1" w:styleId="Symbols">
    <w:name w:val="Symbols"/>
    <w:basedOn w:val="DefaultParagraphFont"/>
    <w:rsid w:val="001F1A2A"/>
    <w:rPr>
      <w:rFonts w:ascii="Symbol" w:hAnsi="Symbol"/>
    </w:rPr>
  </w:style>
  <w:style w:type="character" w:customStyle="1" w:styleId="MenuOptions">
    <w:name w:val="Menu Options"/>
    <w:basedOn w:val="DefaultParagraphFont"/>
    <w:rsid w:val="001F1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A2A"/>
    <w:rPr>
      <w:b/>
    </w:rPr>
  </w:style>
  <w:style w:type="character" w:customStyle="1" w:styleId="Underlined">
    <w:name w:val="Underlined"/>
    <w:basedOn w:val="DefaultParagraphFont"/>
    <w:rsid w:val="001F1A2A"/>
    <w:rPr>
      <w:u w:val="single"/>
    </w:rPr>
  </w:style>
  <w:style w:type="paragraph" w:customStyle="1" w:styleId="TableBodyTextRight">
    <w:name w:val="Table Body Text Right"/>
    <w:basedOn w:val="TableBodyText"/>
    <w:rsid w:val="001F1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A2A"/>
    <w:rPr>
      <w:sz w:val="18"/>
    </w:rPr>
  </w:style>
  <w:style w:type="paragraph" w:customStyle="1" w:styleId="BodySmallRight">
    <w:name w:val="Body Small Right"/>
    <w:basedOn w:val="BodyTextRight"/>
    <w:rsid w:val="001F1A2A"/>
    <w:rPr>
      <w:sz w:val="18"/>
      <w:szCs w:val="18"/>
    </w:rPr>
  </w:style>
  <w:style w:type="paragraph" w:customStyle="1" w:styleId="MarginEdition">
    <w:name w:val="Margin Edition"/>
    <w:basedOn w:val="MarginNote"/>
    <w:rsid w:val="001F1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A2A"/>
    <w:rPr>
      <w:sz w:val="2"/>
      <w:szCs w:val="2"/>
    </w:rPr>
  </w:style>
  <w:style w:type="character" w:customStyle="1" w:styleId="Small">
    <w:name w:val="Small"/>
    <w:basedOn w:val="DefaultParagraphFont"/>
    <w:rsid w:val="001F1A2A"/>
    <w:rPr>
      <w:sz w:val="16"/>
    </w:rPr>
  </w:style>
  <w:style w:type="paragraph" w:customStyle="1" w:styleId="WideTable">
    <w:name w:val="Wide Table"/>
    <w:basedOn w:val="Normal"/>
    <w:rsid w:val="001F1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A2A"/>
  </w:style>
  <w:style w:type="paragraph" w:styleId="Quote">
    <w:name w:val="Quote"/>
    <w:basedOn w:val="Heading1"/>
    <w:link w:val="QuoteChar"/>
    <w:qFormat/>
    <w:rsid w:val="001F1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A2A"/>
    <w:pPr>
      <w:pageBreakBefore/>
    </w:pPr>
  </w:style>
  <w:style w:type="paragraph" w:customStyle="1" w:styleId="Border">
    <w:name w:val="Border"/>
    <w:basedOn w:val="Normal"/>
    <w:qFormat/>
    <w:rsid w:val="001F1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A2A"/>
    <w:rPr>
      <w:u w:val="single"/>
    </w:rPr>
  </w:style>
  <w:style w:type="character" w:customStyle="1" w:styleId="BoldandItalics">
    <w:name w:val="Bold and Italics"/>
    <w:qFormat/>
    <w:rsid w:val="001F1A2A"/>
    <w:rPr>
      <w:b/>
      <w:i/>
      <w:u w:val="none"/>
    </w:rPr>
  </w:style>
  <w:style w:type="paragraph" w:styleId="BalloonText">
    <w:name w:val="Balloon Text"/>
    <w:basedOn w:val="Normal"/>
    <w:link w:val="BalloonTextChar"/>
    <w:rsid w:val="001F1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A2A"/>
    <w:pPr>
      <w:spacing w:before="0" w:after="0"/>
    </w:pPr>
  </w:style>
  <w:style w:type="paragraph" w:customStyle="1" w:styleId="BodyTextBold">
    <w:name w:val="Body Text Bold"/>
    <w:basedOn w:val="BodyText"/>
    <w:qFormat/>
    <w:rsid w:val="001F1A2A"/>
    <w:rPr>
      <w:b/>
    </w:rPr>
  </w:style>
  <w:style w:type="character" w:styleId="Hyperlink">
    <w:name w:val="Hyperlink"/>
    <w:basedOn w:val="DefaultParagraphFont"/>
    <w:uiPriority w:val="99"/>
    <w:unhideWhenUsed/>
    <w:rsid w:val="00955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4368</Characters>
  <Application>Microsoft Office Word</Application>
  <DocSecurity>0</DocSecurity>
  <Lines>174</Lines>
  <Paragraphs>97</Paragraphs>
  <ScaleCrop>false</ScaleCrop>
  <Company>Author-it Software Corporation Ltd.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ICTPRG601 Develop advanced mobile multi-touch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2019-08-30T10:10:00Z</dcterms:created>
  <dcterms:modified xsi:type="dcterms:W3CDTF">2019-08-30T10:10:00Z</dcterms:modified>
</cp:coreProperties>
</file>