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ED3" w:rsidP="003A0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ICTPRG554 Manage data persistence using noSQL data stores</w:t>
      </w:r>
      <w:r>
        <w:fldChar w:fldCharType="end"/>
      </w:r>
    </w:p>
    <w:p w:rsidR="003A0ED3" w:rsidP="003A0ED3">
      <w:pPr>
        <w:pStyle w:val="Version"/>
        <w:sectPr w:rsidSect="00556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AE9" w:rsidP="00556AE9">
      <w:pPr>
        <w:pStyle w:val="SuperHeading"/>
      </w:pPr>
      <w:r w:rsidRPr="00556AE9">
        <w:t>ICTPRG554 Manage data persistence using noSQL data stores</w:t>
      </w:r>
    </w:p>
    <w:p w:rsidR="00000000" w:rsidRPr="00556AE9" w:rsidP="00556AE9">
      <w:pPr>
        <w:pStyle w:val="Heading1"/>
      </w:pPr>
      <w:bookmarkStart w:id="1" w:name="O_1094902"/>
      <w:bookmarkEnd w:id="1"/>
      <w:r w:rsidRPr="00556A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rPr>
                <w:rStyle w:val="SpecialBold"/>
              </w:rPr>
              <w:t>Comments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t>This version first released with ICT Information and Communications Technology Training Package Version 6.0.</w:t>
            </w:r>
          </w:p>
        </w:tc>
      </w:tr>
    </w:tbl>
    <w:p w:rsidR="00000000" w:rsidRPr="00556AE9" w:rsidP="00556AE9">
      <w:pPr>
        <w:pStyle w:val="BodyText"/>
      </w:pPr>
    </w:p>
    <w:p w:rsidR="00000000" w:rsidRPr="00556AE9" w:rsidP="00556AE9">
      <w:pPr>
        <w:pStyle w:val="AllowPageBreak"/>
      </w:pPr>
    </w:p>
    <w:p w:rsidR="00000000" w:rsidRPr="00556AE9" w:rsidP="00556AE9">
      <w:pPr>
        <w:pStyle w:val="Heading1"/>
      </w:pPr>
      <w:bookmarkStart w:id="2" w:name="O_1094907"/>
      <w:bookmarkEnd w:id="2"/>
      <w:r w:rsidRPr="00556AE9">
        <w:t>Application</w:t>
      </w:r>
    </w:p>
    <w:p w:rsidR="00000000" w:rsidRPr="00556AE9" w:rsidP="003A0ED3">
      <w:pPr>
        <w:pStyle w:val="BodyText"/>
      </w:pPr>
      <w:r w:rsidRPr="00556AE9">
        <w:t>This unit describes the skills and knowledge re</w:t>
      </w:r>
      <w:r w:rsidRPr="00556AE9">
        <w:t>quired to implement a data store and manage data persistence using non structured query language (NoSQL) to provide automatic scaling as well as high performance and availability over semi-structured data.</w:t>
      </w:r>
    </w:p>
    <w:p w:rsidR="00000000" w:rsidRPr="00556AE9" w:rsidP="003A0ED3">
      <w:pPr>
        <w:pStyle w:val="BodyText"/>
      </w:pPr>
      <w:r w:rsidRPr="00556AE9">
        <w:t>The unit applies to those working as senior softwa</w:t>
      </w:r>
      <w:r w:rsidRPr="00556AE9">
        <w:t>re developers, senior back end developers or full stack developers, and responsible for managing information and communications technology (ICT) in small-to-large enterprises (SMEs).</w:t>
      </w:r>
    </w:p>
    <w:p w:rsidR="00000000" w:rsidRPr="00556AE9" w:rsidP="003A0ED3">
      <w:pPr>
        <w:pStyle w:val="BodyText"/>
      </w:pPr>
      <w:r w:rsidRPr="00556AE9">
        <w:t>No licensing, legislative or certification requirements apply to this uni</w:t>
      </w:r>
      <w:r w:rsidRPr="00556AE9">
        <w:t>t at the time of publication.</w:t>
      </w:r>
    </w:p>
    <w:p w:rsidR="00000000" w:rsidRPr="00556AE9" w:rsidP="00556AE9">
      <w:pPr>
        <w:pStyle w:val="Heading1"/>
      </w:pPr>
      <w:bookmarkStart w:id="3" w:name="O_1094906"/>
      <w:bookmarkEnd w:id="3"/>
      <w:r w:rsidRPr="00556AE9">
        <w:t>Unit Sector</w:t>
      </w:r>
    </w:p>
    <w:p w:rsidR="00000000" w:rsidRPr="00556AE9" w:rsidP="003A0ED3">
      <w:pPr>
        <w:pStyle w:val="BodyText"/>
      </w:pPr>
      <w:r w:rsidRPr="00556AE9">
        <w:t>Programming</w:t>
      </w:r>
    </w:p>
    <w:p w:rsidR="00000000" w:rsidRPr="00556AE9" w:rsidP="00556AE9">
      <w:pPr>
        <w:pStyle w:val="Heading1"/>
      </w:pPr>
      <w:bookmarkStart w:id="4" w:name="O_1094905"/>
      <w:bookmarkEnd w:id="4"/>
      <w:r w:rsidRPr="00556A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rPr>
                <w:rStyle w:val="SpecialBold"/>
              </w:rPr>
              <w:t>PERFORMANCE CRITERIA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"/>
              <w:rPr>
                <w:lang w:val="en-NZ"/>
              </w:rPr>
            </w:pPr>
            <w:r w:rsidRPr="00556AE9">
              <w:t>1. Review and select noSQL options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"/>
            </w:pPr>
            <w:r w:rsidRPr="00556AE9">
              <w:t xml:space="preserve">1.1 Confirm use and application for noSQL according to business requirements and needs </w:t>
            </w:r>
          </w:p>
          <w:p w:rsidR="00000000" w:rsidRPr="00556AE9" w:rsidP="00556AE9">
            <w:pPr>
              <w:pStyle w:val="List"/>
            </w:pPr>
            <w:r w:rsidRPr="00556AE9">
              <w:t xml:space="preserve">1.2 Research and compare horizontal </w:t>
            </w:r>
            <w:r w:rsidRPr="00556AE9">
              <w:t xml:space="preserve">and vertical scaling and confirm relevance and benefit of horizontal scaling according to business requirements </w:t>
            </w:r>
          </w:p>
          <w:p w:rsidR="00000000" w:rsidRPr="00556AE9" w:rsidP="00556AE9">
            <w:pPr>
              <w:pStyle w:val="List"/>
            </w:pPr>
            <w:r w:rsidRPr="00556AE9">
              <w:t>1.3 Research and compare noSQL technologies and traditional relational data models</w:t>
            </w:r>
          </w:p>
          <w:p w:rsidR="00000000" w:rsidP="00556AE9">
            <w:pPr>
              <w:pStyle w:val="List"/>
              <w:rPr>
                <w:lang w:val="en-NZ"/>
              </w:rPr>
            </w:pPr>
            <w:r w:rsidRPr="00556AE9">
              <w:t>1.4 Research, review and select noSQL vendor technologies ac</w:t>
            </w:r>
            <w:r w:rsidRPr="00556AE9">
              <w:t>cording to business requirements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"/>
              <w:rPr>
                <w:lang w:val="en-NZ"/>
              </w:rPr>
            </w:pPr>
            <w:r w:rsidRPr="00556AE9">
              <w:t xml:space="preserve">2. Determine and create </w:t>
            </w:r>
            <w:r w:rsidRPr="00556AE9">
              <w:t>storage of data 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"/>
            </w:pPr>
            <w:r w:rsidRPr="00556AE9">
              <w:t xml:space="preserve">2.1 Design and determine data storage requirements from noSQL </w:t>
            </w:r>
            <w:r w:rsidRPr="00556AE9">
              <w:t>data store according to selected vendor technology and business requirements</w:t>
            </w:r>
          </w:p>
          <w:p w:rsidR="00000000" w:rsidRPr="00556AE9" w:rsidP="00556AE9">
            <w:pPr>
              <w:pStyle w:val="List"/>
            </w:pPr>
            <w:r w:rsidRPr="00556AE9">
              <w:t xml:space="preserve">2.2 Review and select required types </w:t>
            </w:r>
            <w:r w:rsidRPr="00556AE9">
              <w:t>of noSQL data store according to business requirements</w:t>
            </w:r>
          </w:p>
          <w:p w:rsidR="00000000" w:rsidRPr="00556AE9" w:rsidP="00556AE9">
            <w:pPr>
              <w:pStyle w:val="List"/>
            </w:pPr>
            <w:r w:rsidRPr="00556AE9">
              <w:t>2.3 Create partition key and determine storage place of data items</w:t>
            </w:r>
          </w:p>
          <w:p w:rsidR="00000000" w:rsidP="00556AE9">
            <w:pPr>
              <w:pStyle w:val="List"/>
              <w:rPr>
                <w:lang w:val="en-NZ"/>
              </w:rPr>
            </w:pPr>
            <w:r w:rsidRPr="00556AE9">
              <w:t>2.4 Review and determine required partition key and ensure effective distribution of storage across partition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"/>
              <w:rPr>
                <w:lang w:val="en-NZ"/>
              </w:rPr>
            </w:pPr>
            <w:r w:rsidRPr="00556AE9">
              <w:t xml:space="preserve">3. Build and configure indexes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"/>
            </w:pPr>
            <w:r w:rsidRPr="00556AE9">
              <w:t>3.1 Determine and select required sort key according to business requirements</w:t>
            </w:r>
          </w:p>
          <w:p w:rsidR="00000000" w:rsidRPr="00556AE9" w:rsidP="00556AE9">
            <w:pPr>
              <w:pStyle w:val="List"/>
            </w:pPr>
            <w:r w:rsidRPr="00556AE9">
              <w:t>3.2 Calculate, determine and configure read and write through-puts according to business requirements</w:t>
            </w:r>
          </w:p>
          <w:p w:rsidR="00000000" w:rsidRPr="00556AE9" w:rsidP="00556AE9">
            <w:pPr>
              <w:pStyle w:val="List"/>
            </w:pPr>
            <w:r w:rsidRPr="00556AE9">
              <w:t xml:space="preserve">3.3 Determine, configure and create indexes </w:t>
            </w:r>
            <w:r w:rsidRPr="00556AE9">
              <w:t>for optimising data retrieval queries</w:t>
            </w:r>
          </w:p>
          <w:p w:rsidR="00000000" w:rsidRPr="00556AE9" w:rsidP="00556AE9">
            <w:pPr>
              <w:pStyle w:val="List"/>
            </w:pPr>
            <w:r w:rsidRPr="00556AE9">
              <w:t xml:space="preserve">3.4 Determine and create additional indexes </w:t>
            </w:r>
          </w:p>
          <w:p w:rsidR="00000000" w:rsidRPr="00556AE9" w:rsidP="00556AE9">
            <w:pPr>
              <w:pStyle w:val="List"/>
            </w:pPr>
            <w:r w:rsidRPr="00556AE9">
              <w:t>3.5 Optimise data queries and retrievals for indexes according to business requirements</w:t>
            </w:r>
          </w:p>
          <w:p w:rsidR="00000000" w:rsidP="00556AE9">
            <w:pPr>
              <w:pStyle w:val="List"/>
              <w:rPr>
                <w:lang w:val="en-NZ"/>
              </w:rPr>
            </w:pPr>
            <w:r w:rsidRPr="00556AE9">
              <w:t xml:space="preserve">3.6 Determine and configure time-to-live (TTL) on data objects according to business </w:t>
            </w:r>
            <w:r w:rsidRPr="00556AE9">
              <w:t>requirements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"/>
              <w:rPr>
                <w:lang w:val="en-NZ"/>
              </w:rPr>
            </w:pPr>
            <w:r w:rsidRPr="00556AE9">
              <w:t>4. Use queries and retrieve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"/>
            </w:pPr>
            <w:r w:rsidRPr="00556AE9">
              <w:t xml:space="preserve">4.1 Research and select required API client for interacting with noSQL data store according to business requirements </w:t>
            </w:r>
          </w:p>
          <w:p w:rsidR="00000000" w:rsidRPr="00556AE9" w:rsidP="00556AE9">
            <w:pPr>
              <w:pStyle w:val="List"/>
            </w:pPr>
            <w:r w:rsidRPr="00556AE9">
              <w:t xml:space="preserve">4.2 Substantiate and connect API client to noSQL data store instance </w:t>
            </w:r>
          </w:p>
          <w:p w:rsidR="00000000" w:rsidRPr="00556AE9" w:rsidP="00556AE9">
            <w:pPr>
              <w:pStyle w:val="List"/>
            </w:pPr>
            <w:r w:rsidRPr="00556AE9">
              <w:t xml:space="preserve">4.3 Insert single </w:t>
            </w:r>
            <w:r w:rsidRPr="00556AE9">
              <w:t xml:space="preserve">data object into noSQL datastore using selected client application </w:t>
            </w:r>
          </w:p>
          <w:p w:rsidR="00000000" w:rsidRPr="00556AE9" w:rsidP="00556AE9">
            <w:pPr>
              <w:pStyle w:val="List"/>
            </w:pPr>
            <w:r w:rsidRPr="00556AE9">
              <w:t>4.4 Insert multiple items in single operation</w:t>
            </w:r>
          </w:p>
          <w:p w:rsidR="00000000" w:rsidRPr="00556AE9" w:rsidP="00556AE9">
            <w:pPr>
              <w:pStyle w:val="List"/>
            </w:pPr>
            <w:r w:rsidRPr="00556AE9">
              <w:t>4.5 Use query and select single object</w:t>
            </w:r>
          </w:p>
          <w:p w:rsidR="00000000" w:rsidRPr="00556AE9" w:rsidP="00556AE9">
            <w:pPr>
              <w:pStyle w:val="List"/>
            </w:pPr>
            <w:r w:rsidRPr="00556AE9">
              <w:t>4.6 Use query and retrieve multiple objects in batch</w:t>
            </w:r>
          </w:p>
          <w:p w:rsidR="00000000" w:rsidRPr="00556AE9" w:rsidP="00556AE9">
            <w:pPr>
              <w:pStyle w:val="List"/>
            </w:pPr>
            <w:r w:rsidRPr="00556AE9">
              <w:t>4.7 Perform query against index</w:t>
            </w:r>
          </w:p>
          <w:p w:rsidR="00000000" w:rsidP="00556AE9">
            <w:pPr>
              <w:pStyle w:val="List"/>
              <w:rPr>
                <w:lang w:val="en-NZ"/>
              </w:rPr>
            </w:pPr>
            <w:r w:rsidRPr="00556AE9">
              <w:t xml:space="preserve">4.8 Perform query </w:t>
            </w:r>
            <w:r w:rsidRPr="00556AE9">
              <w:t>to select required attributes and project results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"/>
              <w:rPr>
                <w:lang w:val="en-NZ"/>
              </w:rPr>
            </w:pPr>
            <w:r w:rsidRPr="00556AE9">
              <w:t>5. Confirm interaction of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"/>
            </w:pPr>
            <w:r w:rsidRPr="00556AE9">
              <w:t>5.1 Delete single and multiple objects according to business requirements</w:t>
            </w:r>
          </w:p>
          <w:p w:rsidR="00000000" w:rsidRPr="00556AE9" w:rsidP="00556AE9">
            <w:pPr>
              <w:pStyle w:val="List"/>
            </w:pPr>
            <w:r w:rsidRPr="00556AE9">
              <w:t xml:space="preserve">5.2 Update single and multiple objects according to business requirements </w:t>
            </w:r>
          </w:p>
          <w:p w:rsidR="00000000" w:rsidRPr="00556AE9" w:rsidP="00556AE9">
            <w:pPr>
              <w:pStyle w:val="List"/>
            </w:pPr>
            <w:r w:rsidRPr="00556AE9">
              <w:t xml:space="preserve">5.3 Persist objects with different data types </w:t>
            </w:r>
          </w:p>
          <w:p w:rsidR="00000000" w:rsidRPr="00556AE9" w:rsidP="00556AE9">
            <w:pPr>
              <w:pStyle w:val="List"/>
            </w:pPr>
            <w:r w:rsidRPr="00556AE9">
              <w:t>5.4 Configure and confirm change event triggers and notifications according to business needs</w:t>
            </w:r>
          </w:p>
          <w:p w:rsidR="00000000" w:rsidRPr="00556AE9" w:rsidP="00556AE9">
            <w:pPr>
              <w:pStyle w:val="List"/>
            </w:pPr>
            <w:r w:rsidRPr="00556AE9">
              <w:t>5.5 Test, fix and ensure responses and trigger notifications work according to business requirements</w:t>
            </w:r>
          </w:p>
          <w:p w:rsidR="00000000" w:rsidRPr="00556AE9" w:rsidP="00556AE9">
            <w:pPr>
              <w:pStyle w:val="List"/>
            </w:pPr>
            <w:r w:rsidRPr="00556AE9">
              <w:t>5.6 Review and</w:t>
            </w:r>
            <w:r w:rsidRPr="00556AE9">
              <w:t xml:space="preserve"> confirm data is encrypted and authorisation and authentications are active according to user and client access requirements </w:t>
            </w:r>
          </w:p>
          <w:p w:rsidR="00000000" w:rsidRPr="00556AE9" w:rsidP="00556AE9">
            <w:pPr>
              <w:pStyle w:val="List"/>
            </w:pPr>
            <w:r w:rsidRPr="00556AE9">
              <w:t>5.7 Test and fix data persistence process according to business requirements</w:t>
            </w:r>
          </w:p>
          <w:p w:rsidR="00000000" w:rsidRPr="00556AE9" w:rsidP="00556AE9">
            <w:pPr>
              <w:pStyle w:val="List"/>
            </w:pPr>
            <w:r w:rsidRPr="00556AE9">
              <w:t xml:space="preserve">5.8 Document and finalise work according to business </w:t>
            </w:r>
            <w:r w:rsidRPr="00556AE9">
              <w:t>requirements</w:t>
            </w:r>
          </w:p>
        </w:tc>
      </w:tr>
    </w:tbl>
    <w:p w:rsidR="00000000" w:rsidRPr="00556AE9" w:rsidP="00556AE9">
      <w:pPr>
        <w:pStyle w:val="BodyText"/>
      </w:pPr>
    </w:p>
    <w:p w:rsidR="00000000" w:rsidRPr="00556AE9" w:rsidP="00556AE9">
      <w:pPr>
        <w:pStyle w:val="AllowPageBreak"/>
      </w:pPr>
    </w:p>
    <w:p w:rsidR="00000000" w:rsidRPr="00556AE9" w:rsidP="00556AE9">
      <w:pPr>
        <w:pStyle w:val="Heading1"/>
      </w:pPr>
      <w:bookmarkStart w:id="5" w:name="O_1094904"/>
      <w:bookmarkEnd w:id="5"/>
      <w:r w:rsidRPr="00556AE9">
        <w:t>Foundation Skills</w:t>
      </w:r>
    </w:p>
    <w:p w:rsidR="00000000" w:rsidRPr="003A0ED3" w:rsidP="003A0ED3">
      <w:pPr>
        <w:pStyle w:val="BodyText"/>
        <w:rPr>
          <w:i/>
        </w:rPr>
      </w:pPr>
      <w:r w:rsidRPr="003A0ED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rPr>
                <w:rStyle w:val="SpecialBold"/>
              </w:rPr>
              <w:t>DESCRIPTION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Bullet"/>
            </w:pPr>
            <w:r w:rsidRPr="00556AE9">
              <w:t>Critically analyses documentation, instructions and data from a variety of sources and records, and consolidates information in order to determine requirements and steps forwards</w:t>
            </w:r>
          </w:p>
          <w:p w:rsidR="00000000" w:rsidP="00556AE9">
            <w:pPr>
              <w:pStyle w:val="ListBullet"/>
              <w:rPr>
                <w:lang w:val="en-NZ"/>
              </w:rPr>
            </w:pPr>
            <w:r w:rsidRPr="00556AE9">
              <w:t>Identifies and interprets technical material to determine and confirm job, bu</w:t>
            </w:r>
            <w:r w:rsidRPr="00556AE9">
              <w:t>siness and systems requirements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Bullet"/>
              <w:rPr>
                <w:lang w:val="en-NZ"/>
              </w:rPr>
            </w:pPr>
            <w:r w:rsidRPr="00556AE9">
              <w:t>Demonstrates sophisticated writing skills using specialised language, technical language and scripts and required conventions to document work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ListBullet"/>
              <w:rPr>
                <w:lang w:val="en-NZ"/>
              </w:rPr>
            </w:pPr>
            <w:r w:rsidRPr="00556AE9">
              <w:t>Researches, plans and se</w:t>
            </w:r>
            <w:r w:rsidRPr="00556AE9">
              <w:t>quences complex tasks, efficiently and effectively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Bullet"/>
            </w:pPr>
            <w:r w:rsidRPr="00556AE9">
              <w:t>Applies systematic and analytical decision- making processes for complex and non-routine situations and bug code</w:t>
            </w:r>
          </w:p>
          <w:p w:rsidR="00000000" w:rsidP="00556AE9">
            <w:pPr>
              <w:pStyle w:val="ListBullet"/>
              <w:rPr>
                <w:lang w:val="en-NZ"/>
              </w:rPr>
            </w:pPr>
            <w:r w:rsidRPr="00556AE9">
              <w:t>Uses nuanced understanding of context to recognise anomalies and subtle de</w:t>
            </w:r>
            <w:r w:rsidRPr="00556AE9">
              <w:t xml:space="preserve">viations to normal expectations, focusing attention and remedying problems as they arise 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Bullet"/>
            </w:pPr>
            <w:r w:rsidRPr="00556AE9">
              <w:t>Monitors progress of plans and schedules, and reviews and changes them, to meet new demands and priorities</w:t>
            </w:r>
          </w:p>
          <w:p w:rsidR="00000000" w:rsidP="00556AE9">
            <w:pPr>
              <w:pStyle w:val="ListBullet"/>
              <w:rPr>
                <w:lang w:val="en-NZ"/>
              </w:rPr>
            </w:pPr>
            <w:r w:rsidRPr="00556AE9">
              <w:t>Investigates new and innovative ideas, as</w:t>
            </w:r>
            <w:r w:rsidRPr="00556AE9">
              <w:t xml:space="preserve"> a means by which to continuously improve, work practices and processes through consultation, formal and analytical thinking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ListBullet"/>
            </w:pPr>
            <w:r w:rsidRPr="00556AE9">
              <w:t>Uses complex scripts and tools required within complex systems, applications, operation systems, the internet and requ</w:t>
            </w:r>
            <w:r w:rsidRPr="00556AE9">
              <w:t>ired software and hardware components</w:t>
            </w:r>
          </w:p>
          <w:p w:rsidR="00000000" w:rsidRPr="00556AE9" w:rsidP="00556AE9">
            <w:pPr>
              <w:pStyle w:val="ListBullet"/>
            </w:pPr>
            <w:r w:rsidRPr="00556AE9">
              <w:t>Uses cyber security procedures and techniques to maintain data security, and systems and application integrity</w:t>
            </w:r>
          </w:p>
        </w:tc>
      </w:tr>
    </w:tbl>
    <w:p w:rsidR="00000000" w:rsidRPr="00556AE9" w:rsidP="00556AE9">
      <w:pPr>
        <w:pStyle w:val="BodyText"/>
      </w:pPr>
    </w:p>
    <w:p w:rsidR="00000000" w:rsidRPr="00556AE9" w:rsidP="00556AE9">
      <w:pPr>
        <w:pStyle w:val="AllowPageBreak"/>
      </w:pPr>
    </w:p>
    <w:p w:rsidR="00000000" w:rsidRPr="00556AE9" w:rsidP="00556AE9">
      <w:pPr>
        <w:pStyle w:val="Heading1"/>
      </w:pPr>
      <w:bookmarkStart w:id="6" w:name="O_1094903"/>
      <w:bookmarkEnd w:id="6"/>
      <w:r w:rsidRPr="00556AE9">
        <w:t>Unit Mapping Information</w:t>
      </w:r>
    </w:p>
    <w:p w:rsidR="00000000" w:rsidRPr="00556AE9" w:rsidP="003A0ED3">
      <w:pPr>
        <w:pStyle w:val="BodyText"/>
      </w:pPr>
      <w:r w:rsidRPr="00556AE9">
        <w:t>No equivalent unit. New unit.</w:t>
      </w:r>
    </w:p>
    <w:p w:rsidR="00000000" w:rsidRPr="00556AE9" w:rsidP="00556AE9">
      <w:pPr>
        <w:pStyle w:val="Heading1"/>
      </w:pPr>
      <w:bookmarkStart w:id="7" w:name="O_1094896"/>
      <w:bookmarkEnd w:id="7"/>
      <w:r w:rsidRPr="00556AE9">
        <w:t>Links</w:t>
      </w:r>
    </w:p>
    <w:p w:rsidR="00000000" w:rsidRPr="00556AE9" w:rsidP="003A0ED3">
      <w:pPr>
        <w:pStyle w:val="BodyText"/>
      </w:pPr>
      <w:r w:rsidRPr="00556A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61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6AE9" w:rsidP="003A0ED3">
      <w:pPr>
        <w:pStyle w:val="BodyText"/>
        <w:sectPr w:rsidSect="00556A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AE9" w:rsidP="00556AE9">
      <w:pPr>
        <w:pStyle w:val="SuperHeading"/>
      </w:pPr>
      <w:r w:rsidRPr="00556AE9">
        <w:t>Assessment Requirements for ICTPRG554 Manage data persistence usi</w:t>
      </w:r>
      <w:r w:rsidRPr="00556AE9">
        <w:t>ng noSQL data stores</w:t>
      </w:r>
    </w:p>
    <w:p w:rsidR="00000000" w:rsidRPr="00556AE9" w:rsidP="00556AE9">
      <w:pPr>
        <w:pStyle w:val="Heading1"/>
      </w:pPr>
      <w:bookmarkStart w:id="8" w:name="O_1094898"/>
      <w:bookmarkEnd w:id="8"/>
      <w:r w:rsidRPr="00556A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rPr>
                <w:rStyle w:val="SpecialBold"/>
              </w:rPr>
              <w:t>Comments</w:t>
            </w:r>
          </w:p>
        </w:tc>
      </w:tr>
      <w:tr w:rsidTr="003A0E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E9">
            <w:pPr>
              <w:pStyle w:val="BodyText"/>
              <w:rPr>
                <w:lang w:val="en-NZ"/>
              </w:rPr>
            </w:pPr>
            <w:r w:rsidRPr="00556AE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E9" w:rsidP="00556AE9">
            <w:pPr>
              <w:pStyle w:val="BodyText"/>
            </w:pPr>
            <w:r w:rsidRPr="00556AE9">
              <w:t>This version first released with ICT Information and Communications Technology Training Package Version 6.0.</w:t>
            </w:r>
          </w:p>
        </w:tc>
      </w:tr>
    </w:tbl>
    <w:p w:rsidR="00000000" w:rsidRPr="00556AE9" w:rsidP="00556AE9">
      <w:pPr>
        <w:pStyle w:val="BodyText"/>
      </w:pPr>
    </w:p>
    <w:p w:rsidR="00000000" w:rsidRPr="00556AE9" w:rsidP="00556AE9">
      <w:pPr>
        <w:pStyle w:val="AllowPageBreak"/>
      </w:pPr>
    </w:p>
    <w:p w:rsidR="00000000" w:rsidRPr="00556AE9" w:rsidP="00556AE9">
      <w:pPr>
        <w:pStyle w:val="Heading1"/>
      </w:pPr>
      <w:bookmarkStart w:id="9" w:name="O_1094901"/>
      <w:bookmarkEnd w:id="9"/>
      <w:r w:rsidRPr="00556AE9">
        <w:t>Performance Evidence</w:t>
      </w:r>
    </w:p>
    <w:p w:rsidR="00000000" w:rsidRPr="00556AE9" w:rsidP="003A0ED3">
      <w:pPr>
        <w:pStyle w:val="BodyText"/>
      </w:pPr>
      <w:r w:rsidRPr="00556AE9">
        <w:t>The candidate must demonstrate the ability to complete the tasks outlined in the elements, performance criteria and foundation skills of this unit, including evidence of the ability to:</w:t>
      </w:r>
    </w:p>
    <w:p w:rsidR="00000000" w:rsidRPr="00556AE9" w:rsidP="00556AE9">
      <w:pPr>
        <w:pStyle w:val="ListBullet"/>
      </w:pPr>
      <w:r w:rsidRPr="00556AE9">
        <w:t>create at least three different queries, including updating, deleting</w:t>
      </w:r>
      <w:r w:rsidRPr="00556AE9">
        <w:t xml:space="preserve"> and creating data types</w:t>
      </w:r>
    </w:p>
    <w:p w:rsidR="00000000" w:rsidRPr="00556AE9" w:rsidP="00556AE9">
      <w:pPr>
        <w:pStyle w:val="ListBullet"/>
      </w:pPr>
      <w:r w:rsidRPr="00556AE9">
        <w:t>create at least two indexes.</w:t>
      </w:r>
    </w:p>
    <w:p w:rsidR="00000000" w:rsidRPr="00556AE9" w:rsidP="00556AE9">
      <w:pPr>
        <w:pStyle w:val="List"/>
      </w:pPr>
    </w:p>
    <w:p w:rsidR="00000000" w:rsidRPr="00556AE9" w:rsidP="003A0ED3">
      <w:pPr>
        <w:pStyle w:val="BodyText"/>
      </w:pPr>
      <w:r w:rsidRPr="00556AE9">
        <w:t>In the course of the above, the candidate must:</w:t>
      </w:r>
    </w:p>
    <w:p w:rsidR="00000000" w:rsidRPr="00556AE9" w:rsidP="00556AE9">
      <w:pPr>
        <w:pStyle w:val="ListBullet"/>
      </w:pPr>
      <w:r w:rsidRPr="00556AE9">
        <w:t>specify partition and sort keys</w:t>
      </w:r>
    </w:p>
    <w:p w:rsidR="00000000" w:rsidRPr="00556AE9" w:rsidP="00556AE9">
      <w:pPr>
        <w:pStyle w:val="ListBullet"/>
      </w:pPr>
      <w:r w:rsidRPr="00556AE9">
        <w:t>optimise the data.</w:t>
      </w:r>
    </w:p>
    <w:p w:rsidR="00000000" w:rsidRPr="00556AE9" w:rsidP="00556AE9">
      <w:pPr>
        <w:pStyle w:val="AllowPageBreak"/>
      </w:pPr>
    </w:p>
    <w:p w:rsidR="00000000" w:rsidRPr="00556AE9" w:rsidP="00556AE9">
      <w:pPr>
        <w:pStyle w:val="Heading1"/>
      </w:pPr>
      <w:bookmarkStart w:id="10" w:name="O_1094900"/>
      <w:bookmarkEnd w:id="10"/>
      <w:r w:rsidRPr="00556AE9">
        <w:t>Knowledge Evidence</w:t>
      </w:r>
    </w:p>
    <w:p w:rsidR="00000000" w:rsidRPr="00556AE9" w:rsidP="003A0ED3">
      <w:pPr>
        <w:pStyle w:val="BodyText"/>
      </w:pPr>
      <w:r w:rsidRPr="00556AE9">
        <w:t>The candidate must be able to demonstrate knowledge to complete the tasks outlined in the elements, performance criteria and foundation skills of this unit, including knowledge of:</w:t>
      </w:r>
    </w:p>
    <w:p w:rsidR="00000000" w:rsidRPr="00556AE9" w:rsidP="00556AE9">
      <w:pPr>
        <w:pStyle w:val="ListBullet"/>
      </w:pPr>
      <w:r w:rsidRPr="00556AE9">
        <w:t>benefits and functions of noSQL database and schema free data persistence,</w:t>
      </w:r>
      <w:r w:rsidRPr="00556AE9">
        <w:t xml:space="preserve"> as well as traditional relational data models</w:t>
      </w:r>
    </w:p>
    <w:p w:rsidR="00000000" w:rsidRPr="00556AE9" w:rsidP="00556AE9">
      <w:pPr>
        <w:pStyle w:val="ListBullet"/>
      </w:pPr>
      <w:r w:rsidRPr="00556AE9">
        <w:t>methods and different features and functions between scaling out and scaling up (horizontal and vertical)</w:t>
      </w:r>
    </w:p>
    <w:p w:rsidR="00000000" w:rsidRPr="00556AE9" w:rsidP="00556AE9">
      <w:pPr>
        <w:pStyle w:val="ListBullet"/>
      </w:pPr>
      <w:r w:rsidRPr="00556AE9">
        <w:t>language used in required programming language for noSQL applications</w:t>
      </w:r>
    </w:p>
    <w:p w:rsidR="00000000" w:rsidRPr="00556AE9" w:rsidP="00556AE9">
      <w:pPr>
        <w:pStyle w:val="ListBullet"/>
      </w:pPr>
      <w:r w:rsidRPr="00556AE9">
        <w:t>partitioning in a noSQL environme</w:t>
      </w:r>
      <w:r w:rsidRPr="00556AE9">
        <w:t>nt and its related terms</w:t>
      </w:r>
    </w:p>
    <w:p w:rsidR="00000000" w:rsidRPr="00556AE9" w:rsidP="00556AE9">
      <w:pPr>
        <w:pStyle w:val="ListBullet"/>
      </w:pPr>
      <w:r w:rsidRPr="00556AE9">
        <w:t>functions and features for time-to-live (TTL) requirements</w:t>
      </w:r>
    </w:p>
    <w:p w:rsidR="00000000" w:rsidRPr="00556AE9" w:rsidP="00556AE9">
      <w:pPr>
        <w:pStyle w:val="ListBullet"/>
      </w:pPr>
      <w:r w:rsidRPr="00556AE9">
        <w:t xml:space="preserve">authorisation and authentications procedures and levels of responsibility according to client access requirements </w:t>
      </w:r>
    </w:p>
    <w:p w:rsidR="00000000" w:rsidRPr="00556AE9" w:rsidP="00556AE9">
      <w:pPr>
        <w:pStyle w:val="ListBullet"/>
      </w:pPr>
      <w:r w:rsidRPr="00556AE9">
        <w:t xml:space="preserve">distribution of data storage across partitions </w:t>
      </w:r>
    </w:p>
    <w:p w:rsidR="00000000" w:rsidRPr="00556AE9" w:rsidP="00556AE9">
      <w:pPr>
        <w:pStyle w:val="ListBullet"/>
      </w:pPr>
      <w:r w:rsidRPr="00556AE9">
        <w:t>debugging</w:t>
      </w:r>
      <w:r w:rsidRPr="00556AE9">
        <w:t xml:space="preserve"> and testing methodologies and techniques</w:t>
      </w:r>
    </w:p>
    <w:p w:rsidR="00000000" w:rsidRPr="00556AE9" w:rsidP="00556AE9">
      <w:pPr>
        <w:pStyle w:val="ListBullet"/>
      </w:pPr>
      <w:r w:rsidRPr="00556AE9">
        <w:t xml:space="preserve">functions and features of sort keys in noSQL storage </w:t>
      </w:r>
    </w:p>
    <w:p w:rsidR="00000000" w:rsidRPr="00556AE9" w:rsidP="00556AE9">
      <w:pPr>
        <w:pStyle w:val="ListBullet"/>
      </w:pPr>
      <w:r w:rsidRPr="00556AE9">
        <w:t xml:space="preserve">features of transport encryptions, authentication and authorisation </w:t>
      </w:r>
    </w:p>
    <w:p w:rsidR="00000000" w:rsidRPr="00556AE9" w:rsidP="00556AE9">
      <w:pPr>
        <w:pStyle w:val="ListBullet"/>
      </w:pPr>
      <w:r w:rsidRPr="00556AE9">
        <w:t xml:space="preserve">different noSQL data store formats, including: </w:t>
      </w:r>
    </w:p>
    <w:p w:rsidR="00000000" w:rsidRPr="00556AE9" w:rsidP="00556AE9">
      <w:pPr>
        <w:pStyle w:val="ListBullet2"/>
      </w:pPr>
      <w:r w:rsidRPr="00556AE9">
        <w:t>key value</w:t>
      </w:r>
    </w:p>
    <w:p w:rsidR="00000000" w:rsidRPr="00556AE9" w:rsidP="00556AE9">
      <w:pPr>
        <w:pStyle w:val="ListBullet2"/>
      </w:pPr>
      <w:r w:rsidRPr="00556AE9">
        <w:t>document based</w:t>
      </w:r>
    </w:p>
    <w:p w:rsidR="00000000" w:rsidRPr="00556AE9" w:rsidP="00556AE9">
      <w:pPr>
        <w:pStyle w:val="ListBullet2"/>
      </w:pPr>
      <w:r w:rsidRPr="00556AE9">
        <w:t>column based</w:t>
      </w:r>
    </w:p>
    <w:p w:rsidR="00000000" w:rsidRPr="00556AE9" w:rsidP="00556AE9">
      <w:pPr>
        <w:pStyle w:val="ListBullet2"/>
      </w:pPr>
      <w:r w:rsidRPr="00556AE9">
        <w:t>graph based</w:t>
      </w:r>
    </w:p>
    <w:p w:rsidR="00000000" w:rsidRPr="00556AE9" w:rsidP="00556AE9">
      <w:pPr>
        <w:pStyle w:val="ListBullet"/>
      </w:pPr>
      <w:r w:rsidRPr="00556AE9">
        <w:t xml:space="preserve">different noSQL data types, including: </w:t>
      </w:r>
    </w:p>
    <w:p w:rsidR="00000000" w:rsidRPr="00556AE9" w:rsidP="00556AE9">
      <w:pPr>
        <w:pStyle w:val="ListBullet2"/>
      </w:pPr>
      <w:r w:rsidRPr="00556AE9">
        <w:t>numeric</w:t>
      </w:r>
    </w:p>
    <w:p w:rsidR="00000000" w:rsidRPr="00556AE9" w:rsidP="00556AE9">
      <w:pPr>
        <w:pStyle w:val="ListBullet2"/>
      </w:pPr>
      <w:r w:rsidRPr="00556AE9">
        <w:t xml:space="preserve">string </w:t>
      </w:r>
    </w:p>
    <w:p w:rsidR="00000000" w:rsidRPr="00556AE9" w:rsidP="00556AE9">
      <w:pPr>
        <w:pStyle w:val="ListBullet2"/>
      </w:pPr>
      <w:r w:rsidRPr="00556AE9">
        <w:t>boolean</w:t>
      </w:r>
    </w:p>
    <w:p w:rsidR="00000000" w:rsidRPr="00556AE9" w:rsidP="00556AE9">
      <w:pPr>
        <w:pStyle w:val="ListBullet2"/>
      </w:pPr>
      <w:r w:rsidRPr="00556AE9">
        <w:t>complex</w:t>
      </w:r>
    </w:p>
    <w:p w:rsidR="00000000" w:rsidRPr="00556AE9" w:rsidP="00556AE9">
      <w:pPr>
        <w:pStyle w:val="ListBullet2"/>
      </w:pPr>
      <w:r w:rsidRPr="00556AE9">
        <w:t>date time.</w:t>
      </w:r>
    </w:p>
    <w:p w:rsidR="00000000" w:rsidRPr="00556AE9" w:rsidP="00556AE9">
      <w:pPr>
        <w:pStyle w:val="AllowPageBreak"/>
      </w:pPr>
    </w:p>
    <w:p w:rsidR="00000000" w:rsidRPr="00556AE9" w:rsidP="00556AE9">
      <w:pPr>
        <w:pStyle w:val="Heading1"/>
      </w:pPr>
      <w:bookmarkStart w:id="11" w:name="O_1094899"/>
      <w:bookmarkEnd w:id="11"/>
      <w:r w:rsidRPr="00556AE9">
        <w:t>Assessment Conditions</w:t>
      </w:r>
    </w:p>
    <w:p w:rsidR="00000000" w:rsidRPr="00556AE9" w:rsidP="003A0ED3">
      <w:pPr>
        <w:pStyle w:val="BodyText"/>
      </w:pPr>
      <w:r w:rsidRPr="00556AE9">
        <w:t>Skills in this unit must be demonstrated in a workplace or simulated environment where the conditions are typical of t</w:t>
      </w:r>
      <w:r w:rsidRPr="00556AE9">
        <w:t>hose in a working environment in this industry.</w:t>
      </w:r>
    </w:p>
    <w:p w:rsidR="00000000" w:rsidRPr="00556AE9" w:rsidP="003A0ED3">
      <w:pPr>
        <w:pStyle w:val="BodyText"/>
      </w:pPr>
      <w:r w:rsidRPr="00556AE9">
        <w:t>This includes access to:</w:t>
      </w:r>
    </w:p>
    <w:p w:rsidR="00000000" w:rsidRPr="00556AE9" w:rsidP="00556AE9">
      <w:pPr>
        <w:pStyle w:val="ListBullet"/>
      </w:pPr>
      <w:r w:rsidRPr="00556AE9">
        <w:t>an open source or commercial NOSQL database</w:t>
      </w:r>
    </w:p>
    <w:p w:rsidR="00000000" w:rsidRPr="00556AE9" w:rsidP="00556AE9">
      <w:pPr>
        <w:pStyle w:val="ListBullet"/>
      </w:pPr>
      <w:r w:rsidRPr="00556AE9">
        <w:t>the internet, including connectivity</w:t>
      </w:r>
    </w:p>
    <w:p w:rsidR="00000000" w:rsidRPr="00556AE9" w:rsidP="00556AE9">
      <w:pPr>
        <w:pStyle w:val="ListBullet"/>
      </w:pPr>
      <w:r w:rsidRPr="00556AE9">
        <w:t>required hardware, software and applications.</w:t>
      </w:r>
    </w:p>
    <w:p w:rsidR="00000000" w:rsidRPr="00556AE9" w:rsidP="00556AE9">
      <w:pPr>
        <w:pStyle w:val="BodyText"/>
      </w:pPr>
    </w:p>
    <w:p w:rsidR="00000000" w:rsidRPr="00556AE9" w:rsidP="003A0ED3">
      <w:pPr>
        <w:pStyle w:val="BodyText"/>
      </w:pPr>
      <w:r w:rsidRPr="00556AE9">
        <w:t>Assessors of this unit must satisfy the requirements for assessors in applicable vocational education and training legislation, frameworks and/or standards.</w:t>
      </w:r>
    </w:p>
    <w:p w:rsidR="00000000" w:rsidRPr="00556AE9" w:rsidP="00556AE9">
      <w:pPr>
        <w:pStyle w:val="Heading1"/>
      </w:pPr>
      <w:bookmarkStart w:id="12" w:name="O_1094897"/>
      <w:bookmarkEnd w:id="12"/>
      <w:r w:rsidRPr="00556AE9">
        <w:t>Links</w:t>
      </w:r>
    </w:p>
    <w:p w:rsidR="00000000" w:rsidRPr="00556AE9" w:rsidP="003A0ED3">
      <w:pPr>
        <w:pStyle w:val="BodyText"/>
      </w:pPr>
      <w:r w:rsidRPr="00556A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61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6AE9" w:rsidP="00556AE9"/>
    <w:sectPr w:rsidSect="00556A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 w:rsidRPr="003A0ED3" w:rsidP="003A0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D3" w:rsidP="0055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0ED3" w:rsidP="0055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0ED3" w:rsidP="00556A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 w:rsidP="0055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0ED3">
      <w:t>Approved</w:t>
    </w:r>
    <w:r w:rsidR="003A0E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0E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0ED3">
      <w:rPr>
        <w:noProof/>
      </w:rPr>
      <w:t>5</w:t>
    </w:r>
    <w:r>
      <w:rPr>
        <w:noProof/>
      </w:rPr>
      <w:fldChar w:fldCharType="end"/>
    </w:r>
  </w:p>
  <w:p w:rsidR="00556AE9" w:rsidP="0055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0E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0ED3">
      <w:t>Future Skills Organisation</w:t>
    </w:r>
    <w:r w:rsidR="003A0ED3">
      <w:fldChar w:fldCharType="end"/>
    </w:r>
  </w:p>
  <w:p w:rsidR="00556AE9" w:rsidP="00556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AE9" w:rsidRPr="003A0ED3" w:rsidP="003A0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D3" w:rsidRPr="002D2AF8" w:rsidP="0055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ICTPRG554 Manage data persistence using noSQL data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0ED3" w:rsidP="00556A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9" w:rsidRPr="002D2AF8" w:rsidP="0055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0ED3">
      <w:t>ICTPRG554 Manage data persistence using noSQL data stores</w:t>
    </w:r>
    <w:r w:rsidR="003A0E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0ED3">
      <w:rPr>
        <w:noProof/>
      </w:rPr>
      <w:t>2 March 2025</w:t>
    </w:r>
    <w:r>
      <w:fldChar w:fldCharType="end"/>
    </w:r>
  </w:p>
  <w:p w:rsidR="00556AE9" w:rsidP="00556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FCA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47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64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AE9"/>
  </w:style>
  <w:style w:type="character" w:customStyle="1" w:styleId="Heading1Char">
    <w:name w:val="Heading 1 Char"/>
    <w:basedOn w:val="DefaultParagraphFont"/>
    <w:link w:val="Heading1"/>
    <w:rsid w:val="00556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A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6A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A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AE9"/>
    <w:rPr>
      <w:b/>
      <w:spacing w:val="0"/>
    </w:rPr>
  </w:style>
  <w:style w:type="paragraph" w:styleId="ListBullet2">
    <w:name w:val="List Bullet 2"/>
    <w:basedOn w:val="List2"/>
    <w:rsid w:val="00556A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6AE9"/>
    <w:rPr>
      <w:i/>
    </w:rPr>
  </w:style>
  <w:style w:type="paragraph" w:customStyle="1" w:styleId="SuperHeading">
    <w:name w:val="SuperHeading"/>
    <w:basedOn w:val="Normal"/>
    <w:rsid w:val="00556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A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6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AE9"/>
  </w:style>
  <w:style w:type="paragraph" w:styleId="TableofFigures">
    <w:name w:val="table of figures"/>
    <w:basedOn w:val="Normal"/>
    <w:next w:val="Normal"/>
    <w:semiHidden/>
    <w:rsid w:val="00556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A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AE9"/>
    <w:rPr>
      <w:rFonts w:ascii="Wingdings" w:hAnsi="Wingdings"/>
    </w:rPr>
  </w:style>
  <w:style w:type="paragraph" w:customStyle="1" w:styleId="TableHeading">
    <w:name w:val="Table Heading"/>
    <w:basedOn w:val="HeadingBase"/>
    <w:rsid w:val="00556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AE9"/>
    <w:rPr>
      <w:color w:val="0033CC"/>
      <w:u w:val="none"/>
    </w:rPr>
  </w:style>
  <w:style w:type="paragraph" w:customStyle="1" w:styleId="BodyTextRight">
    <w:name w:val="Body Text Right"/>
    <w:basedOn w:val="BodyText"/>
    <w:rsid w:val="00556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A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AE9"/>
    <w:rPr>
      <w:sz w:val="32"/>
    </w:rPr>
  </w:style>
  <w:style w:type="paragraph" w:customStyle="1" w:styleId="HeadingProcedure">
    <w:name w:val="Heading Procedure"/>
    <w:basedOn w:val="HeadingBase"/>
    <w:next w:val="Normal"/>
    <w:rsid w:val="00556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AE9"/>
    <w:pPr>
      <w:spacing w:before="60" w:after="60"/>
    </w:pPr>
  </w:style>
  <w:style w:type="paragraph" w:styleId="ListContinue">
    <w:name w:val="List Continue"/>
    <w:basedOn w:val="List"/>
    <w:rsid w:val="00556AE9"/>
    <w:pPr>
      <w:ind w:firstLine="0"/>
    </w:pPr>
  </w:style>
  <w:style w:type="paragraph" w:customStyle="1" w:styleId="ListNote">
    <w:name w:val="List Note"/>
    <w:basedOn w:val="List"/>
    <w:rsid w:val="00556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AE9"/>
    <w:rPr>
      <w:rFonts w:ascii="Courier New" w:hAnsi="Courier New"/>
    </w:rPr>
  </w:style>
  <w:style w:type="paragraph" w:customStyle="1" w:styleId="NoteBullet">
    <w:name w:val="Note Bullet"/>
    <w:basedOn w:val="Note"/>
    <w:rsid w:val="00556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A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AE9"/>
    <w:rPr>
      <w:b/>
      <w:smallCaps/>
    </w:rPr>
  </w:style>
  <w:style w:type="paragraph" w:customStyle="1" w:styleId="TableListNumber">
    <w:name w:val="Table List Number"/>
    <w:basedOn w:val="ListNumber"/>
    <w:rsid w:val="00556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AE9"/>
    <w:pPr>
      <w:numPr>
        <w:numId w:val="9"/>
      </w:numPr>
    </w:pPr>
  </w:style>
  <w:style w:type="paragraph" w:customStyle="1" w:styleId="ListAlpha2">
    <w:name w:val="List Alpha 2"/>
    <w:basedOn w:val="List2"/>
    <w:rsid w:val="00556AE9"/>
    <w:pPr>
      <w:numPr>
        <w:numId w:val="8"/>
      </w:numPr>
    </w:pPr>
  </w:style>
  <w:style w:type="paragraph" w:styleId="List2">
    <w:name w:val="List 2"/>
    <w:basedOn w:val="BodyText"/>
    <w:rsid w:val="00556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A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A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AE9"/>
    <w:pPr>
      <w:numPr>
        <w:numId w:val="4"/>
      </w:numPr>
    </w:pPr>
  </w:style>
  <w:style w:type="paragraph" w:styleId="ListContinue2">
    <w:name w:val="List Continue 2"/>
    <w:basedOn w:val="List2"/>
    <w:rsid w:val="00556AE9"/>
    <w:pPr>
      <w:ind w:firstLine="0"/>
    </w:pPr>
  </w:style>
  <w:style w:type="paragraph" w:styleId="ListContinue3">
    <w:name w:val="List Continue 3"/>
    <w:basedOn w:val="List3"/>
    <w:rsid w:val="00556AE9"/>
    <w:pPr>
      <w:ind w:left="1021" w:firstLine="0"/>
    </w:pPr>
  </w:style>
  <w:style w:type="paragraph" w:styleId="ListContinue4">
    <w:name w:val="List Continue 4"/>
    <w:basedOn w:val="List4"/>
    <w:rsid w:val="00556AE9"/>
    <w:pPr>
      <w:ind w:firstLine="0"/>
    </w:pPr>
  </w:style>
  <w:style w:type="paragraph" w:styleId="ListContinue5">
    <w:name w:val="List Continue 5"/>
    <w:basedOn w:val="List5"/>
    <w:rsid w:val="00556AE9"/>
    <w:pPr>
      <w:ind w:firstLine="0"/>
    </w:pPr>
  </w:style>
  <w:style w:type="paragraph" w:styleId="ListNumber3">
    <w:name w:val="List Number 3"/>
    <w:basedOn w:val="List3"/>
    <w:rsid w:val="00556AE9"/>
    <w:pPr>
      <w:numPr>
        <w:numId w:val="5"/>
      </w:numPr>
    </w:pPr>
  </w:style>
  <w:style w:type="paragraph" w:styleId="ListNumber4">
    <w:name w:val="List Number 4"/>
    <w:basedOn w:val="List4"/>
    <w:rsid w:val="00556AE9"/>
    <w:pPr>
      <w:numPr>
        <w:numId w:val="6"/>
      </w:numPr>
    </w:pPr>
  </w:style>
  <w:style w:type="paragraph" w:styleId="ListNumber5">
    <w:name w:val="List Number 5"/>
    <w:basedOn w:val="List5"/>
    <w:rsid w:val="00556AE9"/>
    <w:pPr>
      <w:numPr>
        <w:numId w:val="7"/>
      </w:numPr>
    </w:pPr>
  </w:style>
  <w:style w:type="paragraph" w:styleId="BlockText">
    <w:name w:val="Block Text"/>
    <w:basedOn w:val="Normal"/>
    <w:rsid w:val="00556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AE9"/>
    <w:rPr>
      <w:sz w:val="16"/>
      <w:vertAlign w:val="superscript"/>
    </w:rPr>
  </w:style>
  <w:style w:type="character" w:customStyle="1" w:styleId="Symbols">
    <w:name w:val="Symbols"/>
    <w:basedOn w:val="DefaultParagraphFont"/>
    <w:rsid w:val="00556AE9"/>
    <w:rPr>
      <w:rFonts w:ascii="Symbol" w:hAnsi="Symbol"/>
    </w:rPr>
  </w:style>
  <w:style w:type="character" w:customStyle="1" w:styleId="MenuOptions">
    <w:name w:val="Menu Options"/>
    <w:basedOn w:val="DefaultParagraphFont"/>
    <w:rsid w:val="00556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AE9"/>
    <w:rPr>
      <w:b/>
    </w:rPr>
  </w:style>
  <w:style w:type="character" w:customStyle="1" w:styleId="Underlined">
    <w:name w:val="Underlined"/>
    <w:basedOn w:val="DefaultParagraphFont"/>
    <w:rsid w:val="00556AE9"/>
    <w:rPr>
      <w:u w:val="single"/>
    </w:rPr>
  </w:style>
  <w:style w:type="paragraph" w:customStyle="1" w:styleId="TableBodyTextRight">
    <w:name w:val="Table Body Text Right"/>
    <w:basedOn w:val="TableBodyText"/>
    <w:rsid w:val="00556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AE9"/>
    <w:rPr>
      <w:sz w:val="18"/>
    </w:rPr>
  </w:style>
  <w:style w:type="paragraph" w:customStyle="1" w:styleId="BodySmallRight">
    <w:name w:val="Body Small Right"/>
    <w:basedOn w:val="BodyTextRight"/>
    <w:rsid w:val="00556AE9"/>
    <w:rPr>
      <w:sz w:val="18"/>
      <w:szCs w:val="18"/>
    </w:rPr>
  </w:style>
  <w:style w:type="paragraph" w:customStyle="1" w:styleId="MarginEdition">
    <w:name w:val="Margin Edition"/>
    <w:basedOn w:val="MarginNote"/>
    <w:rsid w:val="00556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AE9"/>
    <w:rPr>
      <w:sz w:val="2"/>
      <w:szCs w:val="2"/>
    </w:rPr>
  </w:style>
  <w:style w:type="character" w:customStyle="1" w:styleId="Small">
    <w:name w:val="Small"/>
    <w:basedOn w:val="DefaultParagraphFont"/>
    <w:rsid w:val="00556AE9"/>
    <w:rPr>
      <w:sz w:val="16"/>
    </w:rPr>
  </w:style>
  <w:style w:type="paragraph" w:customStyle="1" w:styleId="WideTable">
    <w:name w:val="Wide Table"/>
    <w:basedOn w:val="Normal"/>
    <w:rsid w:val="00556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AE9"/>
  </w:style>
  <w:style w:type="paragraph" w:styleId="Quote">
    <w:name w:val="Quote"/>
    <w:basedOn w:val="Heading1"/>
    <w:link w:val="QuoteChar"/>
    <w:qFormat/>
    <w:rsid w:val="00556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AE9"/>
    <w:pPr>
      <w:pageBreakBefore/>
    </w:pPr>
  </w:style>
  <w:style w:type="paragraph" w:customStyle="1" w:styleId="Border">
    <w:name w:val="Border"/>
    <w:basedOn w:val="Normal"/>
    <w:qFormat/>
    <w:rsid w:val="00556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AE9"/>
    <w:rPr>
      <w:u w:val="single"/>
    </w:rPr>
  </w:style>
  <w:style w:type="character" w:customStyle="1" w:styleId="BoldandItalics">
    <w:name w:val="Bold and Italics"/>
    <w:qFormat/>
    <w:rsid w:val="00556AE9"/>
    <w:rPr>
      <w:b/>
      <w:i/>
      <w:u w:val="none"/>
    </w:rPr>
  </w:style>
  <w:style w:type="paragraph" w:styleId="BalloonText">
    <w:name w:val="Balloon Text"/>
    <w:basedOn w:val="Normal"/>
    <w:link w:val="BalloonTextChar"/>
    <w:rsid w:val="00556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AE9"/>
    <w:pPr>
      <w:spacing w:before="0" w:after="0"/>
    </w:pPr>
  </w:style>
  <w:style w:type="paragraph" w:customStyle="1" w:styleId="BodyTextBold">
    <w:name w:val="Body Text Bold"/>
    <w:basedOn w:val="BodyText"/>
    <w:qFormat/>
    <w:rsid w:val="00556AE9"/>
    <w:rPr>
      <w:b/>
    </w:rPr>
  </w:style>
  <w:style w:type="character" w:styleId="Hyperlink">
    <w:name w:val="Hyperlink"/>
    <w:basedOn w:val="DefaultParagraphFont"/>
    <w:uiPriority w:val="99"/>
    <w:unhideWhenUsed/>
    <w:rsid w:val="003A0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7224</Characters>
  <Application>Microsoft Office Word</Application>
  <DocSecurity>0</DocSecurity>
  <Lines>218</Lines>
  <Paragraphs>146</Paragraphs>
  <ScaleCrop>false</ScaleCrop>
  <Company>Author-it Software Corporation Ltd.</Company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ICTPRG554 Manage data persistence using noSQL data stores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