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D4B" w:rsidP="00CB7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ICTPRG537 Implement security for applications</w:t>
      </w:r>
      <w:r>
        <w:fldChar w:fldCharType="end"/>
      </w:r>
    </w:p>
    <w:p w:rsidR="00CB7D4B" w:rsidP="00CB7D4B">
      <w:pPr>
        <w:pStyle w:val="Version"/>
        <w:sectPr w:rsidSect="00905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FE1" w:rsidP="00905FE1">
      <w:pPr>
        <w:pStyle w:val="SuperHeading"/>
      </w:pPr>
      <w:r w:rsidRPr="00905FE1">
        <w:t>ICTPRG537 Implement security for applications</w:t>
      </w:r>
    </w:p>
    <w:p w:rsidR="00000000" w:rsidRPr="00905FE1" w:rsidP="00905FE1">
      <w:pPr>
        <w:pStyle w:val="Heading1"/>
      </w:pPr>
      <w:bookmarkStart w:id="1" w:name="O_1095383"/>
      <w:bookmarkEnd w:id="1"/>
      <w:r w:rsidRPr="00905F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rPr>
                <w:rStyle w:val="SpecialBold"/>
              </w:rPr>
              <w:t>Comments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t>This version first released with ICT Information and Communications Technology Training Package Version 6.0.</w:t>
            </w:r>
          </w:p>
        </w:tc>
      </w:tr>
    </w:tbl>
    <w:p w:rsidR="00000000" w:rsidRPr="00905FE1" w:rsidP="00905FE1">
      <w:pPr>
        <w:pStyle w:val="BodyText"/>
      </w:pPr>
    </w:p>
    <w:p w:rsidR="00000000" w:rsidRPr="00905FE1" w:rsidP="00905FE1">
      <w:pPr>
        <w:pStyle w:val="AllowPageBreak"/>
      </w:pPr>
    </w:p>
    <w:p w:rsidR="00000000" w:rsidRPr="00905FE1" w:rsidP="00905FE1">
      <w:pPr>
        <w:pStyle w:val="Heading1"/>
      </w:pPr>
      <w:bookmarkStart w:id="2" w:name="O_1095388"/>
      <w:bookmarkEnd w:id="2"/>
      <w:r w:rsidRPr="00905FE1">
        <w:t>Application</w:t>
      </w:r>
    </w:p>
    <w:p w:rsidR="00000000" w:rsidRPr="00905FE1" w:rsidP="00CB7D4B">
      <w:pPr>
        <w:pStyle w:val="BodyText"/>
      </w:pPr>
      <w:r w:rsidRPr="00905FE1">
        <w:t>This unit describes the skills and knowledge required to</w:t>
      </w:r>
      <w:r w:rsidRPr="00905FE1">
        <w:t xml:space="preserve"> implement security for software applications, including code access security, security access control, cryptographic and secure, input and output handling.</w:t>
      </w:r>
    </w:p>
    <w:p w:rsidR="00000000" w:rsidRPr="00905FE1" w:rsidP="00CB7D4B">
      <w:pPr>
        <w:pStyle w:val="BodyText"/>
      </w:pPr>
      <w:r w:rsidRPr="00905FE1">
        <w:t xml:space="preserve">It applies to individuals who work as software developers, software engineers, system and security </w:t>
      </w:r>
      <w:r w:rsidRPr="00905FE1">
        <w:t>administrators and testers, and responsible for coding secure software applications.</w:t>
      </w:r>
    </w:p>
    <w:p w:rsidR="00000000" w:rsidRPr="00905FE1" w:rsidP="00CB7D4B">
      <w:pPr>
        <w:pStyle w:val="BodyText"/>
      </w:pPr>
      <w:r w:rsidRPr="00905FE1">
        <w:t>No licensing, legislative or certification requirements apply to this unit at the time of publication.</w:t>
      </w:r>
    </w:p>
    <w:p w:rsidR="00000000" w:rsidRPr="00905FE1" w:rsidP="00905FE1">
      <w:pPr>
        <w:pStyle w:val="Heading1"/>
      </w:pPr>
      <w:bookmarkStart w:id="3" w:name="O_1095387"/>
      <w:bookmarkEnd w:id="3"/>
      <w:r w:rsidRPr="00905FE1">
        <w:t>Unit Sector</w:t>
      </w:r>
    </w:p>
    <w:p w:rsidR="00000000" w:rsidRPr="00905FE1" w:rsidP="00CB7D4B">
      <w:pPr>
        <w:pStyle w:val="BodyText"/>
      </w:pPr>
      <w:r w:rsidRPr="00905FE1">
        <w:t>Programming and software development</w:t>
      </w:r>
    </w:p>
    <w:p w:rsidR="00000000" w:rsidRPr="00905FE1" w:rsidP="00905FE1">
      <w:pPr>
        <w:pStyle w:val="Heading1"/>
      </w:pPr>
      <w:bookmarkStart w:id="4" w:name="O_1095386"/>
      <w:bookmarkEnd w:id="4"/>
      <w:r w:rsidRPr="00905F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8"/>
        <w:gridCol w:w="6368"/>
      </w:tblGrid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rPr>
                <w:rStyle w:val="SpecialBold"/>
              </w:rPr>
              <w:t>PERFORMANCE CRITERIA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List"/>
              <w:rPr>
                <w:lang w:val="en-NZ"/>
              </w:rPr>
            </w:pPr>
            <w:r w:rsidRPr="00905FE1">
              <w:t xml:space="preserve">1. Implement policy-based code-access security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"/>
            </w:pPr>
            <w:r w:rsidRPr="00905FE1">
              <w:t xml:space="preserve">1.1 Identify purpose of application security in software development </w:t>
            </w:r>
          </w:p>
          <w:p w:rsidR="00000000" w:rsidRPr="00905FE1" w:rsidP="00905FE1">
            <w:pPr>
              <w:pStyle w:val="List"/>
            </w:pPr>
            <w:r w:rsidRPr="00905FE1">
              <w:t>1.2 Configure required platform security configuration files using security configuration tools</w:t>
            </w:r>
          </w:p>
          <w:p w:rsidR="00000000" w:rsidRPr="00905FE1" w:rsidP="00905FE1">
            <w:pPr>
              <w:pStyle w:val="List"/>
            </w:pPr>
            <w:r w:rsidRPr="00905FE1">
              <w:t>1.3 Define required restriction custom cod</w:t>
            </w:r>
            <w:r w:rsidRPr="00905FE1">
              <w:t xml:space="preserve">e access permission and restrict access to protected resources </w:t>
            </w:r>
          </w:p>
          <w:p w:rsidR="00000000" w:rsidP="00905FE1">
            <w:pPr>
              <w:pStyle w:val="List"/>
              <w:rPr>
                <w:lang w:val="en-NZ"/>
              </w:rPr>
            </w:pPr>
            <w:r w:rsidRPr="00905FE1">
              <w:t>1.4 Define required access restriction custom code access and run protected operations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List"/>
              <w:rPr>
                <w:lang w:val="en-NZ"/>
              </w:rPr>
            </w:pPr>
            <w:r w:rsidRPr="00905FE1">
              <w:t xml:space="preserve">2. Implement security access control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"/>
            </w:pPr>
            <w:r w:rsidRPr="00905FE1">
              <w:t>2.1 Plan and document authentication and authorisation strategy ac</w:t>
            </w:r>
            <w:r w:rsidRPr="00905FE1">
              <w:t>cording to organisational policies and procedures</w:t>
            </w:r>
          </w:p>
          <w:p w:rsidR="00000000" w:rsidP="00905FE1">
            <w:pPr>
              <w:pStyle w:val="List"/>
              <w:rPr>
                <w:lang w:val="en-NZ"/>
              </w:rPr>
            </w:pPr>
            <w:r w:rsidRPr="00905FE1">
              <w:t xml:space="preserve">2.2 Develop and document required application authentication and authorisation strategy 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List"/>
              <w:rPr>
                <w:lang w:val="en-NZ"/>
              </w:rPr>
            </w:pPr>
            <w:r w:rsidRPr="00905FE1">
              <w:t>3. Write encrypt and decrypt code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"/>
            </w:pPr>
            <w:r w:rsidRPr="00905FE1">
              <w:t>3.1 Determine and document required standard cryptographic algorithms</w:t>
            </w:r>
          </w:p>
          <w:p w:rsidR="00000000" w:rsidP="00905FE1">
            <w:pPr>
              <w:pStyle w:val="List"/>
              <w:rPr>
                <w:lang w:val="en-NZ"/>
              </w:rPr>
            </w:pPr>
            <w:r w:rsidRPr="00905FE1">
              <w:t>3.2 Encrypt, and decrypt, data using standard cryptographic algorithms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List"/>
              <w:rPr>
                <w:lang w:val="en-NZ"/>
              </w:rPr>
            </w:pPr>
            <w:r w:rsidRPr="00905FE1">
              <w:t>4. Protect application against injections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"/>
            </w:pPr>
            <w:r w:rsidRPr="00905FE1">
              <w:t>4.1 Plan and document secure input and output handling and prevent vulnerabilities related to code injections</w:t>
            </w:r>
          </w:p>
          <w:p w:rsidR="00000000" w:rsidRPr="00905FE1" w:rsidP="00905FE1">
            <w:pPr>
              <w:pStyle w:val="List"/>
            </w:pPr>
            <w:r w:rsidRPr="00905FE1">
              <w:t xml:space="preserve">4.2 Use secure input and output </w:t>
            </w:r>
            <w:r w:rsidRPr="00905FE1">
              <w:t xml:space="preserve">handling according to task requirements </w:t>
            </w:r>
          </w:p>
        </w:tc>
      </w:tr>
    </w:tbl>
    <w:p w:rsidR="00000000" w:rsidRPr="00905FE1" w:rsidP="00905FE1">
      <w:pPr>
        <w:pStyle w:val="BodyText"/>
      </w:pPr>
    </w:p>
    <w:p w:rsidR="00000000" w:rsidRPr="00905FE1" w:rsidP="00905FE1">
      <w:pPr>
        <w:pStyle w:val="AllowPageBreak"/>
      </w:pPr>
    </w:p>
    <w:p w:rsidR="00000000" w:rsidRPr="00905FE1" w:rsidP="00905FE1">
      <w:pPr>
        <w:pStyle w:val="Heading1"/>
      </w:pPr>
      <w:bookmarkStart w:id="5" w:name="O_1095385"/>
      <w:bookmarkEnd w:id="5"/>
      <w:r w:rsidRPr="00905FE1">
        <w:t>Foundation Skills</w:t>
      </w:r>
    </w:p>
    <w:p w:rsidR="00000000" w:rsidRPr="00CB7D4B" w:rsidP="00CB7D4B">
      <w:pPr>
        <w:pStyle w:val="BodyText"/>
        <w:rPr>
          <w:i/>
        </w:rPr>
      </w:pPr>
      <w:r w:rsidRPr="00CB7D4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rPr>
                <w:rStyle w:val="SpecialBold"/>
              </w:rPr>
              <w:t>DESCRIPTIO</w:t>
            </w:r>
            <w:r w:rsidRPr="00905FE1">
              <w:rPr>
                <w:rStyle w:val="SpecialBold"/>
              </w:rPr>
              <w:t>N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ListBullet"/>
              <w:rPr>
                <w:lang w:val="en-NZ"/>
              </w:rPr>
            </w:pPr>
            <w:r w:rsidRPr="00905FE1">
              <w:t>Articulates requirements and responsibilities distinctively, using effective communication techniques and industry standard technical language intended for audience and environment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ListBullet"/>
              <w:rPr>
                <w:lang w:val="en-NZ"/>
              </w:rPr>
            </w:pPr>
            <w:r w:rsidRPr="00905FE1">
              <w:t>Evaluates complex and varied information, and concepts, in software security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Bullet"/>
            </w:pPr>
            <w:r w:rsidRPr="00905FE1">
              <w:t>Prepares technical workplace documents detailing processes and outcomes that fulfil the expectations of different stakeholders</w:t>
            </w:r>
          </w:p>
          <w:p w:rsidR="00000000" w:rsidP="00905FE1">
            <w:pPr>
              <w:pStyle w:val="ListBullet"/>
              <w:rPr>
                <w:lang w:val="en-NZ"/>
              </w:rPr>
            </w:pPr>
            <w:r w:rsidRPr="00905FE1">
              <w:t>Writes and edits computer code, and technical data using correct syntax and logical flow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Bullet"/>
            </w:pPr>
            <w:r w:rsidRPr="00905FE1">
              <w:t>Takes responsibility for planning, sequencing and prioritising processes and tasks to achieve the required outcomes</w:t>
            </w:r>
          </w:p>
          <w:p w:rsidR="00000000" w:rsidRPr="00905FE1" w:rsidP="00905FE1">
            <w:pPr>
              <w:pStyle w:val="ListBullet"/>
            </w:pPr>
            <w:r w:rsidRPr="00905FE1">
              <w:t>Uses a range of digital t</w:t>
            </w:r>
            <w:r w:rsidRPr="00905FE1">
              <w:t>ools and sophisticated techniques to meet desired outcomes</w:t>
            </w:r>
          </w:p>
          <w:p w:rsidR="00000000" w:rsidP="00905FE1">
            <w:pPr>
              <w:pStyle w:val="ListBullet"/>
              <w:rPr>
                <w:lang w:val="en-NZ"/>
              </w:rPr>
            </w:pPr>
            <w:r w:rsidRPr="00905FE1">
              <w:t>Is acutely aware of the importance of data security and of monitoring, and controlling, access to digitally stored and transmitted information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Bullet"/>
            </w:pPr>
            <w:r w:rsidRPr="00905FE1">
              <w:t>Uses nuanced knowledge of context to</w:t>
            </w:r>
            <w:r w:rsidRPr="00905FE1">
              <w:t xml:space="preserve"> demonstrate knowledge of anomalies and subtle deviations to normal expectations, focusing attention and remedying problems as they arise</w:t>
            </w:r>
          </w:p>
          <w:p w:rsidR="00000000" w:rsidP="00905FE1">
            <w:pPr>
              <w:pStyle w:val="ListBullet"/>
              <w:rPr>
                <w:lang w:val="en-NZ"/>
              </w:rPr>
            </w:pPr>
            <w:r w:rsidRPr="00905FE1">
              <w:t>Applies systematic and analytical problem-solving processes, in order to develop required security access control stra</w:t>
            </w:r>
            <w:r w:rsidRPr="00905FE1">
              <w:t xml:space="preserve">tegies  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ListBullet"/>
            </w:pPr>
            <w:r w:rsidRPr="00905FE1">
              <w:t>Demonstrates knowledge of principles, concepts, language and practices associated with the digital world</w:t>
            </w:r>
          </w:p>
        </w:tc>
      </w:tr>
    </w:tbl>
    <w:p w:rsidR="00000000" w:rsidRPr="00905FE1" w:rsidP="00905FE1">
      <w:pPr>
        <w:pStyle w:val="BodyText"/>
      </w:pPr>
    </w:p>
    <w:p w:rsidR="00000000" w:rsidRPr="00905FE1" w:rsidP="00905FE1">
      <w:pPr>
        <w:pStyle w:val="AllowPageBreak"/>
      </w:pPr>
    </w:p>
    <w:p w:rsidR="00000000" w:rsidRPr="00905FE1" w:rsidP="00905FE1">
      <w:pPr>
        <w:pStyle w:val="Heading1"/>
      </w:pPr>
      <w:bookmarkStart w:id="6" w:name="O_1095384"/>
      <w:bookmarkEnd w:id="6"/>
      <w:r w:rsidRPr="00905FE1">
        <w:t>Unit Mapping Information</w:t>
      </w:r>
    </w:p>
    <w:p w:rsidR="00000000" w:rsidRPr="00905FE1" w:rsidP="00CB7D4B">
      <w:pPr>
        <w:pStyle w:val="BodyText"/>
      </w:pPr>
      <w:r w:rsidRPr="00905FE1">
        <w:t>Supersedes and is equivalent to ICTPRG507 Implement security for applications.</w:t>
      </w:r>
    </w:p>
    <w:p w:rsidR="00000000" w:rsidRPr="00905FE1" w:rsidP="00905FE1">
      <w:pPr>
        <w:pStyle w:val="Heading1"/>
      </w:pPr>
      <w:bookmarkStart w:id="7" w:name="O_1095377"/>
      <w:bookmarkEnd w:id="7"/>
      <w:r w:rsidRPr="00905FE1">
        <w:t>Links</w:t>
      </w:r>
    </w:p>
    <w:p w:rsidR="00000000" w:rsidRPr="00905FE1" w:rsidP="00CB7D4B">
      <w:pPr>
        <w:pStyle w:val="BodyText"/>
      </w:pPr>
      <w:r w:rsidRPr="00905F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17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5FE1" w:rsidP="00CB7D4B">
      <w:pPr>
        <w:pStyle w:val="BodyText"/>
        <w:sectPr w:rsidSect="00905F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5FE1" w:rsidP="00905FE1">
      <w:pPr>
        <w:pStyle w:val="SuperHeading"/>
      </w:pPr>
      <w:r w:rsidRPr="00905FE1">
        <w:t>Assessment Requirements for ICTPRG537 Imp</w:t>
      </w:r>
      <w:r w:rsidRPr="00905FE1">
        <w:t>lement security for applications</w:t>
      </w:r>
    </w:p>
    <w:p w:rsidR="00000000" w:rsidRPr="00905FE1" w:rsidP="00905FE1">
      <w:pPr>
        <w:pStyle w:val="Heading1"/>
      </w:pPr>
      <w:bookmarkStart w:id="8" w:name="O_1095379"/>
      <w:bookmarkEnd w:id="8"/>
      <w:r w:rsidRPr="00905F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rPr>
                <w:rStyle w:val="SpecialBold"/>
              </w:rPr>
              <w:t>Comments</w:t>
            </w:r>
          </w:p>
        </w:tc>
      </w:tr>
      <w:tr w:rsidTr="00CB7D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FE1">
            <w:pPr>
              <w:pStyle w:val="BodyText"/>
              <w:rPr>
                <w:lang w:val="en-NZ"/>
              </w:rPr>
            </w:pPr>
            <w:r w:rsidRPr="00905FE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FE1" w:rsidP="00905FE1">
            <w:pPr>
              <w:pStyle w:val="BodyText"/>
            </w:pPr>
            <w:r w:rsidRPr="00905FE1">
              <w:t>This version first released with ICT Information and Communications Technology Training Package Version 6.0.</w:t>
            </w:r>
          </w:p>
        </w:tc>
      </w:tr>
    </w:tbl>
    <w:p w:rsidR="00000000" w:rsidRPr="00905FE1" w:rsidP="00905FE1">
      <w:pPr>
        <w:pStyle w:val="BodyText"/>
      </w:pPr>
    </w:p>
    <w:p w:rsidR="00000000" w:rsidRPr="00905FE1" w:rsidP="00905FE1">
      <w:pPr>
        <w:pStyle w:val="AllowPageBreak"/>
      </w:pPr>
    </w:p>
    <w:p w:rsidR="00000000" w:rsidRPr="00905FE1" w:rsidP="00905FE1">
      <w:pPr>
        <w:pStyle w:val="Heading1"/>
      </w:pPr>
      <w:bookmarkStart w:id="9" w:name="O_1095382"/>
      <w:bookmarkEnd w:id="9"/>
      <w:r w:rsidRPr="00905FE1">
        <w:t>Performance Evidence</w:t>
      </w:r>
    </w:p>
    <w:p w:rsidR="00000000" w:rsidRPr="00905FE1" w:rsidP="00CB7D4B">
      <w:pPr>
        <w:pStyle w:val="BodyText"/>
      </w:pPr>
      <w:r w:rsidRPr="00905FE1">
        <w:t>The candidate must demonstrate the ability to complete the tasks outlined in the elements, performance criteria and foundation skills of this unit, including evidence of the ability to:</w:t>
      </w:r>
    </w:p>
    <w:p w:rsidR="00000000" w:rsidRPr="00905FE1" w:rsidP="00905FE1">
      <w:pPr>
        <w:pStyle w:val="ListBullet"/>
      </w:pPr>
      <w:r w:rsidRPr="00905FE1">
        <w:t>secure at least two different applications.</w:t>
      </w:r>
    </w:p>
    <w:p w:rsidR="00000000" w:rsidRPr="00905FE1" w:rsidP="00905FE1">
      <w:pPr>
        <w:pStyle w:val="List"/>
      </w:pPr>
    </w:p>
    <w:p w:rsidR="00000000" w:rsidRPr="00905FE1" w:rsidP="00CB7D4B">
      <w:pPr>
        <w:pStyle w:val="BodyText"/>
      </w:pPr>
      <w:r w:rsidRPr="00905FE1">
        <w:t>In the course of the abo</w:t>
      </w:r>
      <w:r w:rsidRPr="00905FE1">
        <w:t>ve, the candidate must:</w:t>
      </w:r>
    </w:p>
    <w:p w:rsidR="00000000" w:rsidRPr="00905FE1" w:rsidP="00905FE1">
      <w:pPr>
        <w:pStyle w:val="ListBullet"/>
      </w:pPr>
      <w:r w:rsidRPr="00905FE1">
        <w:t>plan a security strategy</w:t>
      </w:r>
    </w:p>
    <w:p w:rsidR="00000000" w:rsidRPr="00905FE1" w:rsidP="00905FE1">
      <w:pPr>
        <w:pStyle w:val="ListBullet"/>
      </w:pPr>
      <w:r w:rsidRPr="00905FE1">
        <w:t>prevent security attacks</w:t>
      </w:r>
    </w:p>
    <w:p w:rsidR="00000000" w:rsidRPr="00905FE1" w:rsidP="00905FE1">
      <w:pPr>
        <w:pStyle w:val="ListBullet"/>
      </w:pPr>
      <w:r w:rsidRPr="00905FE1">
        <w:t>document processes and outcomes.</w:t>
      </w:r>
    </w:p>
    <w:p w:rsidR="00000000" w:rsidRPr="00905FE1" w:rsidP="00905FE1">
      <w:pPr>
        <w:pStyle w:val="AllowPageBreak"/>
      </w:pPr>
    </w:p>
    <w:p w:rsidR="00000000" w:rsidRPr="00905FE1" w:rsidP="00905FE1">
      <w:pPr>
        <w:pStyle w:val="Heading1"/>
      </w:pPr>
      <w:bookmarkStart w:id="10" w:name="O_1095381"/>
      <w:bookmarkEnd w:id="10"/>
      <w:r w:rsidRPr="00905FE1">
        <w:t>Knowledge Evidence</w:t>
      </w:r>
    </w:p>
    <w:p w:rsidR="00000000" w:rsidRPr="00905FE1" w:rsidP="00CB7D4B">
      <w:pPr>
        <w:pStyle w:val="BodyText"/>
      </w:pPr>
      <w:r w:rsidRPr="00905FE1">
        <w:t>The candidate must be able to demonstrate knowledge to complete the tasks outlined in the elements, performa</w:t>
      </w:r>
      <w:r w:rsidRPr="00905FE1">
        <w:t>nce criteria and foundation skills of this unit, including knowledge of:</w:t>
      </w:r>
    </w:p>
    <w:p w:rsidR="00000000" w:rsidRPr="00905FE1" w:rsidP="00905FE1">
      <w:pPr>
        <w:pStyle w:val="ListBullet"/>
      </w:pPr>
      <w:r w:rsidRPr="00905FE1">
        <w:t>industry standard hardware and networking relating to implementing security for applications</w:t>
      </w:r>
    </w:p>
    <w:p w:rsidR="00000000" w:rsidRPr="00905FE1" w:rsidP="00905FE1">
      <w:pPr>
        <w:pStyle w:val="ListBullet"/>
      </w:pPr>
      <w:r w:rsidRPr="00905FE1">
        <w:t>industry standard programming algorithms and object-oriented programming used to implemen</w:t>
      </w:r>
      <w:r w:rsidRPr="00905FE1">
        <w:t>t applications security</w:t>
      </w:r>
    </w:p>
    <w:p w:rsidR="00000000" w:rsidRPr="00905FE1" w:rsidP="00905FE1">
      <w:pPr>
        <w:pStyle w:val="ListBullet"/>
      </w:pPr>
      <w:r w:rsidRPr="00905FE1">
        <w:t>mathematics required for programming algorithms.</w:t>
      </w:r>
    </w:p>
    <w:p w:rsidR="00000000" w:rsidRPr="00905FE1" w:rsidP="00905FE1">
      <w:pPr>
        <w:pStyle w:val="AllowPageBreak"/>
      </w:pPr>
    </w:p>
    <w:p w:rsidR="00000000" w:rsidRPr="00905FE1" w:rsidP="00905FE1">
      <w:pPr>
        <w:pStyle w:val="Heading1"/>
      </w:pPr>
      <w:bookmarkStart w:id="11" w:name="O_1095380"/>
      <w:bookmarkEnd w:id="11"/>
      <w:r w:rsidRPr="00905FE1">
        <w:t>Assessment Conditions</w:t>
      </w:r>
    </w:p>
    <w:p w:rsidR="00000000" w:rsidRPr="00905FE1" w:rsidP="00CB7D4B">
      <w:pPr>
        <w:pStyle w:val="BodyText"/>
      </w:pPr>
      <w:r w:rsidRPr="00905FE1">
        <w:t>Skills in this unit must be demonstrated in a workplace or simulated environment where the conditions are typical of those in a working enviro</w:t>
      </w:r>
      <w:r w:rsidRPr="00905FE1">
        <w:t xml:space="preserve">nment in this industry. </w:t>
      </w:r>
    </w:p>
    <w:p w:rsidR="00000000" w:rsidRPr="00905FE1" w:rsidP="00CB7D4B">
      <w:pPr>
        <w:pStyle w:val="BodyText"/>
      </w:pPr>
      <w:r w:rsidRPr="00905FE1">
        <w:t>This includes access to:</w:t>
      </w:r>
    </w:p>
    <w:p w:rsidR="00000000" w:rsidRPr="00905FE1" w:rsidP="00905FE1">
      <w:pPr>
        <w:pStyle w:val="ListBullet"/>
      </w:pPr>
      <w:r w:rsidRPr="00905FE1">
        <w:t xml:space="preserve">security configuration tools required to implement security for applications </w:t>
      </w:r>
    </w:p>
    <w:p w:rsidR="00000000" w:rsidRPr="00905FE1" w:rsidP="00905FE1">
      <w:pPr>
        <w:pStyle w:val="ListBullet"/>
      </w:pPr>
      <w:r w:rsidRPr="00905FE1">
        <w:t>required software development environment</w:t>
      </w:r>
    </w:p>
    <w:p w:rsidR="00000000" w:rsidRPr="00905FE1" w:rsidP="00905FE1">
      <w:pPr>
        <w:pStyle w:val="ListBullet"/>
      </w:pPr>
      <w:r w:rsidRPr="00905FE1">
        <w:t>testing and debugging tools applicable to implementing security for applications</w:t>
      </w:r>
    </w:p>
    <w:p w:rsidR="00000000" w:rsidRPr="00905FE1" w:rsidP="00905FE1">
      <w:pPr>
        <w:pStyle w:val="ListBullet"/>
      </w:pPr>
      <w:r w:rsidRPr="00905FE1">
        <w:t>netw</w:t>
      </w:r>
      <w:r w:rsidRPr="00905FE1">
        <w:t>ork resources required to implement security for applications.</w:t>
      </w:r>
    </w:p>
    <w:p w:rsidR="00000000" w:rsidRPr="00905FE1" w:rsidP="00905FE1">
      <w:pPr>
        <w:pStyle w:val="BodyText"/>
      </w:pPr>
    </w:p>
    <w:p w:rsidR="00000000" w:rsidRPr="00905FE1" w:rsidP="00CB7D4B">
      <w:pPr>
        <w:pStyle w:val="BodyText"/>
      </w:pPr>
      <w:r w:rsidRPr="00905FE1">
        <w:t>Assessors of this unit must satisfy the requirements for assessors in applicable vocational education and training legislation, frameworks and/or standards.</w:t>
      </w:r>
    </w:p>
    <w:p w:rsidR="00000000" w:rsidRPr="00905FE1" w:rsidP="00905FE1">
      <w:pPr>
        <w:pStyle w:val="Heading1"/>
      </w:pPr>
      <w:bookmarkStart w:id="12" w:name="O_1095378"/>
      <w:bookmarkEnd w:id="12"/>
      <w:r w:rsidRPr="00905FE1">
        <w:t>Links</w:t>
      </w:r>
    </w:p>
    <w:p w:rsidR="00000000" w:rsidRPr="00905FE1" w:rsidP="00CB7D4B">
      <w:pPr>
        <w:pStyle w:val="BodyText"/>
      </w:pPr>
      <w:r w:rsidRPr="00905F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17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5FE1" w:rsidP="00905FE1"/>
    <w:sectPr w:rsidSect="00905F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 w:rsidRPr="00CB7D4B" w:rsidP="00CB7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B" w:rsidP="00905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D4B" w:rsidP="00905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7D4B" w:rsidP="00905F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 w:rsidP="00905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7D4B">
      <w:t>Approved</w:t>
    </w:r>
    <w:r w:rsidR="00CB7D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7D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7D4B">
      <w:rPr>
        <w:noProof/>
      </w:rPr>
      <w:t>4</w:t>
    </w:r>
    <w:r>
      <w:rPr>
        <w:noProof/>
      </w:rPr>
      <w:fldChar w:fldCharType="end"/>
    </w:r>
  </w:p>
  <w:p w:rsidR="00905FE1" w:rsidP="00905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7D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7D4B">
      <w:t>Future Skills Organisation</w:t>
    </w:r>
    <w:r w:rsidR="00CB7D4B">
      <w:fldChar w:fldCharType="end"/>
    </w:r>
  </w:p>
  <w:p w:rsidR="00905FE1" w:rsidP="00905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FE1" w:rsidRPr="00CB7D4B" w:rsidP="00CB7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4B" w:rsidRPr="002D2AF8" w:rsidP="00905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ICTPRG537 Implement security for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7D4B" w:rsidP="00905F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E1" w:rsidRPr="002D2AF8" w:rsidP="00905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7D4B">
      <w:t>ICTPRG537 Implement security for applications</w:t>
    </w:r>
    <w:r w:rsidR="00CB7D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7D4B">
      <w:rPr>
        <w:noProof/>
      </w:rPr>
      <w:t>2 March 2025</w:t>
    </w:r>
    <w:r>
      <w:fldChar w:fldCharType="end"/>
    </w:r>
  </w:p>
  <w:p w:rsidR="00905FE1" w:rsidP="00905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EEF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082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FE1"/>
  </w:style>
  <w:style w:type="character" w:customStyle="1" w:styleId="Heading1Char">
    <w:name w:val="Heading 1 Char"/>
    <w:basedOn w:val="DefaultParagraphFont"/>
    <w:link w:val="Heading1"/>
    <w:rsid w:val="00905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F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5F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F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FE1"/>
    <w:rPr>
      <w:b/>
      <w:spacing w:val="0"/>
    </w:rPr>
  </w:style>
  <w:style w:type="character" w:styleId="Emphasis">
    <w:name w:val="Emphasis"/>
    <w:basedOn w:val="DefaultParagraphFont"/>
    <w:qFormat/>
    <w:rsid w:val="00905FE1"/>
    <w:rPr>
      <w:i/>
    </w:rPr>
  </w:style>
  <w:style w:type="paragraph" w:customStyle="1" w:styleId="SuperHeading">
    <w:name w:val="SuperHeading"/>
    <w:basedOn w:val="Normal"/>
    <w:rsid w:val="00905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F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5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F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F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FE1"/>
  </w:style>
  <w:style w:type="paragraph" w:styleId="TableofFigures">
    <w:name w:val="table of figures"/>
    <w:basedOn w:val="Normal"/>
    <w:next w:val="Normal"/>
    <w:semiHidden/>
    <w:rsid w:val="00905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F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FE1"/>
    <w:rPr>
      <w:rFonts w:ascii="Wingdings" w:hAnsi="Wingdings"/>
    </w:rPr>
  </w:style>
  <w:style w:type="paragraph" w:customStyle="1" w:styleId="TableHeading">
    <w:name w:val="Table Heading"/>
    <w:basedOn w:val="HeadingBase"/>
    <w:rsid w:val="00905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FE1"/>
    <w:rPr>
      <w:color w:val="0033CC"/>
      <w:u w:val="none"/>
    </w:rPr>
  </w:style>
  <w:style w:type="paragraph" w:customStyle="1" w:styleId="BodyTextRight">
    <w:name w:val="Body Text Right"/>
    <w:basedOn w:val="BodyText"/>
    <w:rsid w:val="00905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F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FE1"/>
    <w:rPr>
      <w:sz w:val="32"/>
    </w:rPr>
  </w:style>
  <w:style w:type="paragraph" w:customStyle="1" w:styleId="HeadingProcedure">
    <w:name w:val="Heading Procedure"/>
    <w:basedOn w:val="HeadingBase"/>
    <w:next w:val="Normal"/>
    <w:rsid w:val="00905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FE1"/>
    <w:pPr>
      <w:spacing w:before="60" w:after="60"/>
    </w:pPr>
  </w:style>
  <w:style w:type="paragraph" w:styleId="ListContinue">
    <w:name w:val="List Continue"/>
    <w:basedOn w:val="List"/>
    <w:rsid w:val="00905FE1"/>
    <w:pPr>
      <w:ind w:firstLine="0"/>
    </w:pPr>
  </w:style>
  <w:style w:type="paragraph" w:customStyle="1" w:styleId="ListNote">
    <w:name w:val="List Note"/>
    <w:basedOn w:val="List"/>
    <w:rsid w:val="00905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FE1"/>
    <w:rPr>
      <w:rFonts w:ascii="Courier New" w:hAnsi="Courier New"/>
    </w:rPr>
  </w:style>
  <w:style w:type="paragraph" w:customStyle="1" w:styleId="NoteBullet">
    <w:name w:val="Note Bullet"/>
    <w:basedOn w:val="Note"/>
    <w:rsid w:val="00905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F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FE1"/>
    <w:rPr>
      <w:b/>
      <w:smallCaps/>
    </w:rPr>
  </w:style>
  <w:style w:type="paragraph" w:customStyle="1" w:styleId="TableListNumber">
    <w:name w:val="Table List Number"/>
    <w:basedOn w:val="ListNumber"/>
    <w:rsid w:val="00905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FE1"/>
    <w:pPr>
      <w:numPr>
        <w:numId w:val="8"/>
      </w:numPr>
    </w:pPr>
  </w:style>
  <w:style w:type="paragraph" w:customStyle="1" w:styleId="ListAlpha2">
    <w:name w:val="List Alpha 2"/>
    <w:basedOn w:val="List2"/>
    <w:rsid w:val="00905FE1"/>
    <w:pPr>
      <w:numPr>
        <w:numId w:val="7"/>
      </w:numPr>
    </w:pPr>
  </w:style>
  <w:style w:type="paragraph" w:styleId="List2">
    <w:name w:val="List 2"/>
    <w:basedOn w:val="BodyText"/>
    <w:rsid w:val="00905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F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F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F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FE1"/>
    <w:pPr>
      <w:numPr>
        <w:numId w:val="3"/>
      </w:numPr>
    </w:pPr>
  </w:style>
  <w:style w:type="paragraph" w:styleId="ListContinue2">
    <w:name w:val="List Continue 2"/>
    <w:basedOn w:val="List2"/>
    <w:rsid w:val="00905FE1"/>
    <w:pPr>
      <w:ind w:firstLine="0"/>
    </w:pPr>
  </w:style>
  <w:style w:type="paragraph" w:styleId="ListContinue3">
    <w:name w:val="List Continue 3"/>
    <w:basedOn w:val="List3"/>
    <w:rsid w:val="00905FE1"/>
    <w:pPr>
      <w:ind w:left="1021" w:firstLine="0"/>
    </w:pPr>
  </w:style>
  <w:style w:type="paragraph" w:styleId="ListContinue4">
    <w:name w:val="List Continue 4"/>
    <w:basedOn w:val="List4"/>
    <w:rsid w:val="00905FE1"/>
    <w:pPr>
      <w:ind w:firstLine="0"/>
    </w:pPr>
  </w:style>
  <w:style w:type="paragraph" w:styleId="ListContinue5">
    <w:name w:val="List Continue 5"/>
    <w:basedOn w:val="List5"/>
    <w:rsid w:val="00905FE1"/>
    <w:pPr>
      <w:ind w:firstLine="0"/>
    </w:pPr>
  </w:style>
  <w:style w:type="paragraph" w:styleId="ListNumber3">
    <w:name w:val="List Number 3"/>
    <w:basedOn w:val="List3"/>
    <w:rsid w:val="00905FE1"/>
    <w:pPr>
      <w:numPr>
        <w:numId w:val="4"/>
      </w:numPr>
    </w:pPr>
  </w:style>
  <w:style w:type="paragraph" w:styleId="ListNumber4">
    <w:name w:val="List Number 4"/>
    <w:basedOn w:val="List4"/>
    <w:rsid w:val="00905FE1"/>
    <w:pPr>
      <w:numPr>
        <w:numId w:val="5"/>
      </w:numPr>
    </w:pPr>
  </w:style>
  <w:style w:type="paragraph" w:styleId="ListNumber5">
    <w:name w:val="List Number 5"/>
    <w:basedOn w:val="List5"/>
    <w:rsid w:val="00905FE1"/>
    <w:pPr>
      <w:numPr>
        <w:numId w:val="6"/>
      </w:numPr>
    </w:pPr>
  </w:style>
  <w:style w:type="paragraph" w:styleId="BlockText">
    <w:name w:val="Block Text"/>
    <w:basedOn w:val="Normal"/>
    <w:rsid w:val="00905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FE1"/>
    <w:rPr>
      <w:sz w:val="16"/>
      <w:vertAlign w:val="superscript"/>
    </w:rPr>
  </w:style>
  <w:style w:type="character" w:customStyle="1" w:styleId="Symbols">
    <w:name w:val="Symbols"/>
    <w:basedOn w:val="DefaultParagraphFont"/>
    <w:rsid w:val="00905FE1"/>
    <w:rPr>
      <w:rFonts w:ascii="Symbol" w:hAnsi="Symbol"/>
    </w:rPr>
  </w:style>
  <w:style w:type="character" w:customStyle="1" w:styleId="MenuOptions">
    <w:name w:val="Menu Options"/>
    <w:basedOn w:val="DefaultParagraphFont"/>
    <w:rsid w:val="00905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FE1"/>
    <w:rPr>
      <w:b/>
    </w:rPr>
  </w:style>
  <w:style w:type="character" w:customStyle="1" w:styleId="Underlined">
    <w:name w:val="Underlined"/>
    <w:basedOn w:val="DefaultParagraphFont"/>
    <w:rsid w:val="00905FE1"/>
    <w:rPr>
      <w:u w:val="single"/>
    </w:rPr>
  </w:style>
  <w:style w:type="paragraph" w:customStyle="1" w:styleId="TableBodyTextRight">
    <w:name w:val="Table Body Text Right"/>
    <w:basedOn w:val="TableBodyText"/>
    <w:rsid w:val="00905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FE1"/>
    <w:rPr>
      <w:sz w:val="18"/>
    </w:rPr>
  </w:style>
  <w:style w:type="paragraph" w:customStyle="1" w:styleId="BodySmallRight">
    <w:name w:val="Body Small Right"/>
    <w:basedOn w:val="BodyTextRight"/>
    <w:rsid w:val="00905FE1"/>
    <w:rPr>
      <w:sz w:val="18"/>
      <w:szCs w:val="18"/>
    </w:rPr>
  </w:style>
  <w:style w:type="paragraph" w:customStyle="1" w:styleId="MarginEdition">
    <w:name w:val="Margin Edition"/>
    <w:basedOn w:val="MarginNote"/>
    <w:rsid w:val="00905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FE1"/>
    <w:rPr>
      <w:sz w:val="2"/>
      <w:szCs w:val="2"/>
    </w:rPr>
  </w:style>
  <w:style w:type="character" w:customStyle="1" w:styleId="Small">
    <w:name w:val="Small"/>
    <w:basedOn w:val="DefaultParagraphFont"/>
    <w:rsid w:val="00905FE1"/>
    <w:rPr>
      <w:sz w:val="16"/>
    </w:rPr>
  </w:style>
  <w:style w:type="paragraph" w:customStyle="1" w:styleId="WideTable">
    <w:name w:val="Wide Table"/>
    <w:basedOn w:val="Normal"/>
    <w:rsid w:val="00905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FE1"/>
  </w:style>
  <w:style w:type="paragraph" w:styleId="Quote">
    <w:name w:val="Quote"/>
    <w:basedOn w:val="Heading1"/>
    <w:link w:val="QuoteChar"/>
    <w:qFormat/>
    <w:rsid w:val="00905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FE1"/>
    <w:pPr>
      <w:pageBreakBefore/>
    </w:pPr>
  </w:style>
  <w:style w:type="paragraph" w:customStyle="1" w:styleId="Border">
    <w:name w:val="Border"/>
    <w:basedOn w:val="Normal"/>
    <w:qFormat/>
    <w:rsid w:val="00905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FE1"/>
    <w:rPr>
      <w:u w:val="single"/>
    </w:rPr>
  </w:style>
  <w:style w:type="character" w:customStyle="1" w:styleId="BoldandItalics">
    <w:name w:val="Bold and Italics"/>
    <w:qFormat/>
    <w:rsid w:val="00905FE1"/>
    <w:rPr>
      <w:b/>
      <w:i/>
      <w:u w:val="none"/>
    </w:rPr>
  </w:style>
  <w:style w:type="paragraph" w:styleId="BalloonText">
    <w:name w:val="Balloon Text"/>
    <w:basedOn w:val="Normal"/>
    <w:link w:val="BalloonTextChar"/>
    <w:rsid w:val="00905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FE1"/>
    <w:pPr>
      <w:spacing w:before="0" w:after="0"/>
    </w:pPr>
  </w:style>
  <w:style w:type="paragraph" w:customStyle="1" w:styleId="BodyTextBold">
    <w:name w:val="Body Text Bold"/>
    <w:basedOn w:val="BodyText"/>
    <w:qFormat/>
    <w:rsid w:val="00905FE1"/>
    <w:rPr>
      <w:b/>
    </w:rPr>
  </w:style>
  <w:style w:type="character" w:styleId="Hyperlink">
    <w:name w:val="Hyperlink"/>
    <w:basedOn w:val="DefaultParagraphFont"/>
    <w:uiPriority w:val="99"/>
    <w:unhideWhenUsed/>
    <w:rsid w:val="00CB7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5240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ICTPRG537 Implement security for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