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9F7" w:rsidP="00D16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ICTPRG533 Debug and monitor applications</w:t>
      </w:r>
      <w:r>
        <w:fldChar w:fldCharType="end"/>
      </w:r>
    </w:p>
    <w:p w:rsidR="00D169F7" w:rsidP="00D169F7">
      <w:pPr>
        <w:pStyle w:val="Version"/>
        <w:sectPr w:rsidSect="00155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A34" w:rsidP="00155A34">
      <w:pPr>
        <w:pStyle w:val="SuperHeading"/>
      </w:pPr>
      <w:r w:rsidRPr="00155A34">
        <w:t>ICTPRG533 Debug and monitor applications</w:t>
      </w:r>
    </w:p>
    <w:p w:rsidR="00000000" w:rsidRPr="00155A34" w:rsidP="00155A34">
      <w:pPr>
        <w:pStyle w:val="Heading1"/>
      </w:pPr>
      <w:bookmarkStart w:id="1" w:name="O_1095319"/>
      <w:bookmarkEnd w:id="1"/>
      <w:r w:rsidRPr="00155A3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BodyText"/>
            </w:pPr>
            <w:r w:rsidRPr="00155A3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rPr>
                <w:rStyle w:val="SpecialBold"/>
              </w:rPr>
              <w:t>Comments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BodyText"/>
            </w:pPr>
            <w:r w:rsidRPr="00155A34">
              <w:t>This version first released with ICT Information and Communications Technology Training Package Version 6.0.</w:t>
            </w:r>
          </w:p>
        </w:tc>
      </w:tr>
    </w:tbl>
    <w:p w:rsidR="00000000" w:rsidRPr="00155A34" w:rsidP="00155A34">
      <w:pPr>
        <w:pStyle w:val="BodyText"/>
      </w:pPr>
    </w:p>
    <w:p w:rsidR="00000000" w:rsidRPr="00155A34" w:rsidP="00155A34">
      <w:pPr>
        <w:pStyle w:val="AllowPageBreak"/>
      </w:pPr>
    </w:p>
    <w:p w:rsidR="00000000" w:rsidRPr="00155A34" w:rsidP="00155A34">
      <w:pPr>
        <w:pStyle w:val="Heading1"/>
      </w:pPr>
      <w:bookmarkStart w:id="2" w:name="O_1095324"/>
      <w:bookmarkEnd w:id="2"/>
      <w:r w:rsidRPr="00155A34">
        <w:t>Application</w:t>
      </w:r>
    </w:p>
    <w:p w:rsidR="00000000" w:rsidRPr="00155A34" w:rsidP="00D169F7">
      <w:pPr>
        <w:pStyle w:val="BodyText"/>
      </w:pPr>
      <w:r w:rsidRPr="00155A34">
        <w:t>This unit describes the skills and knowledge required to debug an</w:t>
      </w:r>
      <w:r w:rsidRPr="00155A34">
        <w:t>d monitor a software application.</w:t>
      </w:r>
    </w:p>
    <w:p w:rsidR="00000000" w:rsidRPr="00155A34" w:rsidP="00D169F7">
      <w:pPr>
        <w:pStyle w:val="BodyText"/>
      </w:pPr>
      <w:r w:rsidRPr="00155A34">
        <w:t>It applies to software developers, testers and support engineers who use logging and tracing techniques to identify software problems and monitor systems.</w:t>
      </w:r>
    </w:p>
    <w:p w:rsidR="00000000" w:rsidRPr="00155A34" w:rsidP="00D169F7">
      <w:pPr>
        <w:pStyle w:val="BodyText"/>
      </w:pPr>
      <w:r w:rsidRPr="00155A34">
        <w:t>No licensing, legislative or certification requirements apply to th</w:t>
      </w:r>
      <w:r w:rsidRPr="00155A34">
        <w:t>is unit at the time of publication.</w:t>
      </w:r>
    </w:p>
    <w:p w:rsidR="00000000" w:rsidRPr="00155A34" w:rsidP="00155A34">
      <w:pPr>
        <w:pStyle w:val="Heading1"/>
      </w:pPr>
      <w:bookmarkStart w:id="3" w:name="O_1095323"/>
      <w:bookmarkEnd w:id="3"/>
      <w:r w:rsidRPr="00155A34">
        <w:t>Unit Sector</w:t>
      </w:r>
    </w:p>
    <w:p w:rsidR="00000000" w:rsidRPr="00155A34" w:rsidP="00D169F7">
      <w:pPr>
        <w:pStyle w:val="BodyText"/>
      </w:pPr>
      <w:r w:rsidRPr="00155A34">
        <w:t>Programming and software development</w:t>
      </w:r>
    </w:p>
    <w:p w:rsidR="00000000" w:rsidRPr="00155A34" w:rsidP="00155A34">
      <w:pPr>
        <w:pStyle w:val="Heading1"/>
      </w:pPr>
      <w:bookmarkStart w:id="4" w:name="O_1095322"/>
      <w:bookmarkEnd w:id="4"/>
      <w:r w:rsidRPr="00155A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5"/>
        <w:gridCol w:w="6331"/>
      </w:tblGrid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BodyText"/>
            </w:pPr>
            <w:r w:rsidRPr="00155A3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rPr>
                <w:rStyle w:val="SpecialBold"/>
              </w:rPr>
              <w:t>PERFORMANCE CRITERIA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BodyText"/>
            </w:pPr>
            <w:r w:rsidRPr="00155A3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"/>
              <w:rPr>
                <w:lang w:val="en-NZ"/>
              </w:rPr>
            </w:pPr>
            <w:r w:rsidRPr="00155A34">
              <w:t xml:space="preserve">1. Implement logging and error handling framework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List"/>
            </w:pPr>
            <w:r w:rsidRPr="00155A34">
              <w:t>1.1 Determine logging framework for writing text messages and prioritise log files for sending data to monit</w:t>
            </w:r>
            <w:r w:rsidRPr="00155A34">
              <w:t>oring applications</w:t>
            </w:r>
          </w:p>
          <w:p w:rsidR="00000000" w:rsidRPr="00155A34" w:rsidP="00155A34">
            <w:pPr>
              <w:pStyle w:val="List"/>
            </w:pPr>
            <w:r w:rsidRPr="00155A34">
              <w:t xml:space="preserve">1.2 Create custom event log for the application according to logging framework </w:t>
            </w:r>
          </w:p>
          <w:p w:rsidR="00000000" w:rsidP="00155A34">
            <w:pPr>
              <w:pStyle w:val="List"/>
              <w:rPr>
                <w:lang w:val="en-NZ"/>
              </w:rPr>
            </w:pPr>
            <w:r w:rsidRPr="00155A34">
              <w:t>1.3 Test logs and check required state of running application according to logging and error handling framework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"/>
              <w:rPr>
                <w:lang w:val="en-NZ"/>
              </w:rPr>
            </w:pPr>
            <w:r w:rsidRPr="00155A34">
              <w:t>2. Debug and trace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List"/>
            </w:pPr>
            <w:r w:rsidRPr="00155A34">
              <w:t>2.1 Apply bas</w:t>
            </w:r>
            <w:r w:rsidRPr="00155A34">
              <w:t>ic debugging techniques according to error handling framework</w:t>
            </w:r>
          </w:p>
          <w:p w:rsidR="00000000" w:rsidRPr="00155A34" w:rsidP="00155A34">
            <w:pPr>
              <w:pStyle w:val="List"/>
            </w:pPr>
            <w:r w:rsidRPr="00155A34">
              <w:t>2.2 Identify required tools and debug software applications</w:t>
            </w:r>
          </w:p>
          <w:p w:rsidR="00000000" w:rsidP="00155A34">
            <w:pPr>
              <w:pStyle w:val="List"/>
              <w:rPr>
                <w:lang w:val="en-NZ"/>
              </w:rPr>
            </w:pPr>
            <w:r w:rsidRPr="00155A34">
              <w:t xml:space="preserve">2.3 Write required code for debugging as required according to error handling framework 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"/>
              <w:rPr>
                <w:lang w:val="en-NZ"/>
              </w:rPr>
            </w:pPr>
            <w:r w:rsidRPr="00155A34">
              <w:t>3. Monitor the application’s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List"/>
            </w:pPr>
            <w:r w:rsidRPr="00155A34">
              <w:t>3.1</w:t>
            </w:r>
            <w:r w:rsidRPr="00155A34">
              <w:t xml:space="preserve"> Identify and use profiling tools and verify parts of system that consume the most resources</w:t>
            </w:r>
          </w:p>
          <w:p w:rsidR="00000000" w:rsidRPr="00155A34" w:rsidP="00155A34">
            <w:pPr>
              <w:pStyle w:val="List"/>
            </w:pPr>
            <w:r w:rsidRPr="00155A34">
              <w:t xml:space="preserve">3.2 Analyse and document performance issues and apply application performance improving changes </w:t>
            </w:r>
          </w:p>
        </w:tc>
      </w:tr>
    </w:tbl>
    <w:p w:rsidR="00000000" w:rsidRPr="00155A34" w:rsidP="00155A34">
      <w:pPr>
        <w:pStyle w:val="BodyText"/>
      </w:pPr>
    </w:p>
    <w:p w:rsidR="00000000" w:rsidRPr="00155A34" w:rsidP="00155A34">
      <w:pPr>
        <w:pStyle w:val="AllowPageBreak"/>
      </w:pPr>
    </w:p>
    <w:p w:rsidR="00000000" w:rsidRPr="00155A34" w:rsidP="00155A34">
      <w:pPr>
        <w:pStyle w:val="Heading1"/>
      </w:pPr>
      <w:bookmarkStart w:id="5" w:name="O_1095321"/>
      <w:bookmarkEnd w:id="5"/>
      <w:r w:rsidRPr="00155A34">
        <w:t>Foundation Skills</w:t>
      </w:r>
    </w:p>
    <w:p w:rsidR="00000000" w:rsidRPr="00D169F7" w:rsidP="00D169F7">
      <w:pPr>
        <w:pStyle w:val="BodyText"/>
        <w:rPr>
          <w:i/>
        </w:rPr>
      </w:pPr>
      <w:r w:rsidRPr="00D169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2"/>
        <w:gridCol w:w="6254"/>
      </w:tblGrid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BodyText"/>
            </w:pPr>
            <w:r w:rsidRPr="00155A3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rPr>
                <w:rStyle w:val="SpecialBold"/>
              </w:rPr>
              <w:t>DESCRIPTION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Bullet"/>
              <w:rPr>
                <w:lang w:val="en-NZ"/>
              </w:rPr>
            </w:pPr>
            <w:r w:rsidRPr="00155A34">
              <w:t>Selects from, and applies, an expanding range of mathematical and p</w:t>
            </w:r>
            <w:r w:rsidRPr="00155A34">
              <w:t>roblem-solving strategies when analysing logs, and monitoring applications data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Bullet"/>
              <w:rPr>
                <w:lang w:val="en-NZ"/>
              </w:rPr>
            </w:pPr>
            <w:r w:rsidRPr="00155A34">
              <w:t>Interprets and critically analyses complex texts, and applies the required strategies to construct meaning from complex texts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Bullet"/>
              <w:rPr>
                <w:lang w:val="en-NZ"/>
              </w:rPr>
            </w:pPr>
            <w:r w:rsidRPr="00155A34">
              <w:t>Writes and edits code and technical data in a logical manner using required syntax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ListBullet"/>
              <w:rPr>
                <w:lang w:val="en-NZ"/>
              </w:rPr>
            </w:pPr>
            <w:r w:rsidRPr="00155A34">
              <w:t>Uses systematic, analytical processes in complex, non-routine situations, setting goals, gathering relevant information, and identifying, and evalu</w:t>
            </w:r>
            <w:r w:rsidRPr="00155A34">
              <w:t xml:space="preserve">ating options against the agreed criteria 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ListBullet"/>
            </w:pPr>
            <w:r w:rsidRPr="00155A34">
              <w:t xml:space="preserve">Uses analytical processes to decide on a course of action, establishing the criteria for deciding between options </w:t>
            </w:r>
          </w:p>
          <w:p w:rsidR="00000000" w:rsidP="00155A34">
            <w:pPr>
              <w:pStyle w:val="ListBullet"/>
              <w:rPr>
                <w:lang w:val="en-NZ"/>
              </w:rPr>
            </w:pPr>
            <w:r w:rsidRPr="00155A34">
              <w:t xml:space="preserve">Uses a systematic process to identify possible solutions to a difficult problem </w:t>
            </w:r>
          </w:p>
        </w:tc>
      </w:tr>
      <w:tr w:rsidTr="00D1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34">
            <w:pPr>
              <w:pStyle w:val="BodyText"/>
              <w:rPr>
                <w:lang w:val="en-NZ"/>
              </w:rPr>
            </w:pPr>
            <w:r w:rsidRPr="00155A3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34" w:rsidP="00155A34">
            <w:pPr>
              <w:pStyle w:val="ListBullet"/>
            </w:pPr>
            <w:r w:rsidRPr="00155A34">
              <w:t>Understands the key principles and concepts underpinning the design, and operation, of digital systems and tools</w:t>
            </w:r>
          </w:p>
        </w:tc>
      </w:tr>
    </w:tbl>
    <w:p w:rsidR="00000000" w:rsidRPr="00155A34" w:rsidP="00155A34">
      <w:pPr>
        <w:pStyle w:val="BodyText"/>
      </w:pPr>
    </w:p>
    <w:p w:rsidR="00000000" w:rsidRPr="00155A34" w:rsidP="00155A34">
      <w:pPr>
        <w:pStyle w:val="AllowPageBreak"/>
      </w:pPr>
    </w:p>
    <w:p w:rsidR="00000000" w:rsidRPr="00155A34" w:rsidP="00155A34">
      <w:pPr>
        <w:pStyle w:val="Heading1"/>
      </w:pPr>
      <w:bookmarkStart w:id="6" w:name="O_1095320"/>
      <w:bookmarkEnd w:id="6"/>
      <w:r w:rsidRPr="00155A34">
        <w:t>Unit Mapping Information</w:t>
      </w:r>
    </w:p>
    <w:p w:rsidR="00000000" w:rsidRPr="00155A34" w:rsidP="00D169F7">
      <w:pPr>
        <w:pStyle w:val="BodyText"/>
      </w:pPr>
      <w:r w:rsidRPr="00155A34">
        <w:t>Supersedes and is equivalent to ICTPRG503 Debug and monitor applications.</w:t>
      </w:r>
    </w:p>
    <w:p w:rsidR="00000000" w:rsidRPr="00155A34" w:rsidP="00155A34">
      <w:pPr>
        <w:pStyle w:val="Heading1"/>
      </w:pPr>
      <w:bookmarkStart w:id="7" w:name="O_1095313"/>
      <w:bookmarkEnd w:id="7"/>
      <w:r w:rsidRPr="00155A34">
        <w:t>Links</w:t>
      </w:r>
    </w:p>
    <w:p w:rsidR="00000000" w:rsidRPr="00155A34" w:rsidP="00D169F7">
      <w:pPr>
        <w:pStyle w:val="BodyText"/>
      </w:pPr>
      <w:r w:rsidRPr="00155A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69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5A34" w:rsidP="00155A34"/>
    <w:sectPr w:rsidSect="00155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34" w:rsidRPr="00D169F7" w:rsidP="00D16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F7" w:rsidP="00155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9F7" w:rsidP="00155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69F7" w:rsidP="00155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A34" w:rsidRPr="00D169F7" w:rsidP="00D16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F7" w:rsidRPr="002D2AF8" w:rsidP="00155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ICTPRG533 Debug and monitor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169F7" w:rsidP="00155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0A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F88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A34"/>
  </w:style>
  <w:style w:type="character" w:customStyle="1" w:styleId="Heading1Char">
    <w:name w:val="Heading 1 Char"/>
    <w:basedOn w:val="DefaultParagraphFont"/>
    <w:link w:val="Heading1"/>
    <w:rsid w:val="00155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A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A34"/>
    <w:rPr>
      <w:b/>
      <w:spacing w:val="0"/>
    </w:rPr>
  </w:style>
  <w:style w:type="character" w:styleId="Emphasis">
    <w:name w:val="Emphasis"/>
    <w:basedOn w:val="DefaultParagraphFont"/>
    <w:qFormat/>
    <w:rsid w:val="00155A34"/>
    <w:rPr>
      <w:i/>
    </w:rPr>
  </w:style>
  <w:style w:type="paragraph" w:customStyle="1" w:styleId="SuperHeading">
    <w:name w:val="SuperHeading"/>
    <w:basedOn w:val="Normal"/>
    <w:rsid w:val="00155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A34"/>
  </w:style>
  <w:style w:type="paragraph" w:styleId="TableofFigures">
    <w:name w:val="table of figures"/>
    <w:basedOn w:val="Normal"/>
    <w:next w:val="Normal"/>
    <w:semiHidden/>
    <w:rsid w:val="00155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A34"/>
    <w:rPr>
      <w:rFonts w:ascii="Wingdings" w:hAnsi="Wingdings"/>
    </w:rPr>
  </w:style>
  <w:style w:type="paragraph" w:customStyle="1" w:styleId="TableHeading">
    <w:name w:val="Table Heading"/>
    <w:basedOn w:val="HeadingBase"/>
    <w:rsid w:val="00155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A34"/>
    <w:rPr>
      <w:color w:val="0033CC"/>
      <w:u w:val="none"/>
    </w:rPr>
  </w:style>
  <w:style w:type="paragraph" w:customStyle="1" w:styleId="BodyTextRight">
    <w:name w:val="Body Text Right"/>
    <w:basedOn w:val="BodyText"/>
    <w:rsid w:val="00155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A34"/>
    <w:rPr>
      <w:sz w:val="32"/>
    </w:rPr>
  </w:style>
  <w:style w:type="paragraph" w:customStyle="1" w:styleId="HeadingProcedure">
    <w:name w:val="Heading Procedure"/>
    <w:basedOn w:val="HeadingBase"/>
    <w:next w:val="Normal"/>
    <w:rsid w:val="00155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A34"/>
    <w:pPr>
      <w:spacing w:before="60" w:after="60"/>
    </w:pPr>
  </w:style>
  <w:style w:type="paragraph" w:styleId="ListContinue">
    <w:name w:val="List Continue"/>
    <w:basedOn w:val="List"/>
    <w:rsid w:val="00155A34"/>
    <w:pPr>
      <w:ind w:firstLine="0"/>
    </w:pPr>
  </w:style>
  <w:style w:type="paragraph" w:customStyle="1" w:styleId="ListNote">
    <w:name w:val="List Note"/>
    <w:basedOn w:val="List"/>
    <w:rsid w:val="00155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A34"/>
    <w:rPr>
      <w:rFonts w:ascii="Courier New" w:hAnsi="Courier New"/>
    </w:rPr>
  </w:style>
  <w:style w:type="paragraph" w:customStyle="1" w:styleId="NoteBullet">
    <w:name w:val="Note Bullet"/>
    <w:basedOn w:val="Note"/>
    <w:rsid w:val="00155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A34"/>
    <w:rPr>
      <w:b/>
      <w:smallCaps/>
    </w:rPr>
  </w:style>
  <w:style w:type="paragraph" w:customStyle="1" w:styleId="TableListNumber">
    <w:name w:val="Table List Number"/>
    <w:basedOn w:val="ListNumber"/>
    <w:rsid w:val="00155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A34"/>
    <w:pPr>
      <w:numPr>
        <w:numId w:val="8"/>
      </w:numPr>
    </w:pPr>
  </w:style>
  <w:style w:type="paragraph" w:customStyle="1" w:styleId="ListAlpha2">
    <w:name w:val="List Alpha 2"/>
    <w:basedOn w:val="List2"/>
    <w:rsid w:val="00155A34"/>
    <w:pPr>
      <w:numPr>
        <w:numId w:val="7"/>
      </w:numPr>
    </w:pPr>
  </w:style>
  <w:style w:type="paragraph" w:styleId="List2">
    <w:name w:val="List 2"/>
    <w:basedOn w:val="BodyText"/>
    <w:rsid w:val="00155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A34"/>
    <w:pPr>
      <w:numPr>
        <w:numId w:val="3"/>
      </w:numPr>
    </w:pPr>
  </w:style>
  <w:style w:type="paragraph" w:styleId="ListContinue2">
    <w:name w:val="List Continue 2"/>
    <w:basedOn w:val="List2"/>
    <w:rsid w:val="00155A34"/>
    <w:pPr>
      <w:ind w:firstLine="0"/>
    </w:pPr>
  </w:style>
  <w:style w:type="paragraph" w:styleId="ListContinue3">
    <w:name w:val="List Continue 3"/>
    <w:basedOn w:val="List3"/>
    <w:rsid w:val="00155A34"/>
    <w:pPr>
      <w:ind w:left="1021" w:firstLine="0"/>
    </w:pPr>
  </w:style>
  <w:style w:type="paragraph" w:styleId="ListContinue4">
    <w:name w:val="List Continue 4"/>
    <w:basedOn w:val="List4"/>
    <w:rsid w:val="00155A34"/>
    <w:pPr>
      <w:ind w:firstLine="0"/>
    </w:pPr>
  </w:style>
  <w:style w:type="paragraph" w:styleId="ListContinue5">
    <w:name w:val="List Continue 5"/>
    <w:basedOn w:val="List5"/>
    <w:rsid w:val="00155A34"/>
    <w:pPr>
      <w:ind w:firstLine="0"/>
    </w:pPr>
  </w:style>
  <w:style w:type="paragraph" w:styleId="ListNumber3">
    <w:name w:val="List Number 3"/>
    <w:basedOn w:val="List3"/>
    <w:rsid w:val="00155A34"/>
    <w:pPr>
      <w:numPr>
        <w:numId w:val="4"/>
      </w:numPr>
    </w:pPr>
  </w:style>
  <w:style w:type="paragraph" w:styleId="ListNumber4">
    <w:name w:val="List Number 4"/>
    <w:basedOn w:val="List4"/>
    <w:rsid w:val="00155A34"/>
    <w:pPr>
      <w:numPr>
        <w:numId w:val="5"/>
      </w:numPr>
    </w:pPr>
  </w:style>
  <w:style w:type="paragraph" w:styleId="ListNumber5">
    <w:name w:val="List Number 5"/>
    <w:basedOn w:val="List5"/>
    <w:rsid w:val="00155A34"/>
    <w:pPr>
      <w:numPr>
        <w:numId w:val="6"/>
      </w:numPr>
    </w:pPr>
  </w:style>
  <w:style w:type="paragraph" w:styleId="BlockText">
    <w:name w:val="Block Text"/>
    <w:basedOn w:val="Normal"/>
    <w:rsid w:val="00155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A34"/>
    <w:rPr>
      <w:sz w:val="16"/>
      <w:vertAlign w:val="superscript"/>
    </w:rPr>
  </w:style>
  <w:style w:type="character" w:customStyle="1" w:styleId="Symbols">
    <w:name w:val="Symbols"/>
    <w:basedOn w:val="DefaultParagraphFont"/>
    <w:rsid w:val="00155A34"/>
    <w:rPr>
      <w:rFonts w:ascii="Symbol" w:hAnsi="Symbol"/>
    </w:rPr>
  </w:style>
  <w:style w:type="character" w:customStyle="1" w:styleId="MenuOptions">
    <w:name w:val="Menu Options"/>
    <w:basedOn w:val="DefaultParagraphFont"/>
    <w:rsid w:val="00155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A34"/>
    <w:rPr>
      <w:b/>
    </w:rPr>
  </w:style>
  <w:style w:type="character" w:customStyle="1" w:styleId="Underlined">
    <w:name w:val="Underlined"/>
    <w:basedOn w:val="DefaultParagraphFont"/>
    <w:rsid w:val="00155A34"/>
    <w:rPr>
      <w:u w:val="single"/>
    </w:rPr>
  </w:style>
  <w:style w:type="paragraph" w:customStyle="1" w:styleId="TableBodyTextRight">
    <w:name w:val="Table Body Text Right"/>
    <w:basedOn w:val="TableBodyText"/>
    <w:rsid w:val="00155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A34"/>
    <w:rPr>
      <w:sz w:val="18"/>
    </w:rPr>
  </w:style>
  <w:style w:type="paragraph" w:customStyle="1" w:styleId="BodySmallRight">
    <w:name w:val="Body Small Right"/>
    <w:basedOn w:val="BodyTextRight"/>
    <w:rsid w:val="00155A34"/>
    <w:rPr>
      <w:sz w:val="18"/>
      <w:szCs w:val="18"/>
    </w:rPr>
  </w:style>
  <w:style w:type="paragraph" w:customStyle="1" w:styleId="MarginEdition">
    <w:name w:val="Margin Edition"/>
    <w:basedOn w:val="MarginNote"/>
    <w:rsid w:val="00155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A34"/>
    <w:rPr>
      <w:sz w:val="2"/>
      <w:szCs w:val="2"/>
    </w:rPr>
  </w:style>
  <w:style w:type="character" w:customStyle="1" w:styleId="Small">
    <w:name w:val="Small"/>
    <w:basedOn w:val="DefaultParagraphFont"/>
    <w:rsid w:val="00155A34"/>
    <w:rPr>
      <w:sz w:val="16"/>
    </w:rPr>
  </w:style>
  <w:style w:type="paragraph" w:customStyle="1" w:styleId="WideTable">
    <w:name w:val="Wide Table"/>
    <w:basedOn w:val="Normal"/>
    <w:rsid w:val="00155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A34"/>
  </w:style>
  <w:style w:type="paragraph" w:styleId="Quote">
    <w:name w:val="Quote"/>
    <w:basedOn w:val="Heading1"/>
    <w:link w:val="QuoteChar"/>
    <w:qFormat/>
    <w:rsid w:val="00155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A34"/>
    <w:pPr>
      <w:pageBreakBefore/>
    </w:pPr>
  </w:style>
  <w:style w:type="paragraph" w:customStyle="1" w:styleId="Border">
    <w:name w:val="Border"/>
    <w:basedOn w:val="Normal"/>
    <w:qFormat/>
    <w:rsid w:val="00155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A34"/>
    <w:rPr>
      <w:u w:val="single"/>
    </w:rPr>
  </w:style>
  <w:style w:type="character" w:customStyle="1" w:styleId="BoldandItalics">
    <w:name w:val="Bold and Italics"/>
    <w:qFormat/>
    <w:rsid w:val="00155A34"/>
    <w:rPr>
      <w:b/>
      <w:i/>
      <w:u w:val="none"/>
    </w:rPr>
  </w:style>
  <w:style w:type="paragraph" w:styleId="BalloonText">
    <w:name w:val="Balloon Text"/>
    <w:basedOn w:val="Normal"/>
    <w:link w:val="BalloonTextChar"/>
    <w:rsid w:val="00155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A34"/>
    <w:pPr>
      <w:spacing w:before="0" w:after="0"/>
    </w:pPr>
  </w:style>
  <w:style w:type="paragraph" w:customStyle="1" w:styleId="BodyTextBold">
    <w:name w:val="Body Text Bold"/>
    <w:basedOn w:val="BodyText"/>
    <w:qFormat/>
    <w:rsid w:val="00155A34"/>
    <w:rPr>
      <w:b/>
    </w:rPr>
  </w:style>
  <w:style w:type="character" w:styleId="Hyperlink">
    <w:name w:val="Hyperlink"/>
    <w:basedOn w:val="DefaultParagraphFont"/>
    <w:uiPriority w:val="99"/>
    <w:unhideWhenUsed/>
    <w:rsid w:val="00D16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2858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ICTPRG533 Debug and monitor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