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DF0" w:rsidP="00342D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ICTPRG533 Debug and monitor applications</w:t>
      </w:r>
      <w:r>
        <w:fldChar w:fldCharType="end"/>
      </w:r>
    </w:p>
    <w:p w:rsidR="00342DF0" w:rsidP="00342DF0">
      <w:pPr>
        <w:pStyle w:val="Version"/>
        <w:sectPr w:rsidSect="00C61D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DEB" w:rsidP="00C61DEB">
      <w:pPr>
        <w:pStyle w:val="SuperHeading"/>
      </w:pPr>
      <w:r w:rsidRPr="00C61DEB">
        <w:t>ICTPRG533 Debug and monitor applications</w:t>
      </w:r>
    </w:p>
    <w:p w:rsidR="00000000" w:rsidRPr="00C61DEB" w:rsidP="00C61DEB">
      <w:pPr>
        <w:pStyle w:val="Heading1"/>
      </w:pPr>
      <w:bookmarkStart w:id="1" w:name="O_1095319"/>
      <w:bookmarkEnd w:id="1"/>
      <w:r w:rsidRPr="00C61DE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42D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DEB" w:rsidP="00C61DEB">
            <w:pPr>
              <w:pStyle w:val="BodyText"/>
            </w:pPr>
            <w:r w:rsidRPr="00C61DE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BodyText"/>
              <w:rPr>
                <w:lang w:val="en-NZ"/>
              </w:rPr>
            </w:pPr>
            <w:r w:rsidRPr="00C61DEB">
              <w:rPr>
                <w:rStyle w:val="SpecialBold"/>
              </w:rPr>
              <w:t>Comments</w:t>
            </w:r>
          </w:p>
        </w:tc>
      </w:tr>
      <w:tr w:rsidTr="00342D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BodyText"/>
              <w:rPr>
                <w:lang w:val="en-NZ"/>
              </w:rPr>
            </w:pPr>
            <w:r w:rsidRPr="00C61DE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DEB" w:rsidP="00C61DEB">
            <w:pPr>
              <w:pStyle w:val="BodyText"/>
            </w:pPr>
            <w:r w:rsidRPr="00C61DEB">
              <w:t>This version first released with ICT Information and Communications Technology Training Package Version 6.0.</w:t>
            </w:r>
          </w:p>
        </w:tc>
      </w:tr>
    </w:tbl>
    <w:p w:rsidR="00000000" w:rsidRPr="00C61DEB" w:rsidP="00C61DEB">
      <w:pPr>
        <w:pStyle w:val="BodyText"/>
      </w:pPr>
    </w:p>
    <w:p w:rsidR="00000000" w:rsidRPr="00C61DEB" w:rsidP="00C61DEB">
      <w:pPr>
        <w:pStyle w:val="AllowPageBreak"/>
      </w:pPr>
    </w:p>
    <w:p w:rsidR="00000000" w:rsidRPr="00C61DEB" w:rsidP="00C61DEB">
      <w:pPr>
        <w:pStyle w:val="Heading1"/>
      </w:pPr>
      <w:bookmarkStart w:id="2" w:name="O_1095324"/>
      <w:bookmarkEnd w:id="2"/>
      <w:r w:rsidRPr="00C61DEB">
        <w:t>Application</w:t>
      </w:r>
    </w:p>
    <w:p w:rsidR="00000000" w:rsidRPr="00C61DEB" w:rsidP="00342DF0">
      <w:pPr>
        <w:pStyle w:val="BodyText"/>
      </w:pPr>
      <w:r w:rsidRPr="00C61DEB">
        <w:t>This unit describes the skills and knowledge required to debug an</w:t>
      </w:r>
      <w:r w:rsidRPr="00C61DEB">
        <w:t>d monitor a software application.</w:t>
      </w:r>
    </w:p>
    <w:p w:rsidR="00000000" w:rsidRPr="00C61DEB" w:rsidP="00342DF0">
      <w:pPr>
        <w:pStyle w:val="BodyText"/>
      </w:pPr>
      <w:r w:rsidRPr="00C61DEB">
        <w:t>It applies to software developers, testers and support engineers who use logging and tracing techniques to identify software problems and monitor systems.</w:t>
      </w:r>
    </w:p>
    <w:p w:rsidR="00000000" w:rsidRPr="00C61DEB" w:rsidP="00342DF0">
      <w:pPr>
        <w:pStyle w:val="BodyText"/>
      </w:pPr>
      <w:r w:rsidRPr="00C61DEB">
        <w:t>No licensing, legislative or certification requirements apply to th</w:t>
      </w:r>
      <w:r w:rsidRPr="00C61DEB">
        <w:t>is unit at the time of publication.</w:t>
      </w:r>
    </w:p>
    <w:p w:rsidR="00000000" w:rsidRPr="00C61DEB" w:rsidP="00C61DEB">
      <w:pPr>
        <w:pStyle w:val="Heading1"/>
      </w:pPr>
      <w:bookmarkStart w:id="3" w:name="O_1095323"/>
      <w:bookmarkEnd w:id="3"/>
      <w:r w:rsidRPr="00C61DEB">
        <w:t>Unit Sector</w:t>
      </w:r>
    </w:p>
    <w:p w:rsidR="00000000" w:rsidRPr="00C61DEB" w:rsidP="00342DF0">
      <w:pPr>
        <w:pStyle w:val="BodyText"/>
      </w:pPr>
      <w:r w:rsidRPr="00C61DEB">
        <w:t>Programming and software development</w:t>
      </w:r>
    </w:p>
    <w:p w:rsidR="00000000" w:rsidRPr="00C61DEB" w:rsidP="00C61DEB">
      <w:pPr>
        <w:pStyle w:val="Heading1"/>
      </w:pPr>
      <w:bookmarkStart w:id="4" w:name="O_1095322"/>
      <w:bookmarkEnd w:id="4"/>
      <w:r w:rsidRPr="00C61DE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65"/>
        <w:gridCol w:w="6331"/>
      </w:tblGrid>
      <w:tr w:rsidTr="00342D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DEB" w:rsidP="00C61DEB">
            <w:pPr>
              <w:pStyle w:val="BodyText"/>
            </w:pPr>
            <w:r w:rsidRPr="00C61DE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BodyText"/>
              <w:rPr>
                <w:lang w:val="en-NZ"/>
              </w:rPr>
            </w:pPr>
            <w:r w:rsidRPr="00C61DEB">
              <w:rPr>
                <w:rStyle w:val="SpecialBold"/>
              </w:rPr>
              <w:t>PERFORMANCE CRITERIA</w:t>
            </w:r>
          </w:p>
        </w:tc>
      </w:tr>
      <w:tr w:rsidTr="00342D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DEB" w:rsidP="00C61DEB">
            <w:pPr>
              <w:pStyle w:val="BodyText"/>
            </w:pPr>
            <w:r w:rsidRPr="00C61DE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BodyText"/>
              <w:rPr>
                <w:lang w:val="en-NZ"/>
              </w:rPr>
            </w:pPr>
            <w:r w:rsidRPr="00C61D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2D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List"/>
              <w:rPr>
                <w:lang w:val="en-NZ"/>
              </w:rPr>
            </w:pPr>
            <w:r w:rsidRPr="00C61DEB">
              <w:t xml:space="preserve">1. Implement logging and error handling framework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DEB" w:rsidP="00C61DEB">
            <w:pPr>
              <w:pStyle w:val="List"/>
            </w:pPr>
            <w:r w:rsidRPr="00C61DEB">
              <w:t>1.1 Determine logging framework for writing text messages and prioritise log files for sending data to monit</w:t>
            </w:r>
            <w:r w:rsidRPr="00C61DEB">
              <w:t>oring applications</w:t>
            </w:r>
          </w:p>
          <w:p w:rsidR="00000000" w:rsidRPr="00C61DEB" w:rsidP="00C61DEB">
            <w:pPr>
              <w:pStyle w:val="List"/>
            </w:pPr>
            <w:r w:rsidRPr="00C61DEB">
              <w:t xml:space="preserve">1.2 Create custom event log for the application according to logging framework </w:t>
            </w:r>
          </w:p>
          <w:p w:rsidR="00000000" w:rsidP="00C61DEB">
            <w:pPr>
              <w:pStyle w:val="List"/>
              <w:rPr>
                <w:lang w:val="en-NZ"/>
              </w:rPr>
            </w:pPr>
            <w:r w:rsidRPr="00C61DEB">
              <w:t>1.3 Test logs and check required state of running application according to logging and error handling framework</w:t>
            </w:r>
          </w:p>
        </w:tc>
      </w:tr>
      <w:tr w:rsidTr="00342D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List"/>
              <w:rPr>
                <w:lang w:val="en-NZ"/>
              </w:rPr>
            </w:pPr>
            <w:r w:rsidRPr="00C61DEB">
              <w:t>2. Debug and trace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DEB" w:rsidP="00C61DEB">
            <w:pPr>
              <w:pStyle w:val="List"/>
            </w:pPr>
            <w:r w:rsidRPr="00C61DEB">
              <w:t>2.1 Apply bas</w:t>
            </w:r>
            <w:r w:rsidRPr="00C61DEB">
              <w:t>ic debugging techniques according to error handling framework</w:t>
            </w:r>
          </w:p>
          <w:p w:rsidR="00000000" w:rsidRPr="00C61DEB" w:rsidP="00C61DEB">
            <w:pPr>
              <w:pStyle w:val="List"/>
            </w:pPr>
            <w:r w:rsidRPr="00C61DEB">
              <w:t>2.2 Identify required tools and debug software applications</w:t>
            </w:r>
          </w:p>
          <w:p w:rsidR="00000000" w:rsidP="00C61DEB">
            <w:pPr>
              <w:pStyle w:val="List"/>
              <w:rPr>
                <w:lang w:val="en-NZ"/>
              </w:rPr>
            </w:pPr>
            <w:r w:rsidRPr="00C61DEB">
              <w:t xml:space="preserve">2.3 Write required code for debugging as required according to error handling framework </w:t>
            </w:r>
          </w:p>
        </w:tc>
      </w:tr>
      <w:tr w:rsidTr="00342D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List"/>
              <w:rPr>
                <w:lang w:val="en-NZ"/>
              </w:rPr>
            </w:pPr>
            <w:r w:rsidRPr="00C61DEB">
              <w:t>3. Monitor the application’s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DEB" w:rsidP="00C61DEB">
            <w:pPr>
              <w:pStyle w:val="List"/>
            </w:pPr>
            <w:r w:rsidRPr="00C61DEB">
              <w:t>3.1 Identify and use profiling tools and verify parts of system that consume the most resources</w:t>
            </w:r>
          </w:p>
          <w:p w:rsidR="00000000" w:rsidRPr="00C61DEB" w:rsidP="00C61DEB">
            <w:pPr>
              <w:pStyle w:val="List"/>
            </w:pPr>
            <w:r w:rsidRPr="00C61DEB">
              <w:t xml:space="preserve">3.2 Analyse and document performance issues and apply application performance improving changes </w:t>
            </w:r>
          </w:p>
        </w:tc>
      </w:tr>
    </w:tbl>
    <w:p w:rsidR="00000000" w:rsidRPr="00C61DEB" w:rsidP="00C61DEB">
      <w:pPr>
        <w:pStyle w:val="BodyText"/>
      </w:pPr>
    </w:p>
    <w:p w:rsidR="00000000" w:rsidRPr="00C61DEB" w:rsidP="00C61DEB">
      <w:pPr>
        <w:pStyle w:val="AllowPageBreak"/>
      </w:pPr>
    </w:p>
    <w:p w:rsidR="00000000" w:rsidRPr="00C61DEB" w:rsidP="00C61DEB">
      <w:pPr>
        <w:pStyle w:val="Heading1"/>
      </w:pPr>
      <w:bookmarkStart w:id="5" w:name="O_1095321"/>
      <w:bookmarkEnd w:id="5"/>
      <w:r w:rsidRPr="00C61DEB">
        <w:t>Foundation Skills</w:t>
      </w:r>
    </w:p>
    <w:p w:rsidR="00000000" w:rsidRPr="00342DF0" w:rsidP="00342DF0">
      <w:pPr>
        <w:pStyle w:val="BodyText"/>
        <w:rPr>
          <w:i/>
        </w:rPr>
      </w:pPr>
      <w:r w:rsidRPr="00342DF0">
        <w:rPr>
          <w:rStyle w:val="Emphasis"/>
        </w:rPr>
        <w:t>This section describes l</w:t>
      </w:r>
      <w:r w:rsidRPr="00342DF0">
        <w:rPr>
          <w:rStyle w:val="Emphasis"/>
        </w:rPr>
        <w:t>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42"/>
        <w:gridCol w:w="6254"/>
      </w:tblGrid>
      <w:tr w:rsidTr="00342D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DEB" w:rsidP="00C61DEB">
            <w:pPr>
              <w:pStyle w:val="BodyText"/>
            </w:pPr>
            <w:r w:rsidRPr="00C61DE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BodyText"/>
              <w:rPr>
                <w:lang w:val="en-NZ"/>
              </w:rPr>
            </w:pPr>
            <w:r w:rsidRPr="00C61DEB">
              <w:rPr>
                <w:rStyle w:val="SpecialBold"/>
              </w:rPr>
              <w:t>DESCRIPTION</w:t>
            </w:r>
          </w:p>
        </w:tc>
      </w:tr>
      <w:tr w:rsidTr="00342D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BodyText"/>
              <w:rPr>
                <w:lang w:val="en-NZ"/>
              </w:rPr>
            </w:pPr>
            <w:r w:rsidRPr="00C61DE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ListBullet"/>
              <w:rPr>
                <w:lang w:val="en-NZ"/>
              </w:rPr>
            </w:pPr>
            <w:r w:rsidRPr="00C61DEB">
              <w:t>Selects from, and applies, an expanding range of mathematical and problem-solving strategie</w:t>
            </w:r>
            <w:r w:rsidRPr="00C61DEB">
              <w:t>s when analysing logs, and monitoring applications data</w:t>
            </w:r>
          </w:p>
        </w:tc>
      </w:tr>
      <w:tr w:rsidTr="00342D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BodyText"/>
              <w:rPr>
                <w:lang w:val="en-NZ"/>
              </w:rPr>
            </w:pPr>
            <w:r w:rsidRPr="00C61DE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ListBullet"/>
              <w:rPr>
                <w:lang w:val="en-NZ"/>
              </w:rPr>
            </w:pPr>
            <w:r w:rsidRPr="00C61DEB">
              <w:t>Interprets and critically analyses complex texts, and applies the required strategies to construct meaning from complex texts</w:t>
            </w:r>
          </w:p>
        </w:tc>
      </w:tr>
      <w:tr w:rsidTr="00342D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BodyText"/>
              <w:rPr>
                <w:lang w:val="en-NZ"/>
              </w:rPr>
            </w:pPr>
            <w:r w:rsidRPr="00C61DE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ListBullet"/>
              <w:rPr>
                <w:lang w:val="en-NZ"/>
              </w:rPr>
            </w:pPr>
            <w:r w:rsidRPr="00C61DEB">
              <w:t>Writes and edits code and technical data in a logical manner using required syntax</w:t>
            </w:r>
          </w:p>
        </w:tc>
      </w:tr>
      <w:tr w:rsidTr="00342D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BodyText"/>
              <w:rPr>
                <w:lang w:val="en-NZ"/>
              </w:rPr>
            </w:pPr>
            <w:r w:rsidRPr="00C61DE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ListBullet"/>
              <w:rPr>
                <w:lang w:val="en-NZ"/>
              </w:rPr>
            </w:pPr>
            <w:r w:rsidRPr="00C61DEB">
              <w:t>Uses systematic, analytical processes in complex, non-routine situations, setting goals, gathering relevant information, and identifying, and evalu</w:t>
            </w:r>
            <w:r w:rsidRPr="00C61DEB">
              <w:t xml:space="preserve">ating options against the agreed criteria </w:t>
            </w:r>
          </w:p>
        </w:tc>
      </w:tr>
      <w:tr w:rsidTr="00342D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BodyText"/>
              <w:rPr>
                <w:lang w:val="en-NZ"/>
              </w:rPr>
            </w:pPr>
            <w:r w:rsidRPr="00C61DE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DEB" w:rsidP="00C61DEB">
            <w:pPr>
              <w:pStyle w:val="ListBullet"/>
            </w:pPr>
            <w:r w:rsidRPr="00C61DEB">
              <w:t xml:space="preserve">Uses analytical processes to decide on a course of action, establishing the criteria for deciding between options </w:t>
            </w:r>
          </w:p>
          <w:p w:rsidR="00000000" w:rsidP="00C61DEB">
            <w:pPr>
              <w:pStyle w:val="ListBullet"/>
              <w:rPr>
                <w:lang w:val="en-NZ"/>
              </w:rPr>
            </w:pPr>
            <w:r w:rsidRPr="00C61DEB">
              <w:t xml:space="preserve">Uses a systematic process to identify possible solutions to a difficult problem </w:t>
            </w:r>
          </w:p>
        </w:tc>
      </w:tr>
      <w:tr w:rsidTr="00342D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BodyText"/>
              <w:rPr>
                <w:lang w:val="en-NZ"/>
              </w:rPr>
            </w:pPr>
            <w:r w:rsidRPr="00C61DE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DEB" w:rsidP="00C61DEB">
            <w:pPr>
              <w:pStyle w:val="ListBullet"/>
            </w:pPr>
            <w:r w:rsidRPr="00C61DEB">
              <w:t>Understands the key principles and concepts underpinning the design, and operation, of digital systems and tools</w:t>
            </w:r>
          </w:p>
        </w:tc>
      </w:tr>
    </w:tbl>
    <w:p w:rsidR="00000000" w:rsidRPr="00C61DEB" w:rsidP="00C61DEB">
      <w:pPr>
        <w:pStyle w:val="BodyText"/>
      </w:pPr>
    </w:p>
    <w:p w:rsidR="00000000" w:rsidRPr="00C61DEB" w:rsidP="00C61DEB">
      <w:pPr>
        <w:pStyle w:val="AllowPageBreak"/>
      </w:pPr>
    </w:p>
    <w:p w:rsidR="00000000" w:rsidRPr="00C61DEB" w:rsidP="00C61DEB">
      <w:pPr>
        <w:pStyle w:val="Heading1"/>
      </w:pPr>
      <w:bookmarkStart w:id="6" w:name="O_1095320"/>
      <w:bookmarkEnd w:id="6"/>
      <w:r w:rsidRPr="00C61DEB">
        <w:t>Unit Mapping Information</w:t>
      </w:r>
    </w:p>
    <w:p w:rsidR="00000000" w:rsidRPr="00C61DEB" w:rsidP="00342DF0">
      <w:pPr>
        <w:pStyle w:val="BodyText"/>
      </w:pPr>
      <w:r w:rsidRPr="00C61DEB">
        <w:t>Supersedes and is equivalent to ICTPRG503 Debug and monitor applications.</w:t>
      </w:r>
    </w:p>
    <w:p w:rsidR="00000000" w:rsidRPr="00C61DEB" w:rsidP="00C61DEB">
      <w:pPr>
        <w:pStyle w:val="Heading1"/>
      </w:pPr>
      <w:bookmarkStart w:id="7" w:name="O_1095313"/>
      <w:bookmarkEnd w:id="7"/>
      <w:r w:rsidRPr="00C61DEB">
        <w:t>Links</w:t>
      </w:r>
    </w:p>
    <w:p w:rsidR="00000000" w:rsidRPr="00C61DEB" w:rsidP="00342DF0">
      <w:pPr>
        <w:pStyle w:val="BodyText"/>
      </w:pPr>
      <w:r w:rsidRPr="00C61D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9227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61DEB" w:rsidP="00342DF0">
      <w:pPr>
        <w:pStyle w:val="BodyText"/>
        <w:sectPr w:rsidSect="00C61D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1DEB" w:rsidP="00C61DEB">
      <w:pPr>
        <w:pStyle w:val="SuperHeading"/>
      </w:pPr>
      <w:r w:rsidRPr="00C61DEB">
        <w:t xml:space="preserve">Assessment </w:t>
      </w:r>
      <w:r w:rsidRPr="00C61DEB">
        <w:t>Requirements for ICTPRG533 Debug and monitor applications</w:t>
      </w:r>
    </w:p>
    <w:p w:rsidR="00000000" w:rsidRPr="00C61DEB" w:rsidP="00C61DEB">
      <w:pPr>
        <w:pStyle w:val="Heading1"/>
      </w:pPr>
      <w:bookmarkStart w:id="8" w:name="O_1095315"/>
      <w:bookmarkEnd w:id="8"/>
      <w:r w:rsidRPr="00C61DE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42D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DEB" w:rsidP="00C61DEB">
            <w:pPr>
              <w:pStyle w:val="BodyText"/>
            </w:pPr>
            <w:r w:rsidRPr="00C61DE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BodyText"/>
              <w:rPr>
                <w:lang w:val="en-NZ"/>
              </w:rPr>
            </w:pPr>
            <w:r w:rsidRPr="00C61DEB">
              <w:rPr>
                <w:rStyle w:val="SpecialBold"/>
              </w:rPr>
              <w:t>Comments</w:t>
            </w:r>
          </w:p>
        </w:tc>
      </w:tr>
      <w:tr w:rsidTr="00342D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DEB">
            <w:pPr>
              <w:pStyle w:val="BodyText"/>
              <w:rPr>
                <w:lang w:val="en-NZ"/>
              </w:rPr>
            </w:pPr>
            <w:r w:rsidRPr="00C61DE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DEB" w:rsidP="00C61DEB">
            <w:pPr>
              <w:pStyle w:val="BodyText"/>
            </w:pPr>
            <w:r w:rsidRPr="00C61DEB">
              <w:t>This version first released with ICT Information and Communications Technology Training Package Version 6.0.</w:t>
            </w:r>
          </w:p>
        </w:tc>
      </w:tr>
    </w:tbl>
    <w:p w:rsidR="00000000" w:rsidRPr="00C61DEB" w:rsidP="00C61DEB">
      <w:pPr>
        <w:pStyle w:val="BodyText"/>
      </w:pPr>
    </w:p>
    <w:p w:rsidR="00000000" w:rsidRPr="00C61DEB" w:rsidP="00C61DEB">
      <w:pPr>
        <w:pStyle w:val="AllowPageBreak"/>
      </w:pPr>
    </w:p>
    <w:p w:rsidR="00000000" w:rsidRPr="00C61DEB" w:rsidP="00C61DEB">
      <w:pPr>
        <w:pStyle w:val="Heading1"/>
      </w:pPr>
      <w:bookmarkStart w:id="9" w:name="O_1095318"/>
      <w:bookmarkEnd w:id="9"/>
      <w:r w:rsidRPr="00C61DEB">
        <w:t>Performance Evidence</w:t>
      </w:r>
    </w:p>
    <w:p w:rsidR="00000000" w:rsidRPr="00C61DEB" w:rsidP="00342DF0">
      <w:pPr>
        <w:pStyle w:val="BodyText"/>
      </w:pPr>
      <w:r w:rsidRPr="00C61DEB">
        <w:t>The candidate must demonstrate the ability to complete the tasks outlined in the elements, performance criteria and foundation skills of this unit, including evidence of the ability to:</w:t>
      </w:r>
    </w:p>
    <w:p w:rsidR="00000000" w:rsidRPr="00C61DEB" w:rsidP="00C61DEB">
      <w:pPr>
        <w:pStyle w:val="ListBullet"/>
      </w:pPr>
      <w:r w:rsidRPr="00C61DEB">
        <w:t>implement changes to improve an application’s pe</w:t>
      </w:r>
      <w:r w:rsidRPr="00C61DEB">
        <w:t>rformance on at least one application.</w:t>
      </w:r>
    </w:p>
    <w:p w:rsidR="00000000" w:rsidRPr="00C61DEB" w:rsidP="00C61DEB">
      <w:pPr>
        <w:pStyle w:val="List"/>
      </w:pPr>
    </w:p>
    <w:p w:rsidR="00000000" w:rsidRPr="00C61DEB" w:rsidP="00342DF0">
      <w:pPr>
        <w:pStyle w:val="BodyText"/>
      </w:pPr>
      <w:r w:rsidRPr="00C61DEB">
        <w:t>In the course of the above, the candidate must:</w:t>
      </w:r>
    </w:p>
    <w:p w:rsidR="00000000" w:rsidRPr="00C61DEB" w:rsidP="00C61DEB">
      <w:pPr>
        <w:pStyle w:val="ListBullet"/>
      </w:pPr>
      <w:r w:rsidRPr="00C61DEB">
        <w:t>collect application performance data</w:t>
      </w:r>
    </w:p>
    <w:p w:rsidR="00000000" w:rsidRPr="00C61DEB" w:rsidP="00C61DEB">
      <w:pPr>
        <w:pStyle w:val="ListBullet"/>
      </w:pPr>
      <w:r w:rsidRPr="00C61DEB">
        <w:t>identify and analyse performance issues</w:t>
      </w:r>
    </w:p>
    <w:p w:rsidR="00000000" w:rsidRPr="00C61DEB" w:rsidP="00C61DEB">
      <w:pPr>
        <w:pStyle w:val="ListBullet"/>
      </w:pPr>
      <w:r w:rsidRPr="00C61DEB">
        <w:t xml:space="preserve">use a logging framework to create an event log for an application </w:t>
      </w:r>
    </w:p>
    <w:p w:rsidR="00000000" w:rsidRPr="00C61DEB" w:rsidP="00C61DEB">
      <w:pPr>
        <w:pStyle w:val="ListBullet"/>
      </w:pPr>
      <w:r w:rsidRPr="00C61DEB">
        <w:t>use tools and techniques to trace and debug an application.</w:t>
      </w:r>
    </w:p>
    <w:p w:rsidR="00000000" w:rsidRPr="00C61DEB" w:rsidP="00C61DEB">
      <w:pPr>
        <w:pStyle w:val="AllowPageBreak"/>
      </w:pPr>
    </w:p>
    <w:p w:rsidR="00000000" w:rsidRPr="00C61DEB" w:rsidP="00C61DEB">
      <w:pPr>
        <w:pStyle w:val="Heading1"/>
      </w:pPr>
      <w:bookmarkStart w:id="10" w:name="O_1095317"/>
      <w:bookmarkEnd w:id="10"/>
      <w:r w:rsidRPr="00C61DEB">
        <w:t>Knowledge Evidence</w:t>
      </w:r>
    </w:p>
    <w:p w:rsidR="00000000" w:rsidRPr="00C61DEB" w:rsidP="00342DF0">
      <w:pPr>
        <w:pStyle w:val="BodyText"/>
      </w:pPr>
      <w:r w:rsidRPr="00C61DEB">
        <w:t>The candidate must be able to demonstrate knowledge to complete the tasks outlined in the elements, performance criteria and foundation skills of this unit, i</w:t>
      </w:r>
      <w:r w:rsidRPr="00C61DEB">
        <w:t>ncluding knowledge of:</w:t>
      </w:r>
    </w:p>
    <w:p w:rsidR="00000000" w:rsidRPr="00C61DEB" w:rsidP="00C61DEB">
      <w:pPr>
        <w:pStyle w:val="ListBullet"/>
      </w:pPr>
      <w:r w:rsidRPr="00C61DEB">
        <w:t>industry standard logging frameworks, including:</w:t>
      </w:r>
    </w:p>
    <w:p w:rsidR="00000000" w:rsidRPr="00C61DEB" w:rsidP="00C61DEB">
      <w:pPr>
        <w:pStyle w:val="ListBullet2"/>
      </w:pPr>
      <w:r w:rsidRPr="00C61DEB">
        <w:t>logging</w:t>
      </w:r>
    </w:p>
    <w:p w:rsidR="00000000" w:rsidRPr="00C61DEB" w:rsidP="00C61DEB">
      <w:pPr>
        <w:pStyle w:val="ListBullet2"/>
      </w:pPr>
      <w:r w:rsidRPr="00C61DEB">
        <w:t>tracing tools and their functions</w:t>
      </w:r>
    </w:p>
    <w:p w:rsidR="00000000" w:rsidRPr="00C61DEB" w:rsidP="00C61DEB">
      <w:pPr>
        <w:pStyle w:val="ListBullet2"/>
      </w:pPr>
      <w:r w:rsidRPr="00C61DEB">
        <w:t xml:space="preserve">profiling tools and their functions </w:t>
      </w:r>
    </w:p>
    <w:p w:rsidR="00000000" w:rsidRPr="00C61DEB" w:rsidP="00C61DEB">
      <w:pPr>
        <w:pStyle w:val="ListBullet"/>
      </w:pPr>
      <w:r w:rsidRPr="00C61DEB">
        <w:t>basic principles of:</w:t>
      </w:r>
    </w:p>
    <w:p w:rsidR="00000000" w:rsidRPr="00C61DEB" w:rsidP="00C61DEB">
      <w:pPr>
        <w:pStyle w:val="ListBullet2"/>
      </w:pPr>
      <w:r w:rsidRPr="00C61DEB">
        <w:t>database-management systems</w:t>
      </w:r>
    </w:p>
    <w:p w:rsidR="00000000" w:rsidRPr="00C61DEB" w:rsidP="00C61DEB">
      <w:pPr>
        <w:pStyle w:val="ListBullet2"/>
      </w:pPr>
      <w:r w:rsidRPr="00C61DEB">
        <w:t>object-oriented programming</w:t>
      </w:r>
    </w:p>
    <w:p w:rsidR="00000000" w:rsidRPr="00C61DEB" w:rsidP="00C61DEB">
      <w:pPr>
        <w:pStyle w:val="ListBullet2"/>
      </w:pPr>
      <w:r w:rsidRPr="00C61DEB">
        <w:t>open-source development tools</w:t>
      </w:r>
    </w:p>
    <w:p w:rsidR="00000000" w:rsidRPr="00C61DEB" w:rsidP="00C61DEB">
      <w:pPr>
        <w:pStyle w:val="ListBullet2"/>
      </w:pPr>
      <w:r w:rsidRPr="00C61DEB">
        <w:t>software development life cycle (SDLC)</w:t>
      </w:r>
    </w:p>
    <w:p w:rsidR="00000000" w:rsidRPr="00C61DEB" w:rsidP="00C61DEB">
      <w:pPr>
        <w:pStyle w:val="ListBullet"/>
      </w:pPr>
      <w:r w:rsidRPr="00C61DEB">
        <w:t>procedures for developing, debugging and monitoring small-size applications.</w:t>
      </w:r>
    </w:p>
    <w:p w:rsidR="00000000" w:rsidRPr="00C61DEB" w:rsidP="00C61DEB">
      <w:pPr>
        <w:pStyle w:val="AllowPageBreak"/>
      </w:pPr>
    </w:p>
    <w:p w:rsidR="00000000" w:rsidRPr="00C61DEB" w:rsidP="00C61DEB">
      <w:pPr>
        <w:pStyle w:val="Heading1"/>
      </w:pPr>
      <w:bookmarkStart w:id="11" w:name="O_1095316"/>
      <w:bookmarkEnd w:id="11"/>
      <w:r w:rsidRPr="00C61DEB">
        <w:t>Assessment Conditions</w:t>
      </w:r>
    </w:p>
    <w:p w:rsidR="00000000" w:rsidRPr="00C61DEB" w:rsidP="00342DF0">
      <w:pPr>
        <w:pStyle w:val="BodyText"/>
      </w:pPr>
      <w:r w:rsidRPr="00C61DEB">
        <w:t>Skills in this unit must be demonstrated in a workplace or simulated</w:t>
      </w:r>
      <w:r w:rsidRPr="00C61DEB">
        <w:t xml:space="preserve"> environment where the conditions are typical of those in a working environment in this industry. </w:t>
      </w:r>
    </w:p>
    <w:p w:rsidR="00000000" w:rsidRPr="00C61DEB" w:rsidP="00342DF0">
      <w:pPr>
        <w:pStyle w:val="BodyText"/>
      </w:pPr>
      <w:r w:rsidRPr="00C61DEB">
        <w:t>This includes access to:</w:t>
      </w:r>
    </w:p>
    <w:p w:rsidR="00000000" w:rsidRPr="00C61DEB" w:rsidP="00C61DEB">
      <w:pPr>
        <w:pStyle w:val="ListBullet"/>
      </w:pPr>
      <w:r w:rsidRPr="00C61DEB">
        <w:t>performance monitoring tools on client and server system</w:t>
      </w:r>
    </w:p>
    <w:p w:rsidR="00000000" w:rsidRPr="00C61DEB" w:rsidP="00C61DEB">
      <w:pPr>
        <w:pStyle w:val="ListBullet"/>
      </w:pPr>
      <w:r w:rsidRPr="00C61DEB">
        <w:t>specific debugging tools and licenses</w:t>
      </w:r>
    </w:p>
    <w:p w:rsidR="00000000" w:rsidRPr="00C61DEB" w:rsidP="00C61DEB">
      <w:pPr>
        <w:pStyle w:val="ListBullet"/>
      </w:pPr>
      <w:r w:rsidRPr="00C61DEB">
        <w:t>integrated development environment (IDE)</w:t>
      </w:r>
    </w:p>
    <w:p w:rsidR="00000000" w:rsidRPr="00C61DEB" w:rsidP="00C61DEB">
      <w:pPr>
        <w:pStyle w:val="ListBullet"/>
      </w:pPr>
      <w:r w:rsidRPr="00C61DEB">
        <w:t>end user device.</w:t>
      </w:r>
    </w:p>
    <w:p w:rsidR="00000000" w:rsidRPr="00C61DEB" w:rsidP="00C61DEB">
      <w:pPr>
        <w:pStyle w:val="BodyText"/>
      </w:pPr>
    </w:p>
    <w:p w:rsidR="00000000" w:rsidRPr="00C61DEB" w:rsidP="00342DF0">
      <w:pPr>
        <w:pStyle w:val="BodyText"/>
      </w:pPr>
      <w:r w:rsidRPr="00C61DEB">
        <w:t>Assessors of this unit must satisfy the requirements for assessors in applicable vocational education and training legislation, frameworks and/or standards.</w:t>
      </w:r>
    </w:p>
    <w:p w:rsidR="00000000" w:rsidRPr="00C61DEB" w:rsidP="00C61DEB">
      <w:pPr>
        <w:pStyle w:val="Heading1"/>
      </w:pPr>
      <w:bookmarkStart w:id="12" w:name="O_1095314"/>
      <w:bookmarkEnd w:id="12"/>
      <w:r w:rsidRPr="00C61DEB">
        <w:t>Links</w:t>
      </w:r>
    </w:p>
    <w:p w:rsidR="00000000" w:rsidRPr="00C61DEB" w:rsidP="00342DF0">
      <w:pPr>
        <w:pStyle w:val="BodyText"/>
      </w:pPr>
      <w:r w:rsidRPr="00C61DEB">
        <w:t>Companion Volum</w:t>
      </w:r>
      <w:r w:rsidRPr="00C61DEB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9227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61DEB" w:rsidP="00C61DEB"/>
    <w:sectPr w:rsidSect="00C61D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EB" w:rsidRPr="00342DF0" w:rsidP="00342D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DF0" w:rsidP="00C61D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2DF0" w:rsidP="00C61D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2DF0" w:rsidP="00C61D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EB" w:rsidP="00C61D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2DF0">
      <w:t>Approved</w:t>
    </w:r>
    <w:r w:rsidR="00342D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2D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2DF0">
      <w:rPr>
        <w:noProof/>
      </w:rPr>
      <w:t>4</w:t>
    </w:r>
    <w:r>
      <w:rPr>
        <w:noProof/>
      </w:rPr>
      <w:fldChar w:fldCharType="end"/>
    </w:r>
  </w:p>
  <w:p w:rsidR="00C61DEB" w:rsidP="00C61D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2D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2DF0">
      <w:t>Future Skills Organisation</w:t>
    </w:r>
    <w:r w:rsidR="00342DF0">
      <w:fldChar w:fldCharType="end"/>
    </w:r>
  </w:p>
  <w:p w:rsidR="00C61DEB" w:rsidP="00C61D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D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DEB" w:rsidRPr="00342DF0" w:rsidP="00342D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DF0" w:rsidRPr="002D2AF8" w:rsidP="00C61D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ICTPRG533 Debug and monitor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2DF0" w:rsidP="00C61D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EB" w:rsidRPr="002D2AF8" w:rsidP="00C61D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2DF0">
      <w:t>ICTPRG533 Debug and monitor applications</w:t>
    </w:r>
    <w:r w:rsidR="00342D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2DF0">
      <w:rPr>
        <w:noProof/>
      </w:rPr>
      <w:t>2 March 2025</w:t>
    </w:r>
    <w:r>
      <w:fldChar w:fldCharType="end"/>
    </w:r>
  </w:p>
  <w:p w:rsidR="00C61DEB" w:rsidP="00C61D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50EF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A83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DA3D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D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D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D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D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D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D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D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D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D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D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D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DEB"/>
  </w:style>
  <w:style w:type="character" w:customStyle="1" w:styleId="Heading1Char">
    <w:name w:val="Heading 1 Char"/>
    <w:basedOn w:val="DefaultParagraphFont"/>
    <w:link w:val="Heading1"/>
    <w:rsid w:val="00C61D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D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D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1D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1D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1DEB"/>
    <w:rPr>
      <w:b/>
      <w:spacing w:val="0"/>
    </w:rPr>
  </w:style>
  <w:style w:type="paragraph" w:styleId="ListBullet2">
    <w:name w:val="List Bullet 2"/>
    <w:basedOn w:val="List2"/>
    <w:rsid w:val="00C61D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1DEB"/>
    <w:rPr>
      <w:i/>
    </w:rPr>
  </w:style>
  <w:style w:type="paragraph" w:customStyle="1" w:styleId="SuperHeading">
    <w:name w:val="SuperHeading"/>
    <w:basedOn w:val="Normal"/>
    <w:rsid w:val="00C61D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D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D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D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D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D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D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D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D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D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D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D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D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D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D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D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1D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1D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D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D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1D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D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D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D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D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D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D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D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D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1D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D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D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DEB"/>
  </w:style>
  <w:style w:type="paragraph" w:styleId="TableofFigures">
    <w:name w:val="table of figures"/>
    <w:basedOn w:val="Normal"/>
    <w:next w:val="Normal"/>
    <w:semiHidden/>
    <w:rsid w:val="00C61D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D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1DEB"/>
    <w:rPr>
      <w:rFonts w:ascii="Wingdings" w:hAnsi="Wingdings"/>
    </w:rPr>
  </w:style>
  <w:style w:type="paragraph" w:customStyle="1" w:styleId="TableHeading">
    <w:name w:val="Table Heading"/>
    <w:basedOn w:val="HeadingBase"/>
    <w:rsid w:val="00C61D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DEB"/>
    <w:rPr>
      <w:color w:val="0033CC"/>
      <w:u w:val="none"/>
    </w:rPr>
  </w:style>
  <w:style w:type="paragraph" w:customStyle="1" w:styleId="BodyTextRight">
    <w:name w:val="Body Text Right"/>
    <w:basedOn w:val="BodyText"/>
    <w:rsid w:val="00C61D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D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D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D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D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D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DEB"/>
    <w:rPr>
      <w:sz w:val="32"/>
    </w:rPr>
  </w:style>
  <w:style w:type="paragraph" w:customStyle="1" w:styleId="HeadingProcedure">
    <w:name w:val="Heading Procedure"/>
    <w:basedOn w:val="HeadingBase"/>
    <w:next w:val="Normal"/>
    <w:rsid w:val="00C61D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DEB"/>
    <w:pPr>
      <w:spacing w:before="60" w:after="60"/>
    </w:pPr>
  </w:style>
  <w:style w:type="paragraph" w:styleId="ListContinue">
    <w:name w:val="List Continue"/>
    <w:basedOn w:val="List"/>
    <w:rsid w:val="00C61DEB"/>
    <w:pPr>
      <w:ind w:firstLine="0"/>
    </w:pPr>
  </w:style>
  <w:style w:type="paragraph" w:customStyle="1" w:styleId="ListNote">
    <w:name w:val="List Note"/>
    <w:basedOn w:val="List"/>
    <w:rsid w:val="00C61D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D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D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DEB"/>
    <w:rPr>
      <w:rFonts w:ascii="Courier New" w:hAnsi="Courier New"/>
    </w:rPr>
  </w:style>
  <w:style w:type="paragraph" w:customStyle="1" w:styleId="NoteBullet">
    <w:name w:val="Note Bullet"/>
    <w:basedOn w:val="Note"/>
    <w:rsid w:val="00C61D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D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D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D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D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1D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D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DEB"/>
    <w:rPr>
      <w:b/>
      <w:smallCaps/>
    </w:rPr>
  </w:style>
  <w:style w:type="paragraph" w:customStyle="1" w:styleId="TableListNumber">
    <w:name w:val="Table List Number"/>
    <w:basedOn w:val="ListNumber"/>
    <w:rsid w:val="00C61D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D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DEB"/>
    <w:pPr>
      <w:numPr>
        <w:numId w:val="9"/>
      </w:numPr>
    </w:pPr>
  </w:style>
  <w:style w:type="paragraph" w:customStyle="1" w:styleId="ListAlpha2">
    <w:name w:val="List Alpha 2"/>
    <w:basedOn w:val="List2"/>
    <w:rsid w:val="00C61DEB"/>
    <w:pPr>
      <w:numPr>
        <w:numId w:val="8"/>
      </w:numPr>
    </w:pPr>
  </w:style>
  <w:style w:type="paragraph" w:styleId="List2">
    <w:name w:val="List 2"/>
    <w:basedOn w:val="BodyText"/>
    <w:rsid w:val="00C61D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D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D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D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D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D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1DEB"/>
    <w:pPr>
      <w:numPr>
        <w:numId w:val="4"/>
      </w:numPr>
    </w:pPr>
  </w:style>
  <w:style w:type="paragraph" w:styleId="ListContinue2">
    <w:name w:val="List Continue 2"/>
    <w:basedOn w:val="List2"/>
    <w:rsid w:val="00C61DEB"/>
    <w:pPr>
      <w:ind w:firstLine="0"/>
    </w:pPr>
  </w:style>
  <w:style w:type="paragraph" w:styleId="ListContinue3">
    <w:name w:val="List Continue 3"/>
    <w:basedOn w:val="List3"/>
    <w:rsid w:val="00C61DEB"/>
    <w:pPr>
      <w:ind w:left="1021" w:firstLine="0"/>
    </w:pPr>
  </w:style>
  <w:style w:type="paragraph" w:styleId="ListContinue4">
    <w:name w:val="List Continue 4"/>
    <w:basedOn w:val="List4"/>
    <w:rsid w:val="00C61DEB"/>
    <w:pPr>
      <w:ind w:firstLine="0"/>
    </w:pPr>
  </w:style>
  <w:style w:type="paragraph" w:styleId="ListContinue5">
    <w:name w:val="List Continue 5"/>
    <w:basedOn w:val="List5"/>
    <w:rsid w:val="00C61DEB"/>
    <w:pPr>
      <w:ind w:firstLine="0"/>
    </w:pPr>
  </w:style>
  <w:style w:type="paragraph" w:styleId="ListNumber3">
    <w:name w:val="List Number 3"/>
    <w:basedOn w:val="List3"/>
    <w:rsid w:val="00C61DEB"/>
    <w:pPr>
      <w:numPr>
        <w:numId w:val="5"/>
      </w:numPr>
    </w:pPr>
  </w:style>
  <w:style w:type="paragraph" w:styleId="ListNumber4">
    <w:name w:val="List Number 4"/>
    <w:basedOn w:val="List4"/>
    <w:rsid w:val="00C61DEB"/>
    <w:pPr>
      <w:numPr>
        <w:numId w:val="6"/>
      </w:numPr>
    </w:pPr>
  </w:style>
  <w:style w:type="paragraph" w:styleId="ListNumber5">
    <w:name w:val="List Number 5"/>
    <w:basedOn w:val="List5"/>
    <w:rsid w:val="00C61DEB"/>
    <w:pPr>
      <w:numPr>
        <w:numId w:val="7"/>
      </w:numPr>
    </w:pPr>
  </w:style>
  <w:style w:type="paragraph" w:styleId="BlockText">
    <w:name w:val="Block Text"/>
    <w:basedOn w:val="Normal"/>
    <w:rsid w:val="00C61D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D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DEB"/>
    <w:rPr>
      <w:sz w:val="16"/>
      <w:vertAlign w:val="superscript"/>
    </w:rPr>
  </w:style>
  <w:style w:type="character" w:customStyle="1" w:styleId="Symbols">
    <w:name w:val="Symbols"/>
    <w:basedOn w:val="DefaultParagraphFont"/>
    <w:rsid w:val="00C61DEB"/>
    <w:rPr>
      <w:rFonts w:ascii="Symbol" w:hAnsi="Symbol"/>
    </w:rPr>
  </w:style>
  <w:style w:type="character" w:customStyle="1" w:styleId="MenuOptions">
    <w:name w:val="Menu Options"/>
    <w:basedOn w:val="DefaultParagraphFont"/>
    <w:rsid w:val="00C61D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DEB"/>
    <w:rPr>
      <w:b/>
    </w:rPr>
  </w:style>
  <w:style w:type="character" w:customStyle="1" w:styleId="Underlined">
    <w:name w:val="Underlined"/>
    <w:basedOn w:val="DefaultParagraphFont"/>
    <w:rsid w:val="00C61DEB"/>
    <w:rPr>
      <w:u w:val="single"/>
    </w:rPr>
  </w:style>
  <w:style w:type="paragraph" w:customStyle="1" w:styleId="TableBodyTextRight">
    <w:name w:val="Table Body Text Right"/>
    <w:basedOn w:val="TableBodyText"/>
    <w:rsid w:val="00C61D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DEB"/>
    <w:rPr>
      <w:sz w:val="18"/>
    </w:rPr>
  </w:style>
  <w:style w:type="paragraph" w:customStyle="1" w:styleId="BodySmallRight">
    <w:name w:val="Body Small Right"/>
    <w:basedOn w:val="BodyTextRight"/>
    <w:rsid w:val="00C61DEB"/>
    <w:rPr>
      <w:sz w:val="18"/>
      <w:szCs w:val="18"/>
    </w:rPr>
  </w:style>
  <w:style w:type="paragraph" w:customStyle="1" w:styleId="MarginEdition">
    <w:name w:val="Margin Edition"/>
    <w:basedOn w:val="MarginNote"/>
    <w:rsid w:val="00C61D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DEB"/>
    <w:rPr>
      <w:sz w:val="2"/>
      <w:szCs w:val="2"/>
    </w:rPr>
  </w:style>
  <w:style w:type="character" w:customStyle="1" w:styleId="Small">
    <w:name w:val="Small"/>
    <w:basedOn w:val="DefaultParagraphFont"/>
    <w:rsid w:val="00C61DEB"/>
    <w:rPr>
      <w:sz w:val="16"/>
    </w:rPr>
  </w:style>
  <w:style w:type="paragraph" w:customStyle="1" w:styleId="WideTable">
    <w:name w:val="Wide Table"/>
    <w:basedOn w:val="Normal"/>
    <w:rsid w:val="00C61D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DEB"/>
  </w:style>
  <w:style w:type="paragraph" w:styleId="Quote">
    <w:name w:val="Quote"/>
    <w:basedOn w:val="Heading1"/>
    <w:link w:val="QuoteChar"/>
    <w:qFormat/>
    <w:rsid w:val="00C61D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D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DEB"/>
    <w:pPr>
      <w:pageBreakBefore/>
    </w:pPr>
  </w:style>
  <w:style w:type="paragraph" w:customStyle="1" w:styleId="Border">
    <w:name w:val="Border"/>
    <w:basedOn w:val="Normal"/>
    <w:qFormat/>
    <w:rsid w:val="00C61D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D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D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D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D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D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D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D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D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DEB"/>
    <w:rPr>
      <w:u w:val="single"/>
    </w:rPr>
  </w:style>
  <w:style w:type="character" w:customStyle="1" w:styleId="BoldandItalics">
    <w:name w:val="Bold and Italics"/>
    <w:qFormat/>
    <w:rsid w:val="00C61DEB"/>
    <w:rPr>
      <w:b/>
      <w:i/>
      <w:u w:val="none"/>
    </w:rPr>
  </w:style>
  <w:style w:type="paragraph" w:styleId="BalloonText">
    <w:name w:val="Balloon Text"/>
    <w:basedOn w:val="Normal"/>
    <w:link w:val="BalloonTextChar"/>
    <w:rsid w:val="00C61D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D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D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D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D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D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DEB"/>
    <w:pPr>
      <w:spacing w:before="0" w:after="0"/>
    </w:pPr>
  </w:style>
  <w:style w:type="paragraph" w:customStyle="1" w:styleId="BodyTextBold">
    <w:name w:val="Body Text Bold"/>
    <w:basedOn w:val="BodyText"/>
    <w:qFormat/>
    <w:rsid w:val="00C61DEB"/>
    <w:rPr>
      <w:b/>
    </w:rPr>
  </w:style>
  <w:style w:type="character" w:styleId="Hyperlink">
    <w:name w:val="Hyperlink"/>
    <w:basedOn w:val="DefaultParagraphFont"/>
    <w:uiPriority w:val="99"/>
    <w:unhideWhenUsed/>
    <w:rsid w:val="00342D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4691</Characters>
  <Application>Microsoft Office Word</Application>
  <DocSecurity>0</DocSecurity>
  <Lines>151</Lines>
  <Paragraphs>103</Paragraphs>
  <ScaleCrop>false</ScaleCrop>
  <Company>Author-it Software Corporation Ltd.</Company>
  <LinksUpToDate>false</LinksUpToDate>
  <CharactersWithSpaces>5299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ICTPRG533 Debug and monitor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2025-03-01T22:39:00Z</dcterms:created>
  <dcterms:modified xsi:type="dcterms:W3CDTF">2025-03-01T22:39:00Z</dcterms:modified>
</cp:coreProperties>
</file>