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2311" w:rsidP="00A523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ICTPRG516 Develop integration blueprint for ICT systems</w:t>
      </w:r>
      <w:r>
        <w:fldChar w:fldCharType="end"/>
      </w:r>
    </w:p>
    <w:p w:rsidR="00A52311" w:rsidP="00A52311">
      <w:pPr>
        <w:pStyle w:val="Version"/>
        <w:sectPr w:rsidSect="00A75F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5F3F" w:rsidP="00A75F3F">
      <w:pPr>
        <w:pStyle w:val="SuperHeading"/>
      </w:pPr>
      <w:r w:rsidRPr="00A75F3F">
        <w:t>Assessment Re</w:t>
      </w:r>
      <w:r w:rsidRPr="00A75F3F">
        <w:t>quirements for ICTPRG516 Develop integration blueprint for ICT systems</w:t>
      </w:r>
    </w:p>
    <w:p w:rsidR="00000000" w:rsidRPr="00A75F3F" w:rsidP="00A75F3F">
      <w:pPr>
        <w:pStyle w:val="Heading1"/>
      </w:pPr>
      <w:bookmarkStart w:id="1" w:name="O_672638"/>
      <w:bookmarkEnd w:id="1"/>
      <w:r w:rsidRPr="00A75F3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75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F3F" w:rsidP="00A75F3F">
            <w:pPr>
              <w:pStyle w:val="BodyText"/>
            </w:pPr>
            <w:r w:rsidRPr="00A75F3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F3F">
            <w:pPr>
              <w:pStyle w:val="BodyText"/>
              <w:rPr>
                <w:lang w:val="en-NZ"/>
              </w:rPr>
            </w:pPr>
            <w:r w:rsidRPr="00A75F3F">
              <w:rPr>
                <w:rStyle w:val="SpecialBold"/>
              </w:rPr>
              <w:t>Comments</w:t>
            </w:r>
          </w:p>
        </w:tc>
      </w:tr>
      <w:tr w:rsidTr="00A75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F3F">
            <w:pPr>
              <w:pStyle w:val="BodyText"/>
              <w:rPr>
                <w:lang w:val="en-NZ"/>
              </w:rPr>
            </w:pPr>
            <w:r w:rsidRPr="00A75F3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F3F" w:rsidP="00A75F3F">
            <w:pPr>
              <w:pStyle w:val="BodyText"/>
            </w:pPr>
            <w:r w:rsidRPr="00A75F3F">
              <w:t>This version first released with ICT Information and Communications Technology Training Package Version 1.0.</w:t>
            </w:r>
          </w:p>
        </w:tc>
      </w:tr>
    </w:tbl>
    <w:p w:rsidR="00000000" w:rsidRPr="00A75F3F" w:rsidP="00A75F3F">
      <w:pPr>
        <w:pStyle w:val="BodyText"/>
      </w:pPr>
    </w:p>
    <w:p w:rsidR="00000000" w:rsidRPr="00A75F3F" w:rsidP="00A75F3F">
      <w:pPr>
        <w:pStyle w:val="AllowPageBreak"/>
      </w:pPr>
    </w:p>
    <w:p w:rsidR="00000000" w:rsidRPr="00A75F3F" w:rsidP="00A75F3F">
      <w:pPr>
        <w:pStyle w:val="Heading1"/>
      </w:pPr>
      <w:bookmarkStart w:id="2" w:name="O_672639"/>
      <w:bookmarkEnd w:id="2"/>
      <w:r w:rsidRPr="00A75F3F">
        <w:t>Performance Evidence</w:t>
      </w:r>
    </w:p>
    <w:p w:rsidR="00000000" w:rsidRPr="00A75F3F" w:rsidP="00A52311">
      <w:pPr>
        <w:pStyle w:val="BodyText"/>
      </w:pPr>
      <w:r w:rsidRPr="00A75F3F">
        <w:t>Evidence of the ability to:</w:t>
      </w:r>
    </w:p>
    <w:p w:rsidR="00000000" w:rsidRPr="00A75F3F" w:rsidP="00A75F3F">
      <w:pPr>
        <w:pStyle w:val="ListBullet"/>
      </w:pPr>
      <w:r w:rsidRPr="00A75F3F">
        <w:t>review technical architecture documentation and update the integration blueprint</w:t>
      </w:r>
    </w:p>
    <w:p w:rsidR="00000000" w:rsidRPr="00A75F3F" w:rsidP="00A75F3F">
      <w:pPr>
        <w:pStyle w:val="ListBullet"/>
      </w:pPr>
      <w:r w:rsidRPr="00A75F3F">
        <w:t>undertake component compatibility testing and update the integration blueprint accordingly</w:t>
      </w:r>
    </w:p>
    <w:p w:rsidR="00000000" w:rsidRPr="00A75F3F" w:rsidP="00A75F3F">
      <w:pPr>
        <w:pStyle w:val="ListBullet"/>
      </w:pPr>
      <w:r w:rsidRPr="00A75F3F">
        <w:t>assess the risk of possibl</w:t>
      </w:r>
      <w:r w:rsidRPr="00A75F3F">
        <w:t>e modifications and update the integration blueprint accordingly</w:t>
      </w:r>
    </w:p>
    <w:p w:rsidR="00000000" w:rsidRPr="00A75F3F" w:rsidP="00A75F3F">
      <w:pPr>
        <w:pStyle w:val="ListBullet"/>
      </w:pPr>
      <w:r w:rsidRPr="00A75F3F">
        <w:t>stabilise the platform, assess compliance with the technical requirements and update the integration blueprint.</w:t>
      </w:r>
    </w:p>
    <w:p w:rsidR="00000000" w:rsidRPr="00A75F3F" w:rsidP="00A75F3F">
      <w:pPr>
        <w:pStyle w:val="BodyText"/>
      </w:pPr>
    </w:p>
    <w:p w:rsidR="00000000" w:rsidRPr="00A75F3F" w:rsidP="00A52311">
      <w:pPr>
        <w:pStyle w:val="BodyText"/>
      </w:pPr>
      <w:r w:rsidRPr="00A75F3F">
        <w:t>Note: If a specific volume or frequency is not stated, then evidence must be provided at least once.</w:t>
      </w:r>
    </w:p>
    <w:p w:rsidR="00000000" w:rsidRPr="00A75F3F" w:rsidP="00A75F3F">
      <w:pPr>
        <w:pStyle w:val="Heading1"/>
      </w:pPr>
      <w:bookmarkStart w:id="3" w:name="O_672640"/>
      <w:bookmarkEnd w:id="3"/>
      <w:r w:rsidRPr="00A75F3F">
        <w:t>Knowledge Evidence</w:t>
      </w:r>
    </w:p>
    <w:p w:rsidR="00000000" w:rsidRPr="00A75F3F" w:rsidP="00A52311">
      <w:pPr>
        <w:pStyle w:val="BodyText"/>
      </w:pPr>
      <w:r w:rsidRPr="00A75F3F">
        <w:t>To complete the unit requirements safely and effectively, the individual must:</w:t>
      </w:r>
    </w:p>
    <w:p w:rsidR="00000000" w:rsidRPr="00A75F3F" w:rsidP="00A75F3F">
      <w:pPr>
        <w:pStyle w:val="ListBullet"/>
      </w:pPr>
      <w:r w:rsidRPr="00A75F3F">
        <w:t>identify the sources of technology supp</w:t>
      </w:r>
      <w:r w:rsidRPr="00A75F3F">
        <w:t>liers and components</w:t>
      </w:r>
    </w:p>
    <w:p w:rsidR="00000000" w:rsidRPr="00A75F3F" w:rsidP="00A75F3F">
      <w:pPr>
        <w:pStyle w:val="ListBullet"/>
      </w:pPr>
      <w:r w:rsidRPr="00A75F3F">
        <w:t>outline contemporary industry development and design methodologies</w:t>
      </w:r>
    </w:p>
    <w:p w:rsidR="00000000" w:rsidRPr="00A75F3F" w:rsidP="00A75F3F">
      <w:pPr>
        <w:pStyle w:val="ListBullet"/>
      </w:pPr>
      <w:r w:rsidRPr="00A75F3F">
        <w:t>identify and describe, industry-accepted hardware and software products, features, and capabilities</w:t>
      </w:r>
    </w:p>
    <w:p w:rsidR="00000000" w:rsidRPr="00A75F3F" w:rsidP="00A75F3F">
      <w:pPr>
        <w:pStyle w:val="ListBullet"/>
      </w:pPr>
      <w:r w:rsidRPr="00A75F3F">
        <w:t>identify and describe, industry-accepted testing procedures</w:t>
      </w:r>
    </w:p>
    <w:p w:rsidR="00000000" w:rsidRPr="00A75F3F" w:rsidP="00A75F3F">
      <w:pPr>
        <w:pStyle w:val="ListBullet"/>
      </w:pPr>
      <w:r w:rsidRPr="00A75F3F">
        <w:t>describe</w:t>
      </w:r>
      <w:r w:rsidRPr="00A75F3F">
        <w:t xml:space="preserve"> the principles of stress load testing.</w:t>
      </w:r>
    </w:p>
    <w:p w:rsidR="00000000" w:rsidRPr="00A75F3F" w:rsidP="00A75F3F">
      <w:pPr>
        <w:pStyle w:val="AllowPageBreak"/>
      </w:pPr>
    </w:p>
    <w:p w:rsidR="00000000" w:rsidRPr="00A75F3F" w:rsidP="00A75F3F">
      <w:pPr>
        <w:pStyle w:val="Heading1"/>
      </w:pPr>
      <w:bookmarkStart w:id="4" w:name="O_672641"/>
      <w:bookmarkEnd w:id="4"/>
      <w:r w:rsidRPr="00A75F3F">
        <w:t>Assessment Conditions</w:t>
      </w:r>
    </w:p>
    <w:p w:rsidR="00000000" w:rsidRPr="00A75F3F" w:rsidP="00A52311">
      <w:pPr>
        <w:pStyle w:val="BodyText"/>
      </w:pPr>
      <w:r w:rsidRPr="00A75F3F">
        <w:t>Gather evidence to demonstrate consistent performance in conditions that are safe and replicate the workplace. Noise levels, production flow, interruptions and time variances mu</w:t>
      </w:r>
      <w:r w:rsidRPr="00A75F3F">
        <w:t>st be typical of those experienced in the programming and software development industry, and include access to:</w:t>
      </w:r>
    </w:p>
    <w:p w:rsidR="00000000" w:rsidRPr="00A75F3F" w:rsidP="00A75F3F">
      <w:pPr>
        <w:pStyle w:val="ListBullet"/>
      </w:pPr>
      <w:r w:rsidRPr="00A75F3F">
        <w:t>design specifications</w:t>
      </w:r>
    </w:p>
    <w:p w:rsidR="00000000" w:rsidRPr="00A75F3F" w:rsidP="00A75F3F">
      <w:pPr>
        <w:pStyle w:val="ListBullet"/>
      </w:pPr>
      <w:r w:rsidRPr="00A75F3F">
        <w:t>a high-level, diagrammatic view of the main system components.</w:t>
      </w:r>
    </w:p>
    <w:p w:rsidR="00000000" w:rsidRPr="00A75F3F" w:rsidP="00A75F3F">
      <w:pPr>
        <w:pStyle w:val="BodyText"/>
      </w:pPr>
    </w:p>
    <w:p w:rsidR="00000000" w:rsidRPr="00A75F3F" w:rsidP="00A52311">
      <w:pPr>
        <w:pStyle w:val="BodyText"/>
      </w:pPr>
      <w:r w:rsidRPr="00A75F3F">
        <w:t>Assessors must satisfy NVR/AQTF assessor requirements.</w:t>
      </w:r>
    </w:p>
    <w:p w:rsidR="00000000" w:rsidRPr="00A75F3F" w:rsidP="00A75F3F">
      <w:pPr>
        <w:pStyle w:val="Heading1"/>
      </w:pPr>
      <w:bookmarkStart w:id="5" w:name="O_672644"/>
      <w:bookmarkEnd w:id="5"/>
      <w:r w:rsidRPr="00A75F3F">
        <w:t>Links</w:t>
      </w:r>
    </w:p>
    <w:p w:rsidR="00000000" w:rsidRPr="00A75F3F" w:rsidP="00A52311">
      <w:pPr>
        <w:pStyle w:val="BodyText"/>
      </w:pPr>
      <w:r w:rsidRPr="00A75F3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C64B7B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A75F3F" w:rsidP="00A75F3F"/>
    <w:sectPr w:rsidSect="00A75F3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F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F3F" w:rsidRPr="00A52311" w:rsidP="00A523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F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311" w:rsidP="00A75F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52311" w:rsidP="00A75F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52311" w:rsidP="00A75F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F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3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5F3F" w:rsidRPr="00A52311" w:rsidP="00A523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F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311" w:rsidRPr="002D2AF8" w:rsidP="00A75F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ICTPRG516 Develop integration blueprint for ICT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A52311" w:rsidP="00A75F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B9A3C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54661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5F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5F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5F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5F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5F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5F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5F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5F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5F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5F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5F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5F3F"/>
  </w:style>
  <w:style w:type="character" w:customStyle="1" w:styleId="Heading1Char">
    <w:name w:val="Heading 1 Char"/>
    <w:basedOn w:val="DefaultParagraphFont"/>
    <w:link w:val="Heading1"/>
    <w:rsid w:val="00A75F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5F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5F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5F3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75F3F"/>
    <w:rPr>
      <w:b/>
      <w:spacing w:val="0"/>
    </w:rPr>
  </w:style>
  <w:style w:type="paragraph" w:customStyle="1" w:styleId="SuperHeading">
    <w:name w:val="SuperHeading"/>
    <w:basedOn w:val="Normal"/>
    <w:rsid w:val="00A75F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5F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5F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5F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5F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5F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5F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5F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5F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5F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5F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5F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5F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5F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5F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5F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5F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5F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5F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5F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5F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5F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5F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5F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5F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75F3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75F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5F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5F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5F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5F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5F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5F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5F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5F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5F3F"/>
    <w:rPr>
      <w:i/>
    </w:rPr>
  </w:style>
  <w:style w:type="paragraph" w:styleId="Caption">
    <w:name w:val="caption"/>
    <w:basedOn w:val="BodyText"/>
    <w:next w:val="Normal"/>
    <w:qFormat/>
    <w:rsid w:val="00A75F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5F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5F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5F3F"/>
  </w:style>
  <w:style w:type="paragraph" w:styleId="TableofFigures">
    <w:name w:val="table of figures"/>
    <w:basedOn w:val="Normal"/>
    <w:next w:val="Normal"/>
    <w:semiHidden/>
    <w:rsid w:val="00A75F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5F3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75F3F"/>
    <w:rPr>
      <w:rFonts w:ascii="Wingdings" w:hAnsi="Wingdings"/>
    </w:rPr>
  </w:style>
  <w:style w:type="paragraph" w:customStyle="1" w:styleId="TableHeading">
    <w:name w:val="Table Heading"/>
    <w:basedOn w:val="HeadingBase"/>
    <w:rsid w:val="00A75F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5F3F"/>
    <w:rPr>
      <w:color w:val="0033CC"/>
      <w:u w:val="none"/>
    </w:rPr>
  </w:style>
  <w:style w:type="paragraph" w:customStyle="1" w:styleId="BodyTextRight">
    <w:name w:val="Body Text Right"/>
    <w:basedOn w:val="BodyText"/>
    <w:rsid w:val="00A75F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5F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5F3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5F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5F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5F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5F3F"/>
    <w:rPr>
      <w:sz w:val="32"/>
    </w:rPr>
  </w:style>
  <w:style w:type="paragraph" w:customStyle="1" w:styleId="HeadingProcedure">
    <w:name w:val="Heading Procedure"/>
    <w:basedOn w:val="HeadingBase"/>
    <w:next w:val="Normal"/>
    <w:rsid w:val="00A75F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5F3F"/>
    <w:pPr>
      <w:spacing w:before="60" w:after="60"/>
    </w:pPr>
  </w:style>
  <w:style w:type="paragraph" w:styleId="ListContinue">
    <w:name w:val="List Continue"/>
    <w:basedOn w:val="List"/>
    <w:rsid w:val="00A75F3F"/>
    <w:pPr>
      <w:ind w:firstLine="0"/>
    </w:pPr>
  </w:style>
  <w:style w:type="paragraph" w:customStyle="1" w:styleId="ListNote">
    <w:name w:val="List Note"/>
    <w:basedOn w:val="List"/>
    <w:rsid w:val="00A75F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5F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5F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5F3F"/>
    <w:rPr>
      <w:rFonts w:ascii="Courier New" w:hAnsi="Courier New"/>
    </w:rPr>
  </w:style>
  <w:style w:type="paragraph" w:customStyle="1" w:styleId="NoteBullet">
    <w:name w:val="Note Bullet"/>
    <w:basedOn w:val="Note"/>
    <w:rsid w:val="00A75F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5F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5F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5F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5F3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75F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5F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5F3F"/>
    <w:rPr>
      <w:b/>
      <w:smallCaps/>
    </w:rPr>
  </w:style>
  <w:style w:type="paragraph" w:customStyle="1" w:styleId="TableListNumber">
    <w:name w:val="Table List Number"/>
    <w:basedOn w:val="ListNumber"/>
    <w:rsid w:val="00A75F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5F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5F3F"/>
    <w:pPr>
      <w:numPr>
        <w:numId w:val="8"/>
      </w:numPr>
    </w:pPr>
  </w:style>
  <w:style w:type="paragraph" w:customStyle="1" w:styleId="ListAlpha2">
    <w:name w:val="List Alpha 2"/>
    <w:basedOn w:val="List2"/>
    <w:rsid w:val="00A75F3F"/>
    <w:pPr>
      <w:numPr>
        <w:numId w:val="7"/>
      </w:numPr>
    </w:pPr>
  </w:style>
  <w:style w:type="paragraph" w:styleId="List2">
    <w:name w:val="List 2"/>
    <w:basedOn w:val="BodyText"/>
    <w:rsid w:val="00A75F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5F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5F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5F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5F3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5F3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75F3F"/>
    <w:pPr>
      <w:numPr>
        <w:numId w:val="3"/>
      </w:numPr>
    </w:pPr>
  </w:style>
  <w:style w:type="paragraph" w:styleId="ListContinue2">
    <w:name w:val="List Continue 2"/>
    <w:basedOn w:val="List2"/>
    <w:rsid w:val="00A75F3F"/>
    <w:pPr>
      <w:ind w:firstLine="0"/>
    </w:pPr>
  </w:style>
  <w:style w:type="paragraph" w:styleId="ListContinue3">
    <w:name w:val="List Continue 3"/>
    <w:basedOn w:val="List3"/>
    <w:rsid w:val="00A75F3F"/>
    <w:pPr>
      <w:ind w:left="1021" w:firstLine="0"/>
    </w:pPr>
  </w:style>
  <w:style w:type="paragraph" w:styleId="ListContinue4">
    <w:name w:val="List Continue 4"/>
    <w:basedOn w:val="List4"/>
    <w:rsid w:val="00A75F3F"/>
    <w:pPr>
      <w:ind w:firstLine="0"/>
    </w:pPr>
  </w:style>
  <w:style w:type="paragraph" w:styleId="ListContinue5">
    <w:name w:val="List Continue 5"/>
    <w:basedOn w:val="List5"/>
    <w:rsid w:val="00A75F3F"/>
    <w:pPr>
      <w:ind w:firstLine="0"/>
    </w:pPr>
  </w:style>
  <w:style w:type="paragraph" w:styleId="ListNumber3">
    <w:name w:val="List Number 3"/>
    <w:basedOn w:val="List3"/>
    <w:rsid w:val="00A75F3F"/>
    <w:pPr>
      <w:numPr>
        <w:numId w:val="4"/>
      </w:numPr>
    </w:pPr>
  </w:style>
  <w:style w:type="paragraph" w:styleId="ListNumber4">
    <w:name w:val="List Number 4"/>
    <w:basedOn w:val="List4"/>
    <w:rsid w:val="00A75F3F"/>
    <w:pPr>
      <w:numPr>
        <w:numId w:val="5"/>
      </w:numPr>
    </w:pPr>
  </w:style>
  <w:style w:type="paragraph" w:styleId="ListNumber5">
    <w:name w:val="List Number 5"/>
    <w:basedOn w:val="List5"/>
    <w:rsid w:val="00A75F3F"/>
    <w:pPr>
      <w:numPr>
        <w:numId w:val="6"/>
      </w:numPr>
    </w:pPr>
  </w:style>
  <w:style w:type="paragraph" w:styleId="BlockText">
    <w:name w:val="Block Text"/>
    <w:basedOn w:val="Normal"/>
    <w:rsid w:val="00A75F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5F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5F3F"/>
    <w:rPr>
      <w:sz w:val="16"/>
      <w:vertAlign w:val="superscript"/>
    </w:rPr>
  </w:style>
  <w:style w:type="character" w:customStyle="1" w:styleId="Symbols">
    <w:name w:val="Symbols"/>
    <w:basedOn w:val="DefaultParagraphFont"/>
    <w:rsid w:val="00A75F3F"/>
    <w:rPr>
      <w:rFonts w:ascii="Symbol" w:hAnsi="Symbol"/>
    </w:rPr>
  </w:style>
  <w:style w:type="character" w:customStyle="1" w:styleId="MenuOptions">
    <w:name w:val="Menu Options"/>
    <w:basedOn w:val="DefaultParagraphFont"/>
    <w:rsid w:val="00A75F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5F3F"/>
    <w:rPr>
      <w:b/>
    </w:rPr>
  </w:style>
  <w:style w:type="character" w:customStyle="1" w:styleId="Underlined">
    <w:name w:val="Underlined"/>
    <w:basedOn w:val="DefaultParagraphFont"/>
    <w:rsid w:val="00A75F3F"/>
    <w:rPr>
      <w:u w:val="single"/>
    </w:rPr>
  </w:style>
  <w:style w:type="paragraph" w:customStyle="1" w:styleId="TableBodyTextRight">
    <w:name w:val="Table Body Text Right"/>
    <w:basedOn w:val="TableBodyText"/>
    <w:rsid w:val="00A75F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5F3F"/>
    <w:rPr>
      <w:sz w:val="18"/>
    </w:rPr>
  </w:style>
  <w:style w:type="paragraph" w:customStyle="1" w:styleId="BodySmallRight">
    <w:name w:val="Body Small Right"/>
    <w:basedOn w:val="BodyTextRight"/>
    <w:rsid w:val="00A75F3F"/>
    <w:rPr>
      <w:sz w:val="18"/>
      <w:szCs w:val="18"/>
    </w:rPr>
  </w:style>
  <w:style w:type="paragraph" w:customStyle="1" w:styleId="MarginEdition">
    <w:name w:val="Margin Edition"/>
    <w:basedOn w:val="MarginNote"/>
    <w:rsid w:val="00A75F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5F3F"/>
    <w:rPr>
      <w:sz w:val="2"/>
      <w:szCs w:val="2"/>
    </w:rPr>
  </w:style>
  <w:style w:type="character" w:customStyle="1" w:styleId="Small">
    <w:name w:val="Small"/>
    <w:basedOn w:val="DefaultParagraphFont"/>
    <w:rsid w:val="00A75F3F"/>
    <w:rPr>
      <w:sz w:val="16"/>
    </w:rPr>
  </w:style>
  <w:style w:type="paragraph" w:customStyle="1" w:styleId="WideTable">
    <w:name w:val="Wide Table"/>
    <w:basedOn w:val="Normal"/>
    <w:rsid w:val="00A75F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5F3F"/>
  </w:style>
  <w:style w:type="paragraph" w:styleId="Quote">
    <w:name w:val="Quote"/>
    <w:basedOn w:val="Heading1"/>
    <w:link w:val="QuoteChar"/>
    <w:qFormat/>
    <w:rsid w:val="00A75F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5F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5F3F"/>
    <w:pPr>
      <w:pageBreakBefore/>
    </w:pPr>
  </w:style>
  <w:style w:type="paragraph" w:customStyle="1" w:styleId="Border">
    <w:name w:val="Border"/>
    <w:basedOn w:val="Normal"/>
    <w:qFormat/>
    <w:rsid w:val="00A75F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5F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5F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5F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5F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5F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5F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5F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5F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5F3F"/>
    <w:rPr>
      <w:u w:val="single"/>
    </w:rPr>
  </w:style>
  <w:style w:type="character" w:customStyle="1" w:styleId="BoldandItalics">
    <w:name w:val="Bold and Italics"/>
    <w:qFormat/>
    <w:rsid w:val="00A75F3F"/>
    <w:rPr>
      <w:b/>
      <w:i/>
      <w:u w:val="none"/>
    </w:rPr>
  </w:style>
  <w:style w:type="paragraph" w:styleId="BalloonText">
    <w:name w:val="Balloon Text"/>
    <w:basedOn w:val="Normal"/>
    <w:link w:val="BalloonTextChar"/>
    <w:rsid w:val="00A75F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5F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5F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5F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5F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5F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5F3F"/>
    <w:pPr>
      <w:spacing w:before="0" w:after="0"/>
    </w:pPr>
  </w:style>
  <w:style w:type="paragraph" w:customStyle="1" w:styleId="BodyTextBold">
    <w:name w:val="Body Text Bold"/>
    <w:basedOn w:val="BodyText"/>
    <w:qFormat/>
    <w:rsid w:val="00A75F3F"/>
    <w:rPr>
      <w:b/>
    </w:rPr>
  </w:style>
  <w:style w:type="character" w:styleId="Hyperlink">
    <w:name w:val="Hyperlink"/>
    <w:basedOn w:val="DefaultParagraphFont"/>
    <w:uiPriority w:val="99"/>
    <w:unhideWhenUsed/>
    <w:rsid w:val="00A523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255</Words>
  <Characters>1840</Characters>
  <Application>Microsoft Office Word</Application>
  <DocSecurity>0</DocSecurity>
  <Lines>55</Lines>
  <Paragraphs>35</Paragraphs>
  <ScaleCrop>false</ScaleCrop>
  <Company>Author-it Software Corporation Ltd.</Company>
  <LinksUpToDate>false</LinksUpToDate>
  <CharactersWithSpaces>2060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ICTPRG516 Develop integration blueprint for ICT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2019-09-02T01:54:00Z</dcterms:created>
  <dcterms:modified xsi:type="dcterms:W3CDTF">2019-09-02T01:55:00Z</dcterms:modified>
</cp:coreProperties>
</file>