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3C2" w:rsidP="00E833C2">
      <w:pPr>
        <w:pStyle w:val="Title"/>
      </w:pPr>
      <w:r>
        <w:fldChar w:fldCharType="begin"/>
      </w:r>
      <w:r>
        <w:instrText xml:space="preserve"> TITLE   \* MERGEFORMAT </w:instrText>
      </w:r>
      <w:r>
        <w:fldChar w:fldCharType="separate"/>
      </w:r>
      <w:r>
        <w:t>ICTPRG511 Monitor and support data conversion to new ICT system</w:t>
      </w:r>
      <w:r>
        <w:fldChar w:fldCharType="end"/>
      </w:r>
    </w:p>
    <w:p w:rsidR="00E833C2" w:rsidP="00E833C2">
      <w:pPr>
        <w:pStyle w:val="Version"/>
        <w:sectPr w:rsidSect="00033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98E" w:rsidP="0003398E">
      <w:pPr>
        <w:pStyle w:val="SuperHeading"/>
      </w:pPr>
      <w:r w:rsidRPr="0003398E">
        <w:t>ICTPRG511 Monitor and support data conversion to new ICT system</w:t>
      </w:r>
    </w:p>
    <w:p w:rsidR="00000000" w:rsidRPr="0003398E" w:rsidP="0003398E">
      <w:pPr>
        <w:pStyle w:val="Heading1"/>
      </w:pPr>
      <w:bookmarkStart w:id="1" w:name="O_672503"/>
      <w:bookmarkEnd w:id="1"/>
      <w:r w:rsidRPr="0003398E">
        <w:t>Modification History</w:t>
      </w:r>
    </w:p>
    <w:tbl>
      <w:tblPr>
        <w:tblW w:w="0" w:type="auto"/>
        <w:tblLayout w:type="fixed"/>
        <w:tblCellMar>
          <w:left w:w="62" w:type="dxa"/>
          <w:right w:w="62" w:type="dxa"/>
        </w:tblCellMar>
        <w:tblLook w:val="0000"/>
      </w:tblPr>
      <w:tblGrid>
        <w:gridCol w:w="3091"/>
        <w:gridCol w:w="5873"/>
      </w:tblGrid>
      <w:tr w:rsidTr="000339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rPr>
                <w:rStyle w:val="SpecialBold"/>
              </w:rPr>
              <w:t>Comments</w:t>
            </w:r>
          </w:p>
        </w:tc>
      </w:tr>
      <w:tr w:rsidTr="0003398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t>This version first released with ICT Information and Communications Technology Training Package Version 1.0.</w:t>
            </w:r>
          </w:p>
        </w:tc>
      </w:tr>
    </w:tbl>
    <w:p w:rsidR="00000000" w:rsidRPr="0003398E" w:rsidP="0003398E">
      <w:pPr>
        <w:pStyle w:val="BodyText"/>
      </w:pPr>
    </w:p>
    <w:p w:rsidR="00000000" w:rsidRPr="0003398E" w:rsidP="0003398E">
      <w:pPr>
        <w:pStyle w:val="AllowPageBreak"/>
      </w:pPr>
    </w:p>
    <w:p w:rsidR="00000000" w:rsidRPr="0003398E" w:rsidP="0003398E">
      <w:pPr>
        <w:pStyle w:val="Heading1"/>
      </w:pPr>
      <w:bookmarkStart w:id="2" w:name="O_672504"/>
      <w:bookmarkEnd w:id="2"/>
      <w:r w:rsidRPr="0003398E">
        <w:t>Application</w:t>
      </w:r>
    </w:p>
    <w:p w:rsidR="00000000" w:rsidRPr="0003398E" w:rsidP="00E833C2">
      <w:pPr>
        <w:pStyle w:val="BodyText"/>
      </w:pPr>
      <w:r w:rsidRPr="0003398E">
        <w:t>This unit describes the skills and knowledge required to monitor and support data conversion to a new information and communications technology (ICT) system.</w:t>
      </w:r>
    </w:p>
    <w:p w:rsidR="00000000" w:rsidRPr="0003398E" w:rsidP="00E833C2">
      <w:pPr>
        <w:pStyle w:val="BodyText"/>
      </w:pPr>
      <w:r w:rsidRPr="0003398E">
        <w:t>It applies to individuals involved in the development process, who are requir</w:t>
      </w:r>
      <w:r w:rsidRPr="0003398E">
        <w:t>ed to convert data to work on new systems.</w:t>
      </w:r>
    </w:p>
    <w:p w:rsidR="00000000" w:rsidRPr="0003398E" w:rsidP="00E833C2">
      <w:pPr>
        <w:pStyle w:val="BodyText"/>
      </w:pPr>
      <w:r w:rsidRPr="0003398E">
        <w:t>No licensing, legislative or certification requirements apply to this unit at the time of publication.</w:t>
      </w:r>
    </w:p>
    <w:p w:rsidR="00000000" w:rsidRPr="0003398E" w:rsidP="0003398E">
      <w:pPr>
        <w:pStyle w:val="Heading1"/>
      </w:pPr>
      <w:bookmarkStart w:id="3" w:name="O_672507"/>
      <w:bookmarkEnd w:id="3"/>
      <w:r w:rsidRPr="0003398E">
        <w:t>Unit Sector</w:t>
      </w:r>
    </w:p>
    <w:p w:rsidR="00000000" w:rsidRPr="0003398E" w:rsidP="00E833C2">
      <w:pPr>
        <w:pStyle w:val="BodyText"/>
      </w:pPr>
      <w:r w:rsidRPr="0003398E">
        <w:t>Programming and software development</w:t>
      </w:r>
    </w:p>
    <w:p w:rsidR="00000000" w:rsidRPr="0003398E" w:rsidP="0003398E">
      <w:pPr>
        <w:pStyle w:val="Heading1"/>
      </w:pPr>
      <w:bookmarkStart w:id="4" w:name="O_672508"/>
      <w:bookmarkEnd w:id="4"/>
      <w:r w:rsidRPr="0003398E">
        <w:t>Elements and Performance C</w:t>
      </w:r>
      <w:r w:rsidRPr="0003398E">
        <w:t>riteria</w:t>
      </w:r>
    </w:p>
    <w:tbl>
      <w:tblPr>
        <w:tblW w:w="9236" w:type="dxa"/>
        <w:tblLayout w:type="fixed"/>
        <w:tblCellMar>
          <w:left w:w="62" w:type="dxa"/>
          <w:right w:w="62" w:type="dxa"/>
        </w:tblCellMar>
        <w:tblLook w:val="0000"/>
      </w:tblPr>
      <w:tblGrid>
        <w:gridCol w:w="2645"/>
        <w:gridCol w:w="6591"/>
      </w:tblGrid>
      <w:tr w:rsidTr="0003398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398E">
            <w:pPr>
              <w:pStyle w:val="BodyText"/>
              <w:rPr>
                <w:lang w:val="en-NZ"/>
              </w:rPr>
            </w:pPr>
            <w:r w:rsidRPr="0003398E">
              <w:rPr>
                <w:rStyle w:val="SpecialBold"/>
              </w:rPr>
              <w:t>PERFORMANCE CRITERIA</w:t>
            </w:r>
          </w:p>
        </w:tc>
      </w:tr>
      <w:tr w:rsidTr="0003398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rPr>
                <w:rStyle w:val="Emphasis"/>
              </w:rPr>
              <w:t>Performance criteria describe the performance needed to demonstrate achievement of the element.</w:t>
            </w:r>
          </w:p>
        </w:tc>
      </w:tr>
      <w:tr w:rsidTr="000339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1. Monitor data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t>1.1 Obtain the conversion supporting documentati</w:t>
            </w:r>
            <w:r w:rsidRPr="0003398E">
              <w:t>on, and apply it to the conversion process</w:t>
            </w:r>
          </w:p>
          <w:p w:rsidR="00000000" w:rsidRPr="0003398E" w:rsidP="0003398E">
            <w:pPr>
              <w:pStyle w:val="BodyText"/>
            </w:pPr>
            <w:r w:rsidRPr="0003398E">
              <w:t>1.2 Protect production data, by taking action to ensure backup before the conversion</w:t>
            </w:r>
          </w:p>
          <w:p w:rsidR="00000000" w:rsidRPr="0003398E" w:rsidP="0003398E">
            <w:pPr>
              <w:pStyle w:val="BodyText"/>
            </w:pPr>
            <w:r w:rsidRPr="0003398E">
              <w:t>1.3 Determine the requirements of the client, and the impact on the business operation</w:t>
            </w:r>
          </w:p>
          <w:p w:rsidR="00000000" w:rsidRPr="0003398E" w:rsidP="0003398E">
            <w:pPr>
              <w:pStyle w:val="BodyText"/>
            </w:pPr>
            <w:r w:rsidRPr="0003398E">
              <w:t>1.4 Identify and confirm the software, ha</w:t>
            </w:r>
            <w:r w:rsidRPr="0003398E">
              <w:t xml:space="preserve">rdware or environmental </w:t>
            </w:r>
            <w:r w:rsidRPr="0003398E">
              <w:t>prerequisites in the conversion plan</w:t>
            </w:r>
          </w:p>
          <w:p w:rsidR="00000000" w:rsidRPr="0003398E" w:rsidP="0003398E">
            <w:pPr>
              <w:pStyle w:val="BodyText"/>
            </w:pPr>
            <w:r w:rsidRPr="0003398E">
              <w:t>1.5 Validate data accuracy and integrity, according to conversion specifications</w:t>
            </w:r>
          </w:p>
          <w:p w:rsidR="00000000" w:rsidRPr="0003398E" w:rsidP="0003398E">
            <w:pPr>
              <w:pStyle w:val="BodyText"/>
            </w:pPr>
            <w:r w:rsidRPr="0003398E">
              <w:t>1.6 Identify data rejected by conversion tools, and carry out the actions detailed in the conversion plan</w:t>
            </w:r>
          </w:p>
          <w:p w:rsidR="00000000" w:rsidP="0003398E">
            <w:pPr>
              <w:pStyle w:val="BodyText"/>
              <w:rPr>
                <w:lang w:val="en-NZ"/>
              </w:rPr>
            </w:pPr>
            <w:r w:rsidRPr="0003398E">
              <w:t>1.7 Docu</w:t>
            </w:r>
            <w:r w:rsidRPr="0003398E">
              <w:t>ment the data rejection or errant behaviour of the conversion process</w:t>
            </w:r>
          </w:p>
        </w:tc>
      </w:tr>
      <w:tr w:rsidTr="0003398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2. Support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t>2.1 Verify the results</w:t>
            </w:r>
          </w:p>
          <w:p w:rsidR="00000000" w:rsidRPr="0003398E" w:rsidP="0003398E">
            <w:pPr>
              <w:pStyle w:val="BodyText"/>
            </w:pPr>
            <w:r w:rsidRPr="0003398E">
              <w:t>2.2 Present results to the appropriate person and obtain sign-off</w:t>
            </w:r>
          </w:p>
          <w:p w:rsidR="00000000" w:rsidRPr="0003398E" w:rsidP="0003398E">
            <w:pPr>
              <w:pStyle w:val="BodyText"/>
            </w:pPr>
            <w:r w:rsidRPr="0003398E">
              <w:t xml:space="preserve">2.3 Maintain and document backup copies of </w:t>
            </w:r>
            <w:r w:rsidRPr="0003398E">
              <w:t>the conversion files, according to requirements</w:t>
            </w:r>
          </w:p>
          <w:p w:rsidR="00000000" w:rsidRPr="0003398E" w:rsidP="0003398E">
            <w:pPr>
              <w:pStyle w:val="BodyText"/>
            </w:pPr>
            <w:r w:rsidRPr="0003398E">
              <w:t>2.4 Develop clear and coherent technical documentation</w:t>
            </w:r>
          </w:p>
        </w:tc>
      </w:tr>
    </w:tbl>
    <w:p w:rsidR="00000000" w:rsidRPr="0003398E" w:rsidP="0003398E">
      <w:pPr>
        <w:pStyle w:val="BodyText"/>
      </w:pPr>
    </w:p>
    <w:p w:rsidR="00000000" w:rsidRPr="0003398E" w:rsidP="0003398E">
      <w:pPr>
        <w:pStyle w:val="AllowPageBreak"/>
      </w:pPr>
    </w:p>
    <w:p w:rsidR="00000000" w:rsidRPr="0003398E" w:rsidP="0003398E">
      <w:pPr>
        <w:pStyle w:val="Heading1"/>
      </w:pPr>
      <w:bookmarkStart w:id="5" w:name="O_672509"/>
      <w:bookmarkEnd w:id="5"/>
      <w:r w:rsidRPr="0003398E">
        <w:t>Foundation Skills</w:t>
      </w:r>
    </w:p>
    <w:p w:rsidR="00000000" w:rsidRPr="00E833C2" w:rsidP="00E833C2">
      <w:pPr>
        <w:pStyle w:val="BodyText"/>
        <w:rPr>
          <w:i/>
        </w:rPr>
      </w:pPr>
      <w:r w:rsidRPr="00E833C2">
        <w:rPr>
          <w:rStyle w:val="Emphasis"/>
        </w:rPr>
        <w:t>This section describes language, literacy, numeracy and employment skills incorporated in the performance criteria t</w:t>
      </w:r>
      <w:r w:rsidRPr="00E833C2">
        <w:rPr>
          <w:rStyle w:val="Emphasis"/>
        </w:rPr>
        <w:t>hat are required for competent performance.</w:t>
      </w:r>
    </w:p>
    <w:tbl>
      <w:tblPr>
        <w:tblW w:w="9640" w:type="dxa"/>
        <w:tblLayout w:type="fixed"/>
        <w:tblCellMar>
          <w:left w:w="62" w:type="dxa"/>
          <w:right w:w="62" w:type="dxa"/>
        </w:tblCellMar>
        <w:tblLook w:val="0000"/>
      </w:tblPr>
      <w:tblGrid>
        <w:gridCol w:w="1638"/>
        <w:gridCol w:w="2161"/>
        <w:gridCol w:w="5841"/>
      </w:tblGrid>
      <w:tr w:rsidTr="0003398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Performance Criteria</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rPr>
                <w:rStyle w:val="SpecialBold"/>
              </w:rPr>
              <w:t>Description</w:t>
            </w:r>
          </w:p>
        </w:tc>
      </w:tr>
      <w:tr w:rsidTr="0003398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1.1, 1.3, 1.4, 1.5, 1.6, 2.1</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ListBullet"/>
              <w:rPr>
                <w:lang w:val="en-NZ"/>
              </w:rPr>
            </w:pPr>
            <w:r w:rsidRPr="0003398E">
              <w:t>Interprets, and critically analyses, complex texts and applies the appropriate strategies in order to construct meaning from the suppo</w:t>
            </w:r>
            <w:r w:rsidRPr="0003398E">
              <w:t>rting documentation for conversion, and when identifying prerequisites in the plan</w:t>
            </w:r>
          </w:p>
        </w:tc>
      </w:tr>
      <w:tr w:rsidTr="0003398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1.3, 1.7, 2.3, 2.4</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ListBullet"/>
              <w:rPr>
                <w:lang w:val="en-NZ"/>
              </w:rPr>
            </w:pPr>
            <w:r w:rsidRPr="0003398E">
              <w:t xml:space="preserve">Displays a knowledge of structure and layout, employing a broad vocabulary, grammatical </w:t>
            </w:r>
            <w:r w:rsidRPr="0003398E">
              <w:t>structure and the conventions appropriate to text, when writing documentation, and when liaising with the client</w:t>
            </w:r>
          </w:p>
        </w:tc>
      </w:tr>
      <w:tr w:rsidTr="0003398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1.3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ListBullet"/>
              <w:rPr>
                <w:lang w:val="en-NZ"/>
              </w:rPr>
            </w:pPr>
            <w:r w:rsidRPr="0003398E">
              <w:t>Demonstrates flexibility in spoken texts by choosing the appropriate structures and strategies, and applies these to e</w:t>
            </w:r>
            <w:r w:rsidRPr="0003398E">
              <w:t>xtract the main ideas from oral texts when liaising with the client</w:t>
            </w:r>
          </w:p>
        </w:tc>
      </w:tr>
      <w:tr w:rsidTr="0003398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2.2</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ListBullet"/>
            </w:pPr>
            <w:r w:rsidRPr="0003398E">
              <w:t>Selects, implements and seeks to improve protocols governing communications with clients and co-workers in a range of work contexts</w:t>
            </w:r>
          </w:p>
          <w:p w:rsidR="00000000" w:rsidP="0003398E">
            <w:pPr>
              <w:pStyle w:val="ListBullet"/>
              <w:rPr>
                <w:lang w:val="en-NZ"/>
              </w:rPr>
            </w:pPr>
            <w:r w:rsidRPr="0003398E">
              <w:t>Collaborates with others, sha</w:t>
            </w:r>
            <w:r w:rsidRPr="0003398E">
              <w:t>ring information to build strong work groups</w:t>
            </w:r>
          </w:p>
        </w:tc>
      </w:tr>
      <w:tr w:rsidTr="0003398E">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All</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ListBullet"/>
            </w:pPr>
            <w:r w:rsidRPr="0003398E">
              <w:t>Sequences and schedules complex activities, monitors implementation, and manages relevant communication when taking action to ensure backup before conversion</w:t>
            </w:r>
          </w:p>
          <w:p w:rsidR="00000000" w:rsidRPr="0003398E" w:rsidP="0003398E">
            <w:pPr>
              <w:pStyle w:val="ListBullet"/>
            </w:pPr>
            <w:r w:rsidRPr="0003398E">
              <w:t>Uses systematic, analytical processes in complex, non-routine situations, setting goals, gathering relevant information, and identifying, and evaluating options against the agreed criteria when validating data accuracy and integrity, and when verifying res</w:t>
            </w:r>
            <w:r w:rsidRPr="0003398E">
              <w:t>ults</w:t>
            </w:r>
          </w:p>
          <w:p w:rsidR="00000000" w:rsidRPr="0003398E" w:rsidP="0003398E">
            <w:pPr>
              <w:pStyle w:val="ListBullet"/>
            </w:pPr>
            <w:r w:rsidRPr="0003398E">
              <w:t>Recognises and anticipates an increasing range of familiar problems, their symptoms and causes, actively looking for early warning signs, and implementing contingency plans in relation to the data rejected by conversion tools</w:t>
            </w:r>
          </w:p>
          <w:p w:rsidR="00000000" w:rsidRPr="0003398E" w:rsidP="0003398E">
            <w:pPr>
              <w:pStyle w:val="ListBullet"/>
            </w:pPr>
            <w:r w:rsidRPr="0003398E">
              <w:t>Demonstrates a sophistica</w:t>
            </w:r>
            <w:r w:rsidRPr="0003398E">
              <w:t>ted understanding of the principles, concepts, language and practices associated with the digital world, and uses these to troubleshoot, and understand, the uses and potential of new technology, when monitoring and supporting data conversion to a new ICT s</w:t>
            </w:r>
            <w:r w:rsidRPr="0003398E">
              <w:t>ystem</w:t>
            </w:r>
          </w:p>
        </w:tc>
      </w:tr>
    </w:tbl>
    <w:p w:rsidR="00000000" w:rsidRPr="0003398E" w:rsidP="0003398E">
      <w:pPr>
        <w:pStyle w:val="BodyText"/>
      </w:pPr>
    </w:p>
    <w:p w:rsidR="00000000" w:rsidRPr="0003398E" w:rsidP="0003398E">
      <w:pPr>
        <w:pStyle w:val="AllowPageBreak"/>
      </w:pPr>
    </w:p>
    <w:p w:rsidR="00000000" w:rsidRPr="0003398E" w:rsidP="0003398E">
      <w:pPr>
        <w:pStyle w:val="Heading1"/>
      </w:pPr>
      <w:bookmarkStart w:id="6" w:name="O_672511"/>
      <w:bookmarkEnd w:id="6"/>
      <w:r w:rsidRPr="0003398E">
        <w:t>Unit Mapping Information</w:t>
      </w:r>
    </w:p>
    <w:tbl>
      <w:tblPr>
        <w:tblW w:w="0" w:type="auto"/>
        <w:tblLayout w:type="fixed"/>
        <w:tblCellMar>
          <w:left w:w="62" w:type="dxa"/>
          <w:right w:w="62" w:type="dxa"/>
        </w:tblCellMar>
        <w:tblLook w:val="0000"/>
      </w:tblPr>
      <w:tblGrid>
        <w:gridCol w:w="1480"/>
        <w:gridCol w:w="1636"/>
        <w:gridCol w:w="1422"/>
        <w:gridCol w:w="1557"/>
      </w:tblGrid>
      <w:tr w:rsidTr="0003398E">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Code and title</w:t>
            </w:r>
          </w:p>
          <w:p w:rsidR="00000000" w:rsidRPr="0003398E" w:rsidP="0003398E">
            <w:pPr>
              <w:pStyle w:val="BodyText"/>
            </w:pPr>
            <w:r w:rsidRPr="0003398E">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Code and title</w:t>
            </w:r>
          </w:p>
          <w:p w:rsidR="00000000" w:rsidRPr="0003398E" w:rsidP="0003398E">
            <w:pPr>
              <w:pStyle w:val="BodyText"/>
            </w:pPr>
            <w:r w:rsidRPr="0003398E">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rPr>
                <w:rStyle w:val="SpecialBold"/>
              </w:rPr>
              <w:t>Equivalence status</w:t>
            </w:r>
          </w:p>
        </w:tc>
      </w:tr>
      <w:tr w:rsidTr="0003398E">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ICTPRG511 Monitor and support data conversion to new ICT system</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398E">
            <w:pPr>
              <w:pStyle w:val="BodyText"/>
              <w:rPr>
                <w:lang w:val="en-NZ"/>
              </w:rPr>
            </w:pPr>
            <w:r w:rsidRPr="0003398E">
              <w:t>ICAPRG511A Monitor and support da</w:t>
            </w:r>
            <w:r w:rsidRPr="0003398E">
              <w:t>ta conversion to new IT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t>Updated to meet Standards for Training Packages.</w:t>
            </w:r>
          </w:p>
          <w:p w:rsidR="00000000" w:rsidRPr="0003398E" w:rsidP="0003398E">
            <w:pPr>
              <w:pStyle w:val="BodyText"/>
            </w:pPr>
          </w:p>
          <w:p w:rsidR="00000000" w:rsidP="0003398E">
            <w:pPr>
              <w:pStyle w:val="BodyText"/>
              <w:rPr>
                <w:lang w:val="en-NZ"/>
              </w:rPr>
            </w:pPr>
            <w:r w:rsidRPr="0003398E">
              <w:t>Minor change to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398E" w:rsidP="0003398E">
            <w:pPr>
              <w:pStyle w:val="BodyText"/>
            </w:pPr>
            <w:r w:rsidRPr="0003398E">
              <w:t>Equivalent unit</w:t>
            </w:r>
          </w:p>
        </w:tc>
      </w:tr>
    </w:tbl>
    <w:p w:rsidR="00000000" w:rsidRPr="0003398E" w:rsidP="0003398E">
      <w:pPr>
        <w:pStyle w:val="BodyText"/>
      </w:pPr>
    </w:p>
    <w:p w:rsidR="00000000" w:rsidRPr="0003398E" w:rsidP="0003398E">
      <w:pPr>
        <w:pStyle w:val="AllowPageBreak"/>
      </w:pPr>
    </w:p>
    <w:p w:rsidR="00000000" w:rsidRPr="0003398E" w:rsidP="0003398E">
      <w:pPr>
        <w:pStyle w:val="Heading1"/>
      </w:pPr>
      <w:bookmarkStart w:id="7" w:name="O_672518"/>
      <w:bookmarkEnd w:id="7"/>
      <w:r w:rsidRPr="0003398E">
        <w:t>Links</w:t>
      </w:r>
    </w:p>
    <w:p w:rsidR="00000000" w:rsidRPr="0003398E" w:rsidP="00E833C2">
      <w:pPr>
        <w:pStyle w:val="BodyText"/>
      </w:pPr>
      <w:r w:rsidRPr="0003398E">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E3F57">
        <w:rPr>
          <w:rStyle w:val="Hyperlink"/>
        </w:rPr>
        <w:t>https://vetnet.education.gov.au/Pages/TrainingDocs.aspx?q=a53af4e4-b400-484e-b778-71c9e9d6aff2</w:t>
      </w:r>
      <w:r>
        <w:fldChar w:fldCharType="end"/>
      </w:r>
    </w:p>
    <w:p w:rsidR="00000000" w:rsidRPr="0003398E" w:rsidP="0003398E"/>
    <w:sectPr w:rsidSect="00033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8E" w:rsidRPr="00E833C2" w:rsidP="00E83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2" w:rsidP="00033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3C2" w:rsidP="0003398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833C2" w:rsidP="00033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98E" w:rsidRPr="00E833C2" w:rsidP="00E833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3C2" w:rsidRPr="002D2AF8" w:rsidP="0003398E">
    <w:pPr>
      <w:pStyle w:val="Header"/>
      <w:framePr w:wrap="around"/>
    </w:pPr>
    <w:r>
      <w:fldChar w:fldCharType="begin"/>
    </w:r>
    <w:r>
      <w:instrText xml:space="preserve"> TITLE   \* MERGEFORMAT </w:instrText>
    </w:r>
    <w:r>
      <w:fldChar w:fldCharType="separate"/>
    </w:r>
    <w:r>
      <w:t>ICTPRG511 Monitor and support data conversion to new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E833C2" w:rsidP="00033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382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8EA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98E"/>
    <w:pPr>
      <w:spacing w:before="360" w:after="60"/>
      <w:outlineLvl w:val="0"/>
    </w:pPr>
    <w:rPr>
      <w:sz w:val="32"/>
    </w:rPr>
  </w:style>
  <w:style w:type="paragraph" w:styleId="Heading2">
    <w:name w:val="heading 2"/>
    <w:basedOn w:val="HeadingBase"/>
    <w:next w:val="BodyText"/>
    <w:link w:val="Heading2Char"/>
    <w:qFormat/>
    <w:rsid w:val="0003398E"/>
    <w:pPr>
      <w:keepLines/>
      <w:spacing w:before="240" w:after="120"/>
      <w:outlineLvl w:val="1"/>
    </w:pPr>
    <w:rPr>
      <w:sz w:val="28"/>
      <w:szCs w:val="40"/>
    </w:rPr>
  </w:style>
  <w:style w:type="paragraph" w:styleId="Heading3">
    <w:name w:val="heading 3"/>
    <w:basedOn w:val="HeadingBase"/>
    <w:next w:val="BodyText"/>
    <w:link w:val="Heading3Char"/>
    <w:qFormat/>
    <w:rsid w:val="0003398E"/>
    <w:pPr>
      <w:spacing w:before="180" w:after="120"/>
      <w:outlineLvl w:val="2"/>
    </w:pPr>
    <w:rPr>
      <w:spacing w:val="-10"/>
      <w:kern w:val="32"/>
    </w:rPr>
  </w:style>
  <w:style w:type="paragraph" w:styleId="Heading4">
    <w:name w:val="heading 4"/>
    <w:basedOn w:val="HeadingBase"/>
    <w:next w:val="BodyText"/>
    <w:link w:val="Heading4Char"/>
    <w:qFormat/>
    <w:rsid w:val="0003398E"/>
    <w:pPr>
      <w:spacing w:before="160" w:after="120"/>
      <w:outlineLvl w:val="3"/>
    </w:pPr>
    <w:rPr>
      <w:sz w:val="22"/>
    </w:rPr>
  </w:style>
  <w:style w:type="paragraph" w:styleId="Heading5">
    <w:name w:val="heading 5"/>
    <w:basedOn w:val="HeadingBase"/>
    <w:next w:val="Normal"/>
    <w:link w:val="Heading5Char"/>
    <w:qFormat/>
    <w:rsid w:val="0003398E"/>
    <w:pPr>
      <w:spacing w:before="80"/>
      <w:outlineLvl w:val="4"/>
    </w:pPr>
    <w:rPr>
      <w:color w:val="918585"/>
      <w:sz w:val="20"/>
    </w:rPr>
  </w:style>
  <w:style w:type="paragraph" w:styleId="Heading6">
    <w:name w:val="heading 6"/>
    <w:basedOn w:val="HeadingBase"/>
    <w:next w:val="Normal"/>
    <w:link w:val="Heading6Char"/>
    <w:qFormat/>
    <w:rsid w:val="0003398E"/>
    <w:pPr>
      <w:spacing w:before="60"/>
      <w:outlineLvl w:val="5"/>
    </w:pPr>
    <w:rPr>
      <w:color w:val="918585"/>
      <w:sz w:val="20"/>
    </w:rPr>
  </w:style>
  <w:style w:type="paragraph" w:styleId="Heading7">
    <w:name w:val="heading 7"/>
    <w:basedOn w:val="Normal"/>
    <w:next w:val="Normal"/>
    <w:link w:val="Heading7Char"/>
    <w:qFormat/>
    <w:rsid w:val="0003398E"/>
    <w:pPr>
      <w:ind w:left="720"/>
      <w:outlineLvl w:val="6"/>
    </w:pPr>
    <w:rPr>
      <w:i/>
    </w:rPr>
  </w:style>
  <w:style w:type="paragraph" w:styleId="Heading8">
    <w:name w:val="heading 8"/>
    <w:basedOn w:val="Normal"/>
    <w:next w:val="Normal"/>
    <w:link w:val="Heading8Char"/>
    <w:qFormat/>
    <w:rsid w:val="0003398E"/>
    <w:pPr>
      <w:ind w:left="720"/>
      <w:outlineLvl w:val="7"/>
    </w:pPr>
    <w:rPr>
      <w:i/>
    </w:rPr>
  </w:style>
  <w:style w:type="paragraph" w:styleId="Heading9">
    <w:name w:val="heading 9"/>
    <w:basedOn w:val="Normal"/>
    <w:next w:val="Normal"/>
    <w:link w:val="Heading9Char"/>
    <w:qFormat/>
    <w:rsid w:val="0003398E"/>
    <w:pPr>
      <w:ind w:left="720"/>
      <w:outlineLvl w:val="8"/>
    </w:pPr>
    <w:rPr>
      <w:i/>
    </w:rPr>
  </w:style>
  <w:style w:type="character" w:default="1" w:styleId="DefaultParagraphFont">
    <w:name w:val="Default Paragraph Font"/>
    <w:uiPriority w:val="1"/>
    <w:unhideWhenUsed/>
    <w:rsid w:val="00033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98E"/>
  </w:style>
  <w:style w:type="character" w:customStyle="1" w:styleId="Heading1Char">
    <w:name w:val="Heading 1 Char"/>
    <w:basedOn w:val="DefaultParagraphFont"/>
    <w:link w:val="Heading1"/>
    <w:rsid w:val="0003398E"/>
    <w:rPr>
      <w:rFonts w:ascii="Times New Roman" w:eastAsia="Times New Roman" w:hAnsi="Times New Roman" w:cs="Times New Roman"/>
      <w:b/>
      <w:sz w:val="32"/>
      <w:szCs w:val="20"/>
      <w:lang w:eastAsia="en-US"/>
    </w:rPr>
  </w:style>
  <w:style w:type="paragraph" w:styleId="BodyText">
    <w:name w:val="Body Text"/>
    <w:basedOn w:val="Normal"/>
    <w:link w:val="BodyTextChar"/>
    <w:rsid w:val="00033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98E"/>
    <w:rPr>
      <w:rFonts w:ascii="Times New Roman" w:eastAsia="Times New Roman" w:hAnsi="Times New Roman" w:cs="Times New Roman"/>
      <w:sz w:val="24"/>
      <w:lang w:eastAsia="en-US"/>
    </w:rPr>
  </w:style>
  <w:style w:type="paragraph" w:styleId="ListBullet">
    <w:name w:val="List Bullet"/>
    <w:basedOn w:val="List"/>
    <w:rsid w:val="0003398E"/>
    <w:pPr>
      <w:numPr>
        <w:numId w:val="11"/>
      </w:numPr>
      <w:tabs>
        <w:tab w:val="clear" w:pos="340"/>
      </w:tabs>
      <w:spacing w:before="40" w:after="40"/>
    </w:pPr>
  </w:style>
  <w:style w:type="character" w:customStyle="1" w:styleId="SpecialBold">
    <w:name w:val="Special Bold"/>
    <w:basedOn w:val="DefaultParagraphFont"/>
    <w:rsid w:val="0003398E"/>
    <w:rPr>
      <w:b/>
      <w:spacing w:val="0"/>
    </w:rPr>
  </w:style>
  <w:style w:type="character" w:styleId="Emphasis">
    <w:name w:val="Emphasis"/>
    <w:basedOn w:val="DefaultParagraphFont"/>
    <w:qFormat/>
    <w:rsid w:val="0003398E"/>
    <w:rPr>
      <w:i/>
    </w:rPr>
  </w:style>
  <w:style w:type="paragraph" w:customStyle="1" w:styleId="SuperHeading">
    <w:name w:val="SuperHeading"/>
    <w:basedOn w:val="Normal"/>
    <w:rsid w:val="0003398E"/>
    <w:pPr>
      <w:spacing w:before="240" w:after="120"/>
      <w:outlineLvl w:val="0"/>
    </w:pPr>
    <w:rPr>
      <w:rFonts w:ascii="Times New Roman" w:hAnsi="Times New Roman"/>
      <w:b/>
      <w:sz w:val="32"/>
    </w:rPr>
  </w:style>
  <w:style w:type="paragraph" w:customStyle="1" w:styleId="AllowPageBreak">
    <w:name w:val="AllowPageBreak"/>
    <w:rsid w:val="00033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98E"/>
    <w:rPr>
      <w:rFonts w:ascii="Courier New" w:eastAsia="Times New Roman" w:hAnsi="Courier New" w:cs="Times New Roman"/>
      <w:i/>
      <w:szCs w:val="20"/>
      <w:lang w:eastAsia="en-US"/>
    </w:rPr>
  </w:style>
  <w:style w:type="paragraph" w:customStyle="1" w:styleId="HeadingBase">
    <w:name w:val="Heading Base"/>
    <w:rsid w:val="00033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98E"/>
    <w:pPr>
      <w:tabs>
        <w:tab w:val="right" w:leader="dot" w:pos="9072"/>
      </w:tabs>
      <w:ind w:left="567"/>
    </w:pPr>
    <w:rPr>
      <w:szCs w:val="22"/>
    </w:rPr>
  </w:style>
  <w:style w:type="paragraph" w:customStyle="1" w:styleId="TOCBase">
    <w:name w:val="TOC Base"/>
    <w:rsid w:val="00033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98E"/>
    <w:pPr>
      <w:tabs>
        <w:tab w:val="right" w:leader="dot" w:pos="9072"/>
      </w:tabs>
      <w:spacing w:before="40" w:after="40"/>
      <w:ind w:left="284"/>
    </w:pPr>
    <w:rPr>
      <w:rFonts w:ascii="Times New Roman" w:hAnsi="Times New Roman"/>
    </w:rPr>
  </w:style>
  <w:style w:type="paragraph" w:styleId="TOC1">
    <w:name w:val="toc 1"/>
    <w:basedOn w:val="TOCBase"/>
    <w:next w:val="Normal"/>
    <w:rsid w:val="00033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98E"/>
    <w:rPr>
      <w:rFonts w:ascii="Times New Roman" w:eastAsia="Times New Roman" w:hAnsi="Times New Roman" w:cs="Times New Roman"/>
      <w:sz w:val="16"/>
      <w:lang w:eastAsia="en-US"/>
    </w:rPr>
  </w:style>
  <w:style w:type="paragraph" w:styleId="Title">
    <w:name w:val="Title"/>
    <w:basedOn w:val="HeadingBase"/>
    <w:link w:val="TitleChar"/>
    <w:qFormat/>
    <w:rsid w:val="0003398E"/>
    <w:pPr>
      <w:spacing w:before="5040"/>
      <w:jc w:val="center"/>
    </w:pPr>
    <w:rPr>
      <w:sz w:val="48"/>
      <w:szCs w:val="72"/>
      <w:lang w:val="en-US"/>
    </w:rPr>
  </w:style>
  <w:style w:type="character" w:customStyle="1" w:styleId="TitleChar">
    <w:name w:val="Title Char"/>
    <w:basedOn w:val="DefaultParagraphFont"/>
    <w:link w:val="Title"/>
    <w:rsid w:val="00033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98E"/>
    <w:pPr>
      <w:tabs>
        <w:tab w:val="left" w:pos="3600"/>
        <w:tab w:val="left" w:pos="3958"/>
      </w:tabs>
    </w:pPr>
  </w:style>
  <w:style w:type="paragraph" w:styleId="List">
    <w:name w:val="List"/>
    <w:basedOn w:val="BodyText"/>
    <w:next w:val="BodyText"/>
    <w:rsid w:val="0003398E"/>
    <w:pPr>
      <w:tabs>
        <w:tab w:val="left" w:pos="340"/>
      </w:tabs>
      <w:spacing w:before="60" w:after="60"/>
      <w:ind w:left="340" w:hanging="340"/>
    </w:pPr>
  </w:style>
  <w:style w:type="paragraph" w:customStyle="1" w:styleId="Note">
    <w:name w:val="Note"/>
    <w:basedOn w:val="BodyText"/>
    <w:rsid w:val="00033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98E"/>
    <w:pPr>
      <w:framePr w:wrap="auto" w:hAnchor="text" w:y="6049"/>
    </w:pPr>
    <w:rPr>
      <w:color w:val="000000"/>
      <w:sz w:val="40"/>
    </w:rPr>
  </w:style>
  <w:style w:type="paragraph" w:customStyle="1" w:styleId="TOCTitle">
    <w:name w:val="TOCTitle"/>
    <w:basedOn w:val="Heading1"/>
    <w:rsid w:val="0003398E"/>
    <w:pPr>
      <w:spacing w:after="240"/>
      <w:jc w:val="center"/>
      <w:outlineLvl w:val="9"/>
    </w:pPr>
    <w:rPr>
      <w:caps/>
    </w:rPr>
  </w:style>
  <w:style w:type="paragraph" w:customStyle="1" w:styleId="Version">
    <w:name w:val="Version"/>
    <w:rsid w:val="00033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98E"/>
    <w:pPr>
      <w:numPr>
        <w:numId w:val="12"/>
      </w:numPr>
      <w:tabs>
        <w:tab w:val="clear" w:pos="680"/>
      </w:tabs>
    </w:pPr>
  </w:style>
  <w:style w:type="paragraph" w:styleId="Index1">
    <w:name w:val="index 1"/>
    <w:basedOn w:val="Normal"/>
    <w:next w:val="Normal"/>
    <w:semiHidden/>
    <w:rsid w:val="0003398E"/>
    <w:pPr>
      <w:keepNext w:val="0"/>
      <w:tabs>
        <w:tab w:val="right" w:pos="4176"/>
      </w:tabs>
      <w:ind w:left="198" w:hanging="198"/>
    </w:pPr>
    <w:rPr>
      <w:rFonts w:ascii="Garamond" w:hAnsi="Garamond"/>
    </w:rPr>
  </w:style>
  <w:style w:type="paragraph" w:styleId="IndexHeading">
    <w:name w:val="index heading"/>
    <w:basedOn w:val="Normal"/>
    <w:next w:val="Index1"/>
    <w:semiHidden/>
    <w:rsid w:val="0003398E"/>
    <w:pPr>
      <w:spacing w:before="120" w:after="120"/>
    </w:pPr>
    <w:rPr>
      <w:rFonts w:ascii="Arial" w:hAnsi="Arial"/>
      <w:b/>
      <w:color w:val="918585"/>
      <w:sz w:val="24"/>
    </w:rPr>
  </w:style>
  <w:style w:type="paragraph" w:styleId="Header">
    <w:name w:val="header"/>
    <w:basedOn w:val="Normal"/>
    <w:link w:val="HeaderChar"/>
    <w:rsid w:val="00033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98E"/>
    <w:rPr>
      <w:rFonts w:ascii="Times New Roman" w:eastAsia="Times New Roman" w:hAnsi="Times New Roman" w:cs="Times New Roman"/>
      <w:sz w:val="16"/>
      <w:szCs w:val="20"/>
      <w:lang w:val="en-GB" w:eastAsia="en-US"/>
    </w:rPr>
  </w:style>
  <w:style w:type="paragraph" w:customStyle="1" w:styleId="Chapter">
    <w:name w:val="Chapter"/>
    <w:basedOn w:val="Normal"/>
    <w:rsid w:val="0003398E"/>
    <w:pPr>
      <w:spacing w:before="240"/>
    </w:pPr>
    <w:rPr>
      <w:rFonts w:ascii="Times New Roman" w:hAnsi="Times New Roman"/>
      <w:smallCaps/>
      <w:spacing w:val="80"/>
      <w:sz w:val="28"/>
    </w:rPr>
  </w:style>
  <w:style w:type="paragraph" w:customStyle="1" w:styleId="InChapter">
    <w:name w:val="InChapter"/>
    <w:basedOn w:val="Heading3"/>
    <w:rsid w:val="0003398E"/>
    <w:pPr>
      <w:spacing w:after="240"/>
      <w:outlineLvl w:val="9"/>
    </w:pPr>
    <w:rPr>
      <w:noProof/>
    </w:rPr>
  </w:style>
  <w:style w:type="paragraph" w:styleId="Index2">
    <w:name w:val="index 2"/>
    <w:basedOn w:val="Normal"/>
    <w:next w:val="Normal"/>
    <w:semiHidden/>
    <w:rsid w:val="0003398E"/>
    <w:pPr>
      <w:tabs>
        <w:tab w:val="right" w:pos="4176"/>
      </w:tabs>
      <w:ind w:left="568" w:hanging="284"/>
    </w:pPr>
    <w:rPr>
      <w:rFonts w:ascii="Garamond" w:hAnsi="Garamond"/>
    </w:rPr>
  </w:style>
  <w:style w:type="paragraph" w:customStyle="1" w:styleId="Byline">
    <w:name w:val="Byline"/>
    <w:rsid w:val="00033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98E"/>
    <w:pPr>
      <w:tabs>
        <w:tab w:val="clear" w:pos="3600"/>
        <w:tab w:val="clear" w:pos="3958"/>
      </w:tabs>
      <w:jc w:val="right"/>
    </w:pPr>
  </w:style>
  <w:style w:type="paragraph" w:styleId="Caption">
    <w:name w:val="caption"/>
    <w:basedOn w:val="BodyText"/>
    <w:next w:val="Normal"/>
    <w:qFormat/>
    <w:rsid w:val="0003398E"/>
    <w:pPr>
      <w:framePr w:w="2268" w:hSpace="181" w:vSpace="181" w:wrap="around" w:vAnchor="text" w:hAnchor="page" w:x="1135" w:y="285" w:anchorLock="1"/>
    </w:pPr>
    <w:rPr>
      <w:i/>
    </w:rPr>
  </w:style>
  <w:style w:type="paragraph" w:customStyle="1" w:styleId="MiniTOCTitle">
    <w:name w:val="MiniTOCTitle"/>
    <w:basedOn w:val="Heading4"/>
    <w:rsid w:val="0003398E"/>
    <w:pPr>
      <w:spacing w:before="240"/>
      <w:outlineLvl w:val="9"/>
    </w:pPr>
    <w:rPr>
      <w:noProof/>
      <w:sz w:val="24"/>
    </w:rPr>
  </w:style>
  <w:style w:type="paragraph" w:customStyle="1" w:styleId="MiniTOCItem">
    <w:name w:val="MiniTOCItem"/>
    <w:basedOn w:val="ListBullet"/>
    <w:rsid w:val="0003398E"/>
    <w:pPr>
      <w:numPr>
        <w:numId w:val="0"/>
      </w:numPr>
      <w:tabs>
        <w:tab w:val="right" w:leader="dot" w:pos="6521"/>
      </w:tabs>
      <w:spacing w:before="0" w:after="0"/>
    </w:pPr>
  </w:style>
  <w:style w:type="paragraph" w:customStyle="1" w:styleId="TOFTitle">
    <w:name w:val="TOFTitle"/>
    <w:basedOn w:val="TOCTitle"/>
    <w:rsid w:val="0003398E"/>
  </w:style>
  <w:style w:type="paragraph" w:styleId="TableofFigures">
    <w:name w:val="table of figures"/>
    <w:basedOn w:val="Normal"/>
    <w:next w:val="Normal"/>
    <w:semiHidden/>
    <w:rsid w:val="0003398E"/>
    <w:pPr>
      <w:tabs>
        <w:tab w:val="right" w:leader="dot" w:pos="9072"/>
      </w:tabs>
      <w:ind w:left="970" w:hanging="403"/>
    </w:pPr>
    <w:rPr>
      <w:rFonts w:ascii="Times New Roman" w:hAnsi="Times New Roman"/>
      <w:b/>
    </w:rPr>
  </w:style>
  <w:style w:type="paragraph" w:styleId="ListNumber">
    <w:name w:val="List Number"/>
    <w:basedOn w:val="List"/>
    <w:rsid w:val="0003398E"/>
    <w:pPr>
      <w:numPr>
        <w:numId w:val="14"/>
      </w:numPr>
      <w:tabs>
        <w:tab w:val="clear" w:pos="340"/>
      </w:tabs>
    </w:pPr>
  </w:style>
  <w:style w:type="character" w:customStyle="1" w:styleId="WingdingSymbols">
    <w:name w:val="Wingding Symbols"/>
    <w:rsid w:val="0003398E"/>
    <w:rPr>
      <w:rFonts w:ascii="Wingdings" w:hAnsi="Wingdings"/>
    </w:rPr>
  </w:style>
  <w:style w:type="paragraph" w:customStyle="1" w:styleId="TableHeading">
    <w:name w:val="Table Heading"/>
    <w:basedOn w:val="HeadingBase"/>
    <w:rsid w:val="0003398E"/>
    <w:pPr>
      <w:keepLines/>
      <w:pBdr>
        <w:bottom w:val="single" w:sz="6" w:space="1" w:color="918585"/>
      </w:pBdr>
      <w:spacing w:before="240"/>
    </w:pPr>
  </w:style>
  <w:style w:type="character" w:customStyle="1" w:styleId="HotSpot">
    <w:name w:val="HotSpot"/>
    <w:rsid w:val="0003398E"/>
    <w:rPr>
      <w:color w:val="0033CC"/>
      <w:u w:val="none"/>
    </w:rPr>
  </w:style>
  <w:style w:type="paragraph" w:customStyle="1" w:styleId="BodyTextRight">
    <w:name w:val="Body Text Right"/>
    <w:basedOn w:val="BodyText"/>
    <w:rsid w:val="0003398E"/>
    <w:pPr>
      <w:spacing w:before="0" w:after="0"/>
      <w:jc w:val="right"/>
    </w:pPr>
  </w:style>
  <w:style w:type="paragraph" w:styleId="Index3">
    <w:name w:val="index 3"/>
    <w:basedOn w:val="ListNumber2"/>
    <w:next w:val="Normal"/>
    <w:semiHidden/>
    <w:rsid w:val="0003398E"/>
    <w:pPr>
      <w:numPr>
        <w:numId w:val="0"/>
      </w:numPr>
      <w:tabs>
        <w:tab w:val="right" w:leader="dot" w:pos="4176"/>
      </w:tabs>
    </w:pPr>
  </w:style>
  <w:style w:type="paragraph" w:styleId="ListNumber2">
    <w:name w:val="List Number 2"/>
    <w:basedOn w:val="List2"/>
    <w:rsid w:val="0003398E"/>
    <w:pPr>
      <w:numPr>
        <w:numId w:val="9"/>
      </w:numPr>
      <w:tabs>
        <w:tab w:val="clear" w:pos="1060"/>
      </w:tabs>
    </w:pPr>
  </w:style>
  <w:style w:type="paragraph" w:customStyle="1" w:styleId="MarginNote">
    <w:name w:val="Margin Note"/>
    <w:basedOn w:val="BodyText"/>
    <w:rsid w:val="00033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98E"/>
    <w:rPr>
      <w:sz w:val="32"/>
    </w:rPr>
  </w:style>
  <w:style w:type="paragraph" w:customStyle="1" w:styleId="HeadingProcedure">
    <w:name w:val="Heading Procedure"/>
    <w:basedOn w:val="HeadingBase"/>
    <w:next w:val="Normal"/>
    <w:rsid w:val="0003398E"/>
    <w:pPr>
      <w:tabs>
        <w:tab w:val="left" w:pos="0"/>
      </w:tabs>
      <w:spacing w:before="120" w:after="60"/>
    </w:pPr>
    <w:rPr>
      <w:i/>
      <w:color w:val="918585"/>
      <w:sz w:val="22"/>
    </w:rPr>
  </w:style>
  <w:style w:type="paragraph" w:customStyle="1" w:styleId="TableBodyText">
    <w:name w:val="Table Body Text"/>
    <w:basedOn w:val="BodyText"/>
    <w:rsid w:val="0003398E"/>
    <w:pPr>
      <w:spacing w:before="60" w:after="60"/>
    </w:pPr>
  </w:style>
  <w:style w:type="paragraph" w:styleId="ListContinue">
    <w:name w:val="List Continue"/>
    <w:basedOn w:val="List"/>
    <w:rsid w:val="0003398E"/>
    <w:pPr>
      <w:ind w:firstLine="0"/>
    </w:pPr>
  </w:style>
  <w:style w:type="paragraph" w:customStyle="1" w:styleId="ListNote">
    <w:name w:val="List Note"/>
    <w:basedOn w:val="List"/>
    <w:rsid w:val="0003398E"/>
    <w:pPr>
      <w:pBdr>
        <w:top w:val="single" w:sz="6" w:space="2" w:color="918585"/>
        <w:bottom w:val="single" w:sz="6" w:space="2" w:color="918585"/>
      </w:pBdr>
      <w:tabs>
        <w:tab w:val="left" w:pos="1021"/>
      </w:tabs>
      <w:ind w:firstLine="0"/>
    </w:pPr>
  </w:style>
  <w:style w:type="paragraph" w:customStyle="1" w:styleId="Warning">
    <w:name w:val="Warning"/>
    <w:basedOn w:val="BodyText"/>
    <w:rsid w:val="0003398E"/>
    <w:pPr>
      <w:shd w:val="clear" w:color="auto" w:fill="D9D9D9"/>
      <w:tabs>
        <w:tab w:val="left" w:pos="992"/>
      </w:tabs>
      <w:ind w:left="119" w:right="119"/>
    </w:pPr>
    <w:rPr>
      <w:sz w:val="20"/>
    </w:rPr>
  </w:style>
  <w:style w:type="paragraph" w:customStyle="1" w:styleId="MarginIcons">
    <w:name w:val="Margin Icons"/>
    <w:basedOn w:val="BodyText"/>
    <w:rsid w:val="00033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98E"/>
    <w:rPr>
      <w:rFonts w:ascii="Courier New" w:hAnsi="Courier New"/>
    </w:rPr>
  </w:style>
  <w:style w:type="paragraph" w:customStyle="1" w:styleId="NoteBullet">
    <w:name w:val="Note Bullet"/>
    <w:basedOn w:val="Note"/>
    <w:rsid w:val="0003398E"/>
    <w:pPr>
      <w:tabs>
        <w:tab w:val="clear" w:pos="680"/>
      </w:tabs>
      <w:spacing w:before="60" w:after="60"/>
    </w:pPr>
  </w:style>
  <w:style w:type="paragraph" w:customStyle="1" w:styleId="SubHeading2">
    <w:name w:val="SubHeading2"/>
    <w:basedOn w:val="HeadingBase"/>
    <w:rsid w:val="0003398E"/>
    <w:pPr>
      <w:spacing w:before="240" w:after="60"/>
    </w:pPr>
    <w:rPr>
      <w:sz w:val="20"/>
    </w:rPr>
  </w:style>
  <w:style w:type="paragraph" w:customStyle="1" w:styleId="SubHeading1">
    <w:name w:val="SubHeading1"/>
    <w:basedOn w:val="HeadingBase"/>
    <w:rsid w:val="0003398E"/>
    <w:pPr>
      <w:spacing w:before="240" w:after="60"/>
    </w:pPr>
    <w:rPr>
      <w:color w:val="918585"/>
      <w:sz w:val="22"/>
    </w:rPr>
  </w:style>
  <w:style w:type="paragraph" w:customStyle="1" w:styleId="SideHeading">
    <w:name w:val="Side Heading"/>
    <w:basedOn w:val="HeadingBase"/>
    <w:rsid w:val="00033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98E"/>
    <w:pPr>
      <w:numPr>
        <w:numId w:val="10"/>
      </w:numPr>
    </w:pPr>
  </w:style>
  <w:style w:type="paragraph" w:styleId="PlainText">
    <w:name w:val="Plain Text"/>
    <w:basedOn w:val="Normal"/>
    <w:link w:val="PlainTextChar"/>
    <w:rsid w:val="0003398E"/>
    <w:rPr>
      <w:sz w:val="20"/>
    </w:rPr>
  </w:style>
  <w:style w:type="character" w:customStyle="1" w:styleId="PlainTextChar">
    <w:name w:val="Plain Text Char"/>
    <w:basedOn w:val="DefaultParagraphFont"/>
    <w:link w:val="PlainText"/>
    <w:rsid w:val="0003398E"/>
    <w:rPr>
      <w:rFonts w:ascii="Courier New" w:eastAsia="Times New Roman" w:hAnsi="Courier New" w:cs="Times New Roman"/>
      <w:sz w:val="20"/>
      <w:szCs w:val="20"/>
      <w:lang w:eastAsia="en-US"/>
    </w:rPr>
  </w:style>
  <w:style w:type="character" w:customStyle="1" w:styleId="MenuOption">
    <w:name w:val="Menu Option"/>
    <w:basedOn w:val="DefaultParagraphFont"/>
    <w:rsid w:val="0003398E"/>
    <w:rPr>
      <w:b/>
      <w:smallCaps/>
    </w:rPr>
  </w:style>
  <w:style w:type="paragraph" w:customStyle="1" w:styleId="TableListNumber">
    <w:name w:val="Table List Number"/>
    <w:basedOn w:val="ListNumber"/>
    <w:rsid w:val="0003398E"/>
    <w:pPr>
      <w:numPr>
        <w:numId w:val="0"/>
      </w:numPr>
    </w:pPr>
  </w:style>
  <w:style w:type="paragraph" w:styleId="TOC4">
    <w:name w:val="toc 4"/>
    <w:basedOn w:val="TOCBase"/>
    <w:next w:val="Normal"/>
    <w:semiHidden/>
    <w:rsid w:val="0003398E"/>
    <w:pPr>
      <w:tabs>
        <w:tab w:val="right" w:leader="dot" w:pos="9071"/>
      </w:tabs>
      <w:ind w:left="1701"/>
    </w:pPr>
  </w:style>
  <w:style w:type="paragraph" w:customStyle="1" w:styleId="ListAlpha">
    <w:name w:val="List Alpha"/>
    <w:basedOn w:val="List"/>
    <w:rsid w:val="0003398E"/>
    <w:pPr>
      <w:numPr>
        <w:numId w:val="8"/>
      </w:numPr>
    </w:pPr>
  </w:style>
  <w:style w:type="paragraph" w:customStyle="1" w:styleId="ListAlpha2">
    <w:name w:val="List Alpha 2"/>
    <w:basedOn w:val="List2"/>
    <w:rsid w:val="0003398E"/>
    <w:pPr>
      <w:numPr>
        <w:numId w:val="7"/>
      </w:numPr>
    </w:pPr>
  </w:style>
  <w:style w:type="paragraph" w:styleId="List2">
    <w:name w:val="List 2"/>
    <w:basedOn w:val="BodyText"/>
    <w:rsid w:val="0003398E"/>
    <w:pPr>
      <w:tabs>
        <w:tab w:val="left" w:pos="680"/>
      </w:tabs>
      <w:spacing w:before="60" w:after="60"/>
      <w:ind w:left="680" w:hanging="340"/>
    </w:pPr>
  </w:style>
  <w:style w:type="paragraph" w:styleId="List3">
    <w:name w:val="List 3"/>
    <w:basedOn w:val="BodyText"/>
    <w:rsid w:val="0003398E"/>
    <w:pPr>
      <w:tabs>
        <w:tab w:val="left" w:pos="1021"/>
      </w:tabs>
      <w:spacing w:before="60" w:after="60"/>
      <w:ind w:left="1020" w:hanging="340"/>
    </w:pPr>
  </w:style>
  <w:style w:type="paragraph" w:styleId="List4">
    <w:name w:val="List 4"/>
    <w:basedOn w:val="BodyText"/>
    <w:rsid w:val="0003398E"/>
    <w:pPr>
      <w:tabs>
        <w:tab w:val="left" w:pos="1361"/>
      </w:tabs>
      <w:spacing w:before="60" w:after="60"/>
      <w:ind w:left="1361" w:hanging="340"/>
    </w:pPr>
  </w:style>
  <w:style w:type="paragraph" w:styleId="List5">
    <w:name w:val="List 5"/>
    <w:basedOn w:val="BodyText"/>
    <w:rsid w:val="0003398E"/>
    <w:pPr>
      <w:tabs>
        <w:tab w:val="left" w:pos="1701"/>
      </w:tabs>
      <w:spacing w:before="60" w:after="60"/>
      <w:ind w:left="1701" w:hanging="340"/>
    </w:pPr>
  </w:style>
  <w:style w:type="paragraph" w:styleId="ListBullet3">
    <w:name w:val="List Bullet 3"/>
    <w:basedOn w:val="List3"/>
    <w:rsid w:val="0003398E"/>
    <w:pPr>
      <w:numPr>
        <w:numId w:val="13"/>
      </w:numPr>
      <w:tabs>
        <w:tab w:val="clear" w:pos="1021"/>
      </w:tabs>
      <w:ind w:left="1037" w:hanging="357"/>
    </w:pPr>
  </w:style>
  <w:style w:type="paragraph" w:styleId="ListBullet4">
    <w:name w:val="List Bullet 4"/>
    <w:basedOn w:val="List4"/>
    <w:rsid w:val="0003398E"/>
    <w:pPr>
      <w:numPr>
        <w:numId w:val="2"/>
      </w:numPr>
      <w:tabs>
        <w:tab w:val="clear" w:pos="1361"/>
      </w:tabs>
    </w:pPr>
  </w:style>
  <w:style w:type="paragraph" w:styleId="ListBullet5">
    <w:name w:val="List Bullet 5"/>
    <w:basedOn w:val="List5"/>
    <w:rsid w:val="0003398E"/>
    <w:pPr>
      <w:numPr>
        <w:numId w:val="3"/>
      </w:numPr>
    </w:pPr>
  </w:style>
  <w:style w:type="paragraph" w:styleId="ListContinue2">
    <w:name w:val="List Continue 2"/>
    <w:basedOn w:val="List2"/>
    <w:rsid w:val="0003398E"/>
    <w:pPr>
      <w:ind w:firstLine="0"/>
    </w:pPr>
  </w:style>
  <w:style w:type="paragraph" w:styleId="ListContinue3">
    <w:name w:val="List Continue 3"/>
    <w:basedOn w:val="List3"/>
    <w:rsid w:val="0003398E"/>
    <w:pPr>
      <w:ind w:left="1021" w:firstLine="0"/>
    </w:pPr>
  </w:style>
  <w:style w:type="paragraph" w:styleId="ListContinue4">
    <w:name w:val="List Continue 4"/>
    <w:basedOn w:val="List4"/>
    <w:rsid w:val="0003398E"/>
    <w:pPr>
      <w:ind w:firstLine="0"/>
    </w:pPr>
  </w:style>
  <w:style w:type="paragraph" w:styleId="ListContinue5">
    <w:name w:val="List Continue 5"/>
    <w:basedOn w:val="List5"/>
    <w:rsid w:val="0003398E"/>
    <w:pPr>
      <w:ind w:firstLine="0"/>
    </w:pPr>
  </w:style>
  <w:style w:type="paragraph" w:styleId="ListNumber3">
    <w:name w:val="List Number 3"/>
    <w:basedOn w:val="List3"/>
    <w:rsid w:val="0003398E"/>
    <w:pPr>
      <w:numPr>
        <w:numId w:val="4"/>
      </w:numPr>
    </w:pPr>
  </w:style>
  <w:style w:type="paragraph" w:styleId="ListNumber4">
    <w:name w:val="List Number 4"/>
    <w:basedOn w:val="List4"/>
    <w:rsid w:val="0003398E"/>
    <w:pPr>
      <w:numPr>
        <w:numId w:val="5"/>
      </w:numPr>
    </w:pPr>
  </w:style>
  <w:style w:type="paragraph" w:styleId="ListNumber5">
    <w:name w:val="List Number 5"/>
    <w:basedOn w:val="List5"/>
    <w:rsid w:val="0003398E"/>
    <w:pPr>
      <w:numPr>
        <w:numId w:val="6"/>
      </w:numPr>
    </w:pPr>
  </w:style>
  <w:style w:type="paragraph" w:styleId="BlockText">
    <w:name w:val="Block Text"/>
    <w:basedOn w:val="Normal"/>
    <w:rsid w:val="0003398E"/>
    <w:pPr>
      <w:spacing w:after="120"/>
      <w:ind w:left="1440" w:right="1440"/>
    </w:pPr>
  </w:style>
  <w:style w:type="character" w:customStyle="1" w:styleId="Subscript">
    <w:name w:val="Subscript"/>
    <w:basedOn w:val="DefaultParagraphFont"/>
    <w:rsid w:val="0003398E"/>
    <w:rPr>
      <w:sz w:val="16"/>
      <w:vertAlign w:val="subscript"/>
    </w:rPr>
  </w:style>
  <w:style w:type="character" w:customStyle="1" w:styleId="Superscript">
    <w:name w:val="Superscript"/>
    <w:basedOn w:val="DefaultParagraphFont"/>
    <w:rsid w:val="0003398E"/>
    <w:rPr>
      <w:sz w:val="16"/>
      <w:vertAlign w:val="superscript"/>
    </w:rPr>
  </w:style>
  <w:style w:type="character" w:customStyle="1" w:styleId="Symbols">
    <w:name w:val="Symbols"/>
    <w:basedOn w:val="DefaultParagraphFont"/>
    <w:rsid w:val="0003398E"/>
    <w:rPr>
      <w:rFonts w:ascii="Symbol" w:hAnsi="Symbol"/>
    </w:rPr>
  </w:style>
  <w:style w:type="character" w:customStyle="1" w:styleId="MenuOptions">
    <w:name w:val="Menu Options"/>
    <w:basedOn w:val="DefaultParagraphFont"/>
    <w:rsid w:val="0003398E"/>
    <w:rPr>
      <w:rFonts w:ascii="Arial Narrow" w:hAnsi="Arial Narrow"/>
      <w:smallCaps/>
    </w:rPr>
  </w:style>
  <w:style w:type="character" w:customStyle="1" w:styleId="Buttons">
    <w:name w:val="Buttons"/>
    <w:basedOn w:val="DefaultParagraphFont"/>
    <w:rsid w:val="0003398E"/>
    <w:rPr>
      <w:b/>
    </w:rPr>
  </w:style>
  <w:style w:type="character" w:customStyle="1" w:styleId="Underlined">
    <w:name w:val="Underlined"/>
    <w:basedOn w:val="DefaultParagraphFont"/>
    <w:rsid w:val="0003398E"/>
    <w:rPr>
      <w:u w:val="single"/>
    </w:rPr>
  </w:style>
  <w:style w:type="paragraph" w:customStyle="1" w:styleId="TableBodyTextRight">
    <w:name w:val="Table Body Text Right"/>
    <w:basedOn w:val="TableBodyText"/>
    <w:rsid w:val="0003398E"/>
    <w:pPr>
      <w:widowControl w:val="0"/>
      <w:autoSpaceDE w:val="0"/>
      <w:autoSpaceDN w:val="0"/>
      <w:adjustRightInd w:val="0"/>
      <w:jc w:val="right"/>
    </w:pPr>
    <w:rPr>
      <w:rFonts w:cs="Arial"/>
      <w:szCs w:val="18"/>
    </w:rPr>
  </w:style>
  <w:style w:type="paragraph" w:customStyle="1" w:styleId="CopyrightText">
    <w:name w:val="Copyright Text"/>
    <w:basedOn w:val="BodyText"/>
    <w:rsid w:val="0003398E"/>
    <w:rPr>
      <w:sz w:val="18"/>
    </w:rPr>
  </w:style>
  <w:style w:type="paragraph" w:customStyle="1" w:styleId="BodySmallRight">
    <w:name w:val="Body Small Right"/>
    <w:basedOn w:val="BodyTextRight"/>
    <w:rsid w:val="0003398E"/>
    <w:rPr>
      <w:sz w:val="18"/>
      <w:szCs w:val="18"/>
    </w:rPr>
  </w:style>
  <w:style w:type="paragraph" w:customStyle="1" w:styleId="MarginEdition">
    <w:name w:val="Margin Edition"/>
    <w:basedOn w:val="MarginNote"/>
    <w:rsid w:val="0003398E"/>
    <w:pPr>
      <w:spacing w:before="0" w:after="0"/>
    </w:pPr>
    <w:rPr>
      <w:rFonts w:ascii="Times New Roman" w:hAnsi="Times New Roman"/>
      <w:color w:val="999999"/>
    </w:rPr>
  </w:style>
  <w:style w:type="paragraph" w:customStyle="1" w:styleId="Spacer">
    <w:name w:val="Spacer"/>
    <w:basedOn w:val="Normal"/>
    <w:rsid w:val="0003398E"/>
    <w:rPr>
      <w:sz w:val="2"/>
      <w:szCs w:val="2"/>
    </w:rPr>
  </w:style>
  <w:style w:type="character" w:customStyle="1" w:styleId="Small">
    <w:name w:val="Small"/>
    <w:basedOn w:val="DefaultParagraphFont"/>
    <w:rsid w:val="0003398E"/>
    <w:rPr>
      <w:sz w:val="16"/>
    </w:rPr>
  </w:style>
  <w:style w:type="paragraph" w:customStyle="1" w:styleId="WideTable">
    <w:name w:val="Wide Table"/>
    <w:basedOn w:val="Normal"/>
    <w:rsid w:val="0003398E"/>
    <w:pPr>
      <w:ind w:left="-1418"/>
    </w:pPr>
    <w:rPr>
      <w:sz w:val="2"/>
      <w:szCs w:val="2"/>
    </w:rPr>
  </w:style>
  <w:style w:type="character" w:styleId="PageNumber">
    <w:name w:val="page number"/>
    <w:basedOn w:val="DefaultParagraphFont"/>
    <w:rsid w:val="0003398E"/>
  </w:style>
  <w:style w:type="paragraph" w:styleId="Quote">
    <w:name w:val="Quote"/>
    <w:basedOn w:val="Heading1"/>
    <w:link w:val="QuoteChar"/>
    <w:qFormat/>
    <w:rsid w:val="0003398E"/>
    <w:rPr>
      <w:b w:val="0"/>
      <w:sz w:val="72"/>
      <w:szCs w:val="72"/>
      <w:lang w:val="en-NZ"/>
    </w:rPr>
  </w:style>
  <w:style w:type="character" w:customStyle="1" w:styleId="QuoteChar">
    <w:name w:val="Quote Char"/>
    <w:basedOn w:val="DefaultParagraphFont"/>
    <w:link w:val="Quote"/>
    <w:rsid w:val="00033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98E"/>
    <w:pPr>
      <w:pageBreakBefore/>
    </w:pPr>
  </w:style>
  <w:style w:type="paragraph" w:customStyle="1" w:styleId="Border">
    <w:name w:val="Border"/>
    <w:basedOn w:val="Normal"/>
    <w:qFormat/>
    <w:rsid w:val="00033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98E"/>
    <w:rPr>
      <w:b/>
      <w:bCs/>
      <w:i/>
      <w:iCs/>
      <w:color w:val="auto"/>
    </w:rPr>
  </w:style>
  <w:style w:type="paragraph" w:styleId="IntenseQuote">
    <w:name w:val="Intense Quote"/>
    <w:basedOn w:val="Normal"/>
    <w:next w:val="Normal"/>
    <w:link w:val="IntenseQuoteChar"/>
    <w:uiPriority w:val="30"/>
    <w:qFormat/>
    <w:rsid w:val="00033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98E"/>
    <w:rPr>
      <w:smallCaps/>
      <w:color w:val="auto"/>
      <w:u w:val="single"/>
    </w:rPr>
  </w:style>
  <w:style w:type="character" w:styleId="IntenseReference">
    <w:name w:val="Intense Reference"/>
    <w:basedOn w:val="DefaultParagraphFont"/>
    <w:uiPriority w:val="32"/>
    <w:qFormat/>
    <w:rsid w:val="0003398E"/>
    <w:rPr>
      <w:b/>
      <w:bCs/>
      <w:smallCaps/>
      <w:color w:val="auto"/>
      <w:spacing w:val="5"/>
      <w:u w:val="single"/>
    </w:rPr>
  </w:style>
  <w:style w:type="paragraph" w:customStyle="1" w:styleId="2ColumnHeading">
    <w:name w:val="2Column Heading"/>
    <w:basedOn w:val="BodyText"/>
    <w:qFormat/>
    <w:rsid w:val="0003398E"/>
    <w:pPr>
      <w:spacing w:after="60"/>
      <w:ind w:left="-2268"/>
    </w:pPr>
    <w:rPr>
      <w:b/>
    </w:rPr>
  </w:style>
  <w:style w:type="paragraph" w:customStyle="1" w:styleId="Heading1TOC">
    <w:name w:val="Heading1 TOC"/>
    <w:basedOn w:val="Normal"/>
    <w:qFormat/>
    <w:rsid w:val="0003398E"/>
    <w:pPr>
      <w:spacing w:before="240" w:after="120"/>
    </w:pPr>
    <w:rPr>
      <w:rFonts w:ascii="Times New Roman" w:hAnsi="Times New Roman"/>
      <w:b/>
      <w:sz w:val="32"/>
    </w:rPr>
  </w:style>
  <w:style w:type="paragraph" w:customStyle="1" w:styleId="Heading2TOC">
    <w:name w:val="Heading2 TOC"/>
    <w:basedOn w:val="Normal"/>
    <w:qFormat/>
    <w:rsid w:val="0003398E"/>
    <w:pPr>
      <w:spacing w:before="240" w:after="60"/>
    </w:pPr>
    <w:rPr>
      <w:rFonts w:ascii="Times New Roman" w:hAnsi="Times New Roman"/>
      <w:b/>
      <w:sz w:val="28"/>
    </w:rPr>
  </w:style>
  <w:style w:type="character" w:customStyle="1" w:styleId="Underline">
    <w:name w:val="Underline"/>
    <w:basedOn w:val="DefaultParagraphFont"/>
    <w:qFormat/>
    <w:rsid w:val="0003398E"/>
    <w:rPr>
      <w:u w:val="single"/>
    </w:rPr>
  </w:style>
  <w:style w:type="character" w:customStyle="1" w:styleId="BoldandItalics">
    <w:name w:val="Bold and Italics"/>
    <w:qFormat/>
    <w:rsid w:val="0003398E"/>
    <w:rPr>
      <w:b/>
      <w:i/>
      <w:u w:val="none"/>
    </w:rPr>
  </w:style>
  <w:style w:type="paragraph" w:styleId="BalloonText">
    <w:name w:val="Balloon Text"/>
    <w:basedOn w:val="Normal"/>
    <w:link w:val="BalloonTextChar"/>
    <w:rsid w:val="0003398E"/>
    <w:rPr>
      <w:rFonts w:ascii="Tahoma" w:hAnsi="Tahoma" w:cs="Tahoma"/>
      <w:sz w:val="16"/>
      <w:szCs w:val="16"/>
    </w:rPr>
  </w:style>
  <w:style w:type="character" w:customStyle="1" w:styleId="BalloonTextChar">
    <w:name w:val="Balloon Text Char"/>
    <w:basedOn w:val="DefaultParagraphFont"/>
    <w:link w:val="BalloonText"/>
    <w:rsid w:val="00033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98E"/>
    <w:rPr>
      <w:b/>
      <w:color w:val="660033"/>
      <w:spacing w:val="0"/>
    </w:rPr>
  </w:style>
  <w:style w:type="paragraph" w:customStyle="1" w:styleId="Nameditemlist">
    <w:name w:val="Named item list"/>
    <w:basedOn w:val="BodyText"/>
    <w:qFormat/>
    <w:rsid w:val="0003398E"/>
    <w:pPr>
      <w:tabs>
        <w:tab w:val="left" w:pos="2835"/>
      </w:tabs>
      <w:ind w:left="2835" w:hanging="2835"/>
    </w:pPr>
  </w:style>
  <w:style w:type="paragraph" w:customStyle="1" w:styleId="BodyTextnopadding">
    <w:name w:val="Body Text no padding"/>
    <w:basedOn w:val="BodyText"/>
    <w:qFormat/>
    <w:rsid w:val="0003398E"/>
    <w:pPr>
      <w:spacing w:before="0" w:after="0"/>
    </w:pPr>
  </w:style>
  <w:style w:type="paragraph" w:customStyle="1" w:styleId="BodyTextBold">
    <w:name w:val="Body Text Bold"/>
    <w:basedOn w:val="BodyText"/>
    <w:qFormat/>
    <w:rsid w:val="0003398E"/>
    <w:rPr>
      <w:b/>
    </w:rPr>
  </w:style>
  <w:style w:type="character" w:styleId="Hyperlink">
    <w:name w:val="Hyperlink"/>
    <w:basedOn w:val="DefaultParagraphFont"/>
    <w:uiPriority w:val="99"/>
    <w:unhideWhenUsed/>
    <w:rsid w:val="00E833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4004</Characters>
  <Application>Microsoft Office Word</Application>
  <DocSecurity>0</DocSecurity>
  <Lines>166</Lines>
  <Paragraphs>84</Paragraphs>
  <ScaleCrop>false</ScaleCrop>
  <Company>Author-it Software Corporation Ltd.</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ICTPRG511 Monitor and support data conversion to new ICT system</dc:title>
  <dc:subject>Approved</dc:subject>
  <dc:creator>PwC’s Skills for Australia</dc:creator>
  <cp:keywords>Release: 1</cp:keywords>
  <dc:description>Review Date: 12 April 2008</dc:description>
  <cp:lastModifiedBy>HSD_TPCMSd.prod</cp:lastModifiedBy>
  <cp:revision>3</cp:revision>
  <dcterms:created xsi:type="dcterms:W3CDTF">2019-08-30T10:17:00Z</dcterms:created>
  <dcterms:modified xsi:type="dcterms:W3CDTF">2019-08-30T10:17:00Z</dcterms:modified>
</cp:coreProperties>
</file>