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733" w:rsidP="004407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ICTPRG510 Maintain custom software</w:t>
      </w:r>
      <w:r>
        <w:fldChar w:fldCharType="end"/>
      </w:r>
    </w:p>
    <w:p w:rsidR="00440733" w:rsidP="00440733">
      <w:pPr>
        <w:pStyle w:val="Version"/>
        <w:sectPr w:rsidSect="001C2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34D" w:rsidP="001C234D">
      <w:pPr>
        <w:pStyle w:val="SuperHeading"/>
      </w:pPr>
      <w:r w:rsidRPr="001C234D">
        <w:t>ICTPRG510 Maintain custom software</w:t>
      </w:r>
    </w:p>
    <w:p w:rsidR="00000000" w:rsidRPr="001C234D" w:rsidP="001C234D">
      <w:pPr>
        <w:pStyle w:val="Heading1"/>
      </w:pPr>
      <w:bookmarkStart w:id="1" w:name="O_672484"/>
      <w:bookmarkEnd w:id="1"/>
      <w:r w:rsidRPr="001C23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rPr>
                <w:rStyle w:val="SpecialBold"/>
              </w:rPr>
              <w:t>Comments</w:t>
            </w:r>
          </w:p>
        </w:tc>
      </w:tr>
      <w:tr w:rsidTr="001C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t>This version first released with ICT Information and Communications Technology Training Package Version 1.0.</w:t>
            </w:r>
          </w:p>
        </w:tc>
      </w:tr>
    </w:tbl>
    <w:p w:rsidR="00000000" w:rsidRPr="001C234D" w:rsidP="001C234D">
      <w:pPr>
        <w:pStyle w:val="BodyText"/>
      </w:pPr>
    </w:p>
    <w:p w:rsidR="00000000" w:rsidRPr="001C234D" w:rsidP="001C234D">
      <w:pPr>
        <w:pStyle w:val="AllowPageBreak"/>
      </w:pPr>
    </w:p>
    <w:p w:rsidR="00000000" w:rsidRPr="001C234D" w:rsidP="001C234D">
      <w:pPr>
        <w:pStyle w:val="Heading1"/>
      </w:pPr>
      <w:bookmarkStart w:id="2" w:name="O_672485"/>
      <w:bookmarkEnd w:id="2"/>
      <w:r w:rsidRPr="001C234D">
        <w:t>Application</w:t>
      </w:r>
    </w:p>
    <w:p w:rsidR="00000000" w:rsidRPr="001C234D" w:rsidP="00440733">
      <w:pPr>
        <w:pStyle w:val="BodyText"/>
      </w:pPr>
      <w:r w:rsidRPr="001C234D">
        <w:t>This unit describes the skills and knowledge required to maintain s</w:t>
      </w:r>
      <w:r w:rsidRPr="001C234D">
        <w:t>oftware so that it continues to meet client user requirements.</w:t>
      </w:r>
    </w:p>
    <w:p w:rsidR="00000000" w:rsidRPr="001C234D" w:rsidP="00440733">
      <w:pPr>
        <w:pStyle w:val="BodyText"/>
      </w:pPr>
      <w:r w:rsidRPr="001C234D">
        <w:t>It applies to individuals who may work as programmers who are required to maintain existing software.</w:t>
      </w:r>
    </w:p>
    <w:p w:rsidR="00000000" w:rsidRPr="001C234D" w:rsidP="00440733">
      <w:pPr>
        <w:pStyle w:val="BodyText"/>
      </w:pPr>
      <w:r w:rsidRPr="001C234D">
        <w:t>No licensing, legislative or certification requirements apply to this unit at the time of</w:t>
      </w:r>
      <w:r w:rsidRPr="001C234D">
        <w:t xml:space="preserve"> publication.</w:t>
      </w:r>
    </w:p>
    <w:p w:rsidR="00000000" w:rsidRPr="001C234D" w:rsidP="001C234D">
      <w:pPr>
        <w:pStyle w:val="Heading1"/>
      </w:pPr>
      <w:bookmarkStart w:id="3" w:name="O_672488"/>
      <w:bookmarkEnd w:id="3"/>
      <w:r w:rsidRPr="001C234D">
        <w:t>Unit Sector</w:t>
      </w:r>
    </w:p>
    <w:p w:rsidR="00000000" w:rsidRPr="001C234D" w:rsidP="00440733">
      <w:pPr>
        <w:pStyle w:val="BodyText"/>
      </w:pPr>
      <w:r w:rsidRPr="001C234D">
        <w:t>Programming and software development</w:t>
      </w:r>
    </w:p>
    <w:p w:rsidR="00000000" w:rsidRPr="001C234D" w:rsidP="001C234D">
      <w:pPr>
        <w:pStyle w:val="Heading1"/>
      </w:pPr>
      <w:bookmarkStart w:id="4" w:name="O_672489"/>
      <w:bookmarkEnd w:id="4"/>
      <w:r w:rsidRPr="001C234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C23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rPr>
                <w:rStyle w:val="SpecialBold"/>
              </w:rPr>
              <w:t>PERFORMANCE CRITERIA</w:t>
            </w:r>
          </w:p>
        </w:tc>
      </w:tr>
      <w:tr w:rsidTr="001C23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23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1. Determine the software fault to be corrected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t>1.1 Collect and review the software fault details from sources</w:t>
            </w:r>
          </w:p>
          <w:p w:rsidR="00000000" w:rsidRPr="001C234D" w:rsidP="001C234D">
            <w:pPr>
              <w:pStyle w:val="BodyText"/>
            </w:pPr>
            <w:r w:rsidRPr="001C234D">
              <w:t>1.2 Obtain technical data to assist in identifyi</w:t>
            </w:r>
            <w:r w:rsidRPr="001C234D">
              <w:t>ng the problem</w:t>
            </w:r>
          </w:p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1.3 Clarify nature of the problem with appropriate person where necessary</w:t>
            </w:r>
          </w:p>
        </w:tc>
      </w:tr>
      <w:tr w:rsidTr="001C23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2. Identify and isolate the fault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t>2.1 Review program documentation for specific modules in order to pinpoint problem areas</w:t>
            </w:r>
          </w:p>
          <w:p w:rsidR="00000000" w:rsidRPr="001C234D" w:rsidP="001C234D">
            <w:pPr>
              <w:pStyle w:val="BodyText"/>
            </w:pPr>
            <w:r w:rsidRPr="001C234D">
              <w:t>2.2 Review the source code for logic errors</w:t>
            </w:r>
          </w:p>
          <w:p w:rsidR="00000000" w:rsidRPr="001C234D" w:rsidP="001C234D">
            <w:pPr>
              <w:pStyle w:val="BodyText"/>
            </w:pPr>
            <w:r w:rsidRPr="001C234D">
              <w:t xml:space="preserve">2.3 Read manuals, help files and </w:t>
            </w:r>
            <w:r>
              <w:t>‘</w:t>
            </w:r>
            <w:r w:rsidRPr="001C234D">
              <w:t>read me files</w:t>
            </w:r>
            <w:r>
              <w:t>’</w:t>
            </w:r>
            <w:r w:rsidRPr="001C234D">
              <w:t xml:space="preserve"> to determine if there is a known fix</w:t>
            </w:r>
          </w:p>
          <w:p w:rsidR="00000000" w:rsidRPr="001C234D" w:rsidP="001C234D">
            <w:pPr>
              <w:pStyle w:val="BodyText"/>
            </w:pPr>
            <w:r w:rsidRPr="001C234D">
              <w:t>2.4 Undertake additional testing to identify or duplicate fault</w:t>
            </w:r>
          </w:p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2.5 Escalate the difficult faults that cannot be identified</w:t>
            </w:r>
          </w:p>
        </w:tc>
      </w:tr>
      <w:tr w:rsidTr="001C23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3. Design a fix for the fault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t>3.1 Ensure tha</w:t>
            </w:r>
            <w:r w:rsidRPr="001C234D">
              <w:t>t the requirements needed to fix the fault are understood by the client</w:t>
            </w:r>
          </w:p>
          <w:p w:rsidR="00000000" w:rsidRPr="001C234D" w:rsidP="001C234D">
            <w:pPr>
              <w:pStyle w:val="BodyText"/>
            </w:pPr>
            <w:r w:rsidRPr="001C234D">
              <w:t>3.2 Consider alternative options and choose the most effective solution</w:t>
            </w:r>
          </w:p>
          <w:p w:rsidR="00000000" w:rsidRPr="001C234D" w:rsidP="001C234D">
            <w:pPr>
              <w:pStyle w:val="BodyText"/>
            </w:pPr>
            <w:r w:rsidRPr="001C234D">
              <w:t>3.3 Consider the possible impact of the fix on other parts of the system</w:t>
            </w:r>
          </w:p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3.4 Document the changes according to t</w:t>
            </w:r>
            <w:r w:rsidRPr="001C234D">
              <w:t>he organisational guidelines</w:t>
            </w:r>
          </w:p>
        </w:tc>
      </w:tr>
      <w:tr w:rsidTr="001C23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4. Carry out the fix to the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t>4.1 Identify, and obtain, access to the appropriate software development tools, source code, and libraries</w:t>
            </w:r>
          </w:p>
          <w:p w:rsidR="00000000" w:rsidRPr="001C234D" w:rsidP="001C234D">
            <w:pPr>
              <w:pStyle w:val="BodyText"/>
            </w:pPr>
            <w:r w:rsidRPr="001C234D">
              <w:t>4.2 Construct the appropriate code to correct the fault, according to organisation</w:t>
            </w:r>
            <w:r w:rsidRPr="001C234D">
              <w:t>al and programming standards</w:t>
            </w:r>
          </w:p>
          <w:p w:rsidR="00000000" w:rsidRPr="001C234D" w:rsidP="001C234D">
            <w:pPr>
              <w:pStyle w:val="BodyText"/>
            </w:pPr>
            <w:r w:rsidRPr="001C234D">
              <w:t>4.3 Compile, or regenerate, the code for changed programs and the associated modules</w:t>
            </w:r>
          </w:p>
          <w:p w:rsidR="00000000" w:rsidRPr="001C234D" w:rsidP="001C234D">
            <w:pPr>
              <w:pStyle w:val="BodyText"/>
            </w:pPr>
            <w:r w:rsidRPr="001C234D">
              <w:t>4.4 Correct, and resubmit, the code until error free</w:t>
            </w:r>
          </w:p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4.5 Document the changes, according to organisational and programming standards</w:t>
            </w:r>
          </w:p>
        </w:tc>
      </w:tr>
      <w:tr w:rsidTr="001C23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 xml:space="preserve">5. Test </w:t>
            </w:r>
            <w:r w:rsidRPr="001C234D">
              <w:t>the fix and associated system areas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t>5.1 Check logic to ensure that it works with test data, corrects original fault, and does not cause problems elsewhere</w:t>
            </w:r>
          </w:p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5.2 Request users to perform acceptance testing and record outcomes</w:t>
            </w:r>
          </w:p>
        </w:tc>
      </w:tr>
      <w:tr w:rsidTr="001C23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6. Hand over to systems operations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t>6.1 Update the documentation to reflect all the changes made</w:t>
            </w:r>
          </w:p>
          <w:p w:rsidR="00000000" w:rsidRPr="001C234D" w:rsidP="001C234D">
            <w:pPr>
              <w:pStyle w:val="BodyText"/>
            </w:pPr>
            <w:r w:rsidRPr="001C234D">
              <w:t>6.2 Confirm acceptance by systems operations and arrange for sign-off, according to procedures</w:t>
            </w:r>
          </w:p>
        </w:tc>
      </w:tr>
    </w:tbl>
    <w:p w:rsidR="00000000" w:rsidRPr="001C234D" w:rsidP="001C234D">
      <w:pPr>
        <w:pStyle w:val="BodyText"/>
      </w:pPr>
    </w:p>
    <w:p w:rsidR="00000000" w:rsidRPr="001C234D" w:rsidP="001C234D">
      <w:pPr>
        <w:pStyle w:val="AllowPageBreak"/>
      </w:pPr>
    </w:p>
    <w:p w:rsidR="00000000" w:rsidRPr="001C234D" w:rsidP="001C234D">
      <w:pPr>
        <w:pStyle w:val="Heading1"/>
      </w:pPr>
      <w:bookmarkStart w:id="5" w:name="O_672490"/>
      <w:bookmarkEnd w:id="5"/>
      <w:r w:rsidRPr="001C234D">
        <w:t>Foundation Skills</w:t>
      </w:r>
    </w:p>
    <w:p w:rsidR="00000000" w:rsidRPr="00440733" w:rsidP="00440733">
      <w:pPr>
        <w:pStyle w:val="BodyText"/>
        <w:rPr>
          <w:i/>
        </w:rPr>
      </w:pPr>
      <w:r w:rsidRPr="00440733">
        <w:rPr>
          <w:rStyle w:val="Emphasis"/>
        </w:rPr>
        <w:t xml:space="preserve">This section describes </w:t>
      </w:r>
      <w:r w:rsidRPr="00440733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1C2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rPr>
                <w:rStyle w:val="SpecialBold"/>
              </w:rPr>
              <w:t xml:space="preserve">Performance </w:t>
            </w:r>
            <w:r w:rsidRPr="001C234D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rPr>
                <w:rStyle w:val="SpecialBold"/>
              </w:rPr>
              <w:t>Description</w:t>
            </w:r>
          </w:p>
        </w:tc>
      </w:tr>
      <w:tr w:rsidTr="001C2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1.1, 1.2, 2.1, 2.2, 2.3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ListBullet"/>
              <w:rPr>
                <w:lang w:val="en-NZ"/>
              </w:rPr>
            </w:pPr>
            <w:r w:rsidRPr="001C234D">
              <w:t>Analyses and interprets complex technical docu</w:t>
            </w:r>
            <w:r w:rsidRPr="001C234D">
              <w:t>ments for specific information</w:t>
            </w:r>
          </w:p>
        </w:tc>
      </w:tr>
      <w:tr w:rsidTr="001C2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3.4, 4.5, 5.2, 6.1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ListBullet"/>
              <w:rPr>
                <w:lang w:val="en-NZ"/>
              </w:rPr>
            </w:pPr>
            <w:r w:rsidRPr="001C234D">
              <w:t>Completes workplace documentation using a tone and format appropriate to the end audience</w:t>
            </w:r>
          </w:p>
        </w:tc>
      </w:tr>
      <w:tr w:rsidTr="001C2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1.3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ListBullet"/>
              <w:rPr>
                <w:lang w:val="en-NZ"/>
              </w:rPr>
            </w:pPr>
            <w:r w:rsidRPr="001C234D">
              <w:t xml:space="preserve">Articulates issues in a clear and succinct manner using language appropriate to </w:t>
            </w:r>
            <w:r w:rsidRPr="001C234D">
              <w:t>the audience</w:t>
            </w:r>
          </w:p>
        </w:tc>
      </w:tr>
      <w:tr w:rsidTr="001C2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4.2, 4.5, 6.2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ListBullet"/>
              <w:rPr>
                <w:lang w:val="en-NZ"/>
              </w:rPr>
            </w:pPr>
            <w:r w:rsidRPr="001C234D">
              <w:t>Takes personal responsibility for following explicit and implicit policies, procedures and standards</w:t>
            </w:r>
          </w:p>
        </w:tc>
      </w:tr>
      <w:tr w:rsidTr="001C2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1.3, 2.5, 3.1, 5.2, 6.2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ListBullet"/>
              <w:rPr>
                <w:lang w:val="en-NZ"/>
              </w:rPr>
            </w:pPr>
            <w:r w:rsidRPr="001C234D">
              <w:t>Liaises with various stakeholders and negotiates mutually agreeable outcomes</w:t>
            </w:r>
          </w:p>
        </w:tc>
      </w:tr>
      <w:tr w:rsidTr="001C23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2.4, 3.2, 3.3, 4.1, 4.2, 4.3, 4.4, 5.1, 6.2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ListBullet"/>
            </w:pPr>
            <w:r w:rsidRPr="001C234D">
              <w:t>Identifies technical or conceptual issues, and applies analytical processes to resolve issues, with consideration o</w:t>
            </w:r>
            <w:r w:rsidRPr="001C234D">
              <w:t>f the possible impacts of various solutions</w:t>
            </w:r>
          </w:p>
          <w:p w:rsidR="00000000" w:rsidRPr="001C234D" w:rsidP="001C234D">
            <w:pPr>
              <w:pStyle w:val="ListBullet"/>
            </w:pPr>
            <w:r w:rsidRPr="001C234D">
              <w:t>Uses a range of digital tools and sophisticated techniques to meet the desired outcomes</w:t>
            </w:r>
          </w:p>
          <w:p w:rsidR="00000000" w:rsidRPr="001C234D" w:rsidP="001C234D">
            <w:pPr>
              <w:pStyle w:val="ListBullet"/>
            </w:pPr>
            <w:r w:rsidRPr="001C234D">
              <w:t>Takes responsibility for planning, sequencing and prioritising tasks to achieve deadlines</w:t>
            </w:r>
          </w:p>
        </w:tc>
      </w:tr>
    </w:tbl>
    <w:p w:rsidR="00000000" w:rsidRPr="001C234D" w:rsidP="001C234D">
      <w:pPr>
        <w:pStyle w:val="BodyText"/>
      </w:pPr>
    </w:p>
    <w:p w:rsidR="00000000" w:rsidRPr="001C234D" w:rsidP="001C234D">
      <w:pPr>
        <w:pStyle w:val="AllowPageBreak"/>
      </w:pPr>
    </w:p>
    <w:p w:rsidR="00000000" w:rsidRPr="001C234D" w:rsidP="001C234D">
      <w:pPr>
        <w:pStyle w:val="Heading1"/>
      </w:pPr>
      <w:bookmarkStart w:id="6" w:name="O_672492"/>
      <w:bookmarkEnd w:id="6"/>
      <w:r w:rsidRPr="001C234D">
        <w:t>Unit Mapping In</w:t>
      </w:r>
      <w:r w:rsidRPr="001C234D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1C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rPr>
                <w:rStyle w:val="SpecialBold"/>
              </w:rPr>
              <w:t>Code and title</w:t>
            </w:r>
          </w:p>
          <w:p w:rsidR="00000000" w:rsidRPr="001C234D" w:rsidP="001C234D">
            <w:pPr>
              <w:pStyle w:val="BodyText"/>
            </w:pPr>
            <w:r w:rsidRPr="001C234D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rPr>
                <w:rStyle w:val="SpecialBold"/>
              </w:rPr>
              <w:t>Code and title</w:t>
            </w:r>
          </w:p>
          <w:p w:rsidR="00000000" w:rsidRPr="001C234D" w:rsidP="001C234D">
            <w:pPr>
              <w:pStyle w:val="BodyText"/>
            </w:pPr>
            <w:r w:rsidRPr="001C234D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rPr>
                <w:rStyle w:val="SpecialBold"/>
              </w:rPr>
              <w:t>Equivalence status</w:t>
            </w:r>
          </w:p>
        </w:tc>
      </w:tr>
      <w:tr w:rsidTr="001C2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ICTPRG510 Maintain custom software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ICAPRG510A Maintain custom software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34D">
            <w:pPr>
              <w:pStyle w:val="BodyText"/>
              <w:rPr>
                <w:lang w:val="en-NZ"/>
              </w:rPr>
            </w:pPr>
            <w:r w:rsidRPr="001C234D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34D" w:rsidP="001C234D">
            <w:pPr>
              <w:pStyle w:val="BodyText"/>
            </w:pPr>
            <w:r w:rsidRPr="001C234D">
              <w:t>Equivalent unit</w:t>
            </w:r>
          </w:p>
        </w:tc>
      </w:tr>
    </w:tbl>
    <w:p w:rsidR="00000000" w:rsidRPr="001C234D" w:rsidP="001C234D">
      <w:pPr>
        <w:pStyle w:val="BodyText"/>
      </w:pPr>
    </w:p>
    <w:p w:rsidR="00000000" w:rsidRPr="001C234D" w:rsidP="001C234D">
      <w:pPr>
        <w:pStyle w:val="AllowPageBreak"/>
      </w:pPr>
    </w:p>
    <w:p w:rsidR="00000000" w:rsidRPr="001C234D" w:rsidP="001C234D">
      <w:pPr>
        <w:pStyle w:val="Heading1"/>
      </w:pPr>
      <w:bookmarkStart w:id="7" w:name="O_672499"/>
      <w:bookmarkEnd w:id="7"/>
      <w:r w:rsidRPr="001C234D">
        <w:t>Links</w:t>
      </w:r>
    </w:p>
    <w:p w:rsidR="00000000" w:rsidRPr="001C234D" w:rsidP="00440733">
      <w:pPr>
        <w:pStyle w:val="BodyText"/>
      </w:pPr>
      <w:r w:rsidRPr="001C234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E2D6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C234D" w:rsidP="001C234D"/>
    <w:sectPr w:rsidSect="001C23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4D" w:rsidRPr="00440733" w:rsidP="004407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33" w:rsidP="001C2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733" w:rsidP="001C2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0733" w:rsidP="001C2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34D" w:rsidRPr="00440733" w:rsidP="004407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733" w:rsidRPr="002D2AF8" w:rsidP="001C2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ICTPRG510 Maintain custom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40733" w:rsidP="001C2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BAC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F00F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34D"/>
  </w:style>
  <w:style w:type="character" w:customStyle="1" w:styleId="Heading1Char">
    <w:name w:val="Heading 1 Char"/>
    <w:basedOn w:val="DefaultParagraphFont"/>
    <w:link w:val="Heading1"/>
    <w:rsid w:val="001C2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3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34D"/>
    <w:rPr>
      <w:b/>
      <w:spacing w:val="0"/>
    </w:rPr>
  </w:style>
  <w:style w:type="character" w:styleId="Emphasis">
    <w:name w:val="Emphasis"/>
    <w:basedOn w:val="DefaultParagraphFont"/>
    <w:qFormat/>
    <w:rsid w:val="001C234D"/>
    <w:rPr>
      <w:i/>
    </w:rPr>
  </w:style>
  <w:style w:type="paragraph" w:customStyle="1" w:styleId="SuperHeading">
    <w:name w:val="SuperHeading"/>
    <w:basedOn w:val="Normal"/>
    <w:rsid w:val="001C2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3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3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2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34D"/>
  </w:style>
  <w:style w:type="paragraph" w:styleId="TableofFigures">
    <w:name w:val="table of figures"/>
    <w:basedOn w:val="Normal"/>
    <w:next w:val="Normal"/>
    <w:semiHidden/>
    <w:rsid w:val="001C2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3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234D"/>
    <w:rPr>
      <w:rFonts w:ascii="Wingdings" w:hAnsi="Wingdings"/>
    </w:rPr>
  </w:style>
  <w:style w:type="paragraph" w:customStyle="1" w:styleId="TableHeading">
    <w:name w:val="Table Heading"/>
    <w:basedOn w:val="HeadingBase"/>
    <w:rsid w:val="001C2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34D"/>
    <w:rPr>
      <w:color w:val="0033CC"/>
      <w:u w:val="none"/>
    </w:rPr>
  </w:style>
  <w:style w:type="paragraph" w:customStyle="1" w:styleId="BodyTextRight">
    <w:name w:val="Body Text Right"/>
    <w:basedOn w:val="BodyText"/>
    <w:rsid w:val="001C2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3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34D"/>
    <w:rPr>
      <w:sz w:val="32"/>
    </w:rPr>
  </w:style>
  <w:style w:type="paragraph" w:customStyle="1" w:styleId="HeadingProcedure">
    <w:name w:val="Heading Procedure"/>
    <w:basedOn w:val="HeadingBase"/>
    <w:next w:val="Normal"/>
    <w:rsid w:val="001C2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34D"/>
    <w:pPr>
      <w:spacing w:before="60" w:after="60"/>
    </w:pPr>
  </w:style>
  <w:style w:type="paragraph" w:styleId="ListContinue">
    <w:name w:val="List Continue"/>
    <w:basedOn w:val="List"/>
    <w:rsid w:val="001C234D"/>
    <w:pPr>
      <w:ind w:firstLine="0"/>
    </w:pPr>
  </w:style>
  <w:style w:type="paragraph" w:customStyle="1" w:styleId="ListNote">
    <w:name w:val="List Note"/>
    <w:basedOn w:val="List"/>
    <w:rsid w:val="001C2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34D"/>
    <w:rPr>
      <w:rFonts w:ascii="Courier New" w:hAnsi="Courier New"/>
    </w:rPr>
  </w:style>
  <w:style w:type="paragraph" w:customStyle="1" w:styleId="NoteBullet">
    <w:name w:val="Note Bullet"/>
    <w:basedOn w:val="Note"/>
    <w:rsid w:val="001C2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3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2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34D"/>
    <w:rPr>
      <w:b/>
      <w:smallCaps/>
    </w:rPr>
  </w:style>
  <w:style w:type="paragraph" w:customStyle="1" w:styleId="TableListNumber">
    <w:name w:val="Table List Number"/>
    <w:basedOn w:val="ListNumber"/>
    <w:rsid w:val="001C2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34D"/>
    <w:pPr>
      <w:numPr>
        <w:numId w:val="8"/>
      </w:numPr>
    </w:pPr>
  </w:style>
  <w:style w:type="paragraph" w:customStyle="1" w:styleId="ListAlpha2">
    <w:name w:val="List Alpha 2"/>
    <w:basedOn w:val="List2"/>
    <w:rsid w:val="001C234D"/>
    <w:pPr>
      <w:numPr>
        <w:numId w:val="7"/>
      </w:numPr>
    </w:pPr>
  </w:style>
  <w:style w:type="paragraph" w:styleId="List2">
    <w:name w:val="List 2"/>
    <w:basedOn w:val="BodyText"/>
    <w:rsid w:val="001C2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3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3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234D"/>
    <w:pPr>
      <w:numPr>
        <w:numId w:val="3"/>
      </w:numPr>
    </w:pPr>
  </w:style>
  <w:style w:type="paragraph" w:styleId="ListContinue2">
    <w:name w:val="List Continue 2"/>
    <w:basedOn w:val="List2"/>
    <w:rsid w:val="001C234D"/>
    <w:pPr>
      <w:ind w:firstLine="0"/>
    </w:pPr>
  </w:style>
  <w:style w:type="paragraph" w:styleId="ListContinue3">
    <w:name w:val="List Continue 3"/>
    <w:basedOn w:val="List3"/>
    <w:rsid w:val="001C234D"/>
    <w:pPr>
      <w:ind w:left="1021" w:firstLine="0"/>
    </w:pPr>
  </w:style>
  <w:style w:type="paragraph" w:styleId="ListContinue4">
    <w:name w:val="List Continue 4"/>
    <w:basedOn w:val="List4"/>
    <w:rsid w:val="001C234D"/>
    <w:pPr>
      <w:ind w:firstLine="0"/>
    </w:pPr>
  </w:style>
  <w:style w:type="paragraph" w:styleId="ListContinue5">
    <w:name w:val="List Continue 5"/>
    <w:basedOn w:val="List5"/>
    <w:rsid w:val="001C234D"/>
    <w:pPr>
      <w:ind w:firstLine="0"/>
    </w:pPr>
  </w:style>
  <w:style w:type="paragraph" w:styleId="ListNumber3">
    <w:name w:val="List Number 3"/>
    <w:basedOn w:val="List3"/>
    <w:rsid w:val="001C234D"/>
    <w:pPr>
      <w:numPr>
        <w:numId w:val="4"/>
      </w:numPr>
    </w:pPr>
  </w:style>
  <w:style w:type="paragraph" w:styleId="ListNumber4">
    <w:name w:val="List Number 4"/>
    <w:basedOn w:val="List4"/>
    <w:rsid w:val="001C234D"/>
    <w:pPr>
      <w:numPr>
        <w:numId w:val="5"/>
      </w:numPr>
    </w:pPr>
  </w:style>
  <w:style w:type="paragraph" w:styleId="ListNumber5">
    <w:name w:val="List Number 5"/>
    <w:basedOn w:val="List5"/>
    <w:rsid w:val="001C234D"/>
    <w:pPr>
      <w:numPr>
        <w:numId w:val="6"/>
      </w:numPr>
    </w:pPr>
  </w:style>
  <w:style w:type="paragraph" w:styleId="BlockText">
    <w:name w:val="Block Text"/>
    <w:basedOn w:val="Normal"/>
    <w:rsid w:val="001C2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34D"/>
    <w:rPr>
      <w:sz w:val="16"/>
      <w:vertAlign w:val="superscript"/>
    </w:rPr>
  </w:style>
  <w:style w:type="character" w:customStyle="1" w:styleId="Symbols">
    <w:name w:val="Symbols"/>
    <w:basedOn w:val="DefaultParagraphFont"/>
    <w:rsid w:val="001C234D"/>
    <w:rPr>
      <w:rFonts w:ascii="Symbol" w:hAnsi="Symbol"/>
    </w:rPr>
  </w:style>
  <w:style w:type="character" w:customStyle="1" w:styleId="MenuOptions">
    <w:name w:val="Menu Options"/>
    <w:basedOn w:val="DefaultParagraphFont"/>
    <w:rsid w:val="001C2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34D"/>
    <w:rPr>
      <w:b/>
    </w:rPr>
  </w:style>
  <w:style w:type="character" w:customStyle="1" w:styleId="Underlined">
    <w:name w:val="Underlined"/>
    <w:basedOn w:val="DefaultParagraphFont"/>
    <w:rsid w:val="001C234D"/>
    <w:rPr>
      <w:u w:val="single"/>
    </w:rPr>
  </w:style>
  <w:style w:type="paragraph" w:customStyle="1" w:styleId="TableBodyTextRight">
    <w:name w:val="Table Body Text Right"/>
    <w:basedOn w:val="TableBodyText"/>
    <w:rsid w:val="001C2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34D"/>
    <w:rPr>
      <w:sz w:val="18"/>
    </w:rPr>
  </w:style>
  <w:style w:type="paragraph" w:customStyle="1" w:styleId="BodySmallRight">
    <w:name w:val="Body Small Right"/>
    <w:basedOn w:val="BodyTextRight"/>
    <w:rsid w:val="001C234D"/>
    <w:rPr>
      <w:sz w:val="18"/>
      <w:szCs w:val="18"/>
    </w:rPr>
  </w:style>
  <w:style w:type="paragraph" w:customStyle="1" w:styleId="MarginEdition">
    <w:name w:val="Margin Edition"/>
    <w:basedOn w:val="MarginNote"/>
    <w:rsid w:val="001C2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34D"/>
    <w:rPr>
      <w:sz w:val="2"/>
      <w:szCs w:val="2"/>
    </w:rPr>
  </w:style>
  <w:style w:type="character" w:customStyle="1" w:styleId="Small">
    <w:name w:val="Small"/>
    <w:basedOn w:val="DefaultParagraphFont"/>
    <w:rsid w:val="001C234D"/>
    <w:rPr>
      <w:sz w:val="16"/>
    </w:rPr>
  </w:style>
  <w:style w:type="paragraph" w:customStyle="1" w:styleId="WideTable">
    <w:name w:val="Wide Table"/>
    <w:basedOn w:val="Normal"/>
    <w:rsid w:val="001C2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34D"/>
  </w:style>
  <w:style w:type="paragraph" w:styleId="Quote">
    <w:name w:val="Quote"/>
    <w:basedOn w:val="Heading1"/>
    <w:link w:val="QuoteChar"/>
    <w:qFormat/>
    <w:rsid w:val="001C2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34D"/>
    <w:pPr>
      <w:pageBreakBefore/>
    </w:pPr>
  </w:style>
  <w:style w:type="paragraph" w:customStyle="1" w:styleId="Border">
    <w:name w:val="Border"/>
    <w:basedOn w:val="Normal"/>
    <w:qFormat/>
    <w:rsid w:val="001C2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34D"/>
    <w:rPr>
      <w:u w:val="single"/>
    </w:rPr>
  </w:style>
  <w:style w:type="character" w:customStyle="1" w:styleId="BoldandItalics">
    <w:name w:val="Bold and Italics"/>
    <w:qFormat/>
    <w:rsid w:val="001C234D"/>
    <w:rPr>
      <w:b/>
      <w:i/>
      <w:u w:val="none"/>
    </w:rPr>
  </w:style>
  <w:style w:type="paragraph" w:styleId="BalloonText">
    <w:name w:val="Balloon Text"/>
    <w:basedOn w:val="Normal"/>
    <w:link w:val="BalloonTextChar"/>
    <w:rsid w:val="001C2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34D"/>
    <w:pPr>
      <w:spacing w:before="0" w:after="0"/>
    </w:pPr>
  </w:style>
  <w:style w:type="paragraph" w:customStyle="1" w:styleId="BodyTextBold">
    <w:name w:val="Body Text Bold"/>
    <w:basedOn w:val="BodyText"/>
    <w:qFormat/>
    <w:rsid w:val="001C234D"/>
    <w:rPr>
      <w:b/>
    </w:rPr>
  </w:style>
  <w:style w:type="character" w:styleId="Hyperlink">
    <w:name w:val="Hyperlink"/>
    <w:basedOn w:val="DefaultParagraphFont"/>
    <w:uiPriority w:val="99"/>
    <w:unhideWhenUsed/>
    <w:rsid w:val="004407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3881</Characters>
  <Application>Microsoft Office Word</Application>
  <DocSecurity>0</DocSecurity>
  <Lines>168</Lines>
  <Paragraphs>100</Paragraphs>
  <ScaleCrop>false</ScaleCrop>
  <Company>Author-it Software Corporation Ltd.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ICTPRG510 Maintain custom software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2019-09-02T02:09:00Z</dcterms:created>
  <dcterms:modified xsi:type="dcterms:W3CDTF">2019-09-02T02:09:00Z</dcterms:modified>
</cp:coreProperties>
</file>