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1736" w:rsidP="00F017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ICTPRG430 Apply introductory object-oriented language skills</w:t>
      </w:r>
      <w:r>
        <w:fldChar w:fldCharType="end"/>
      </w:r>
    </w:p>
    <w:p w:rsidR="00F01736" w:rsidP="00F01736">
      <w:pPr>
        <w:pStyle w:val="Version"/>
        <w:sectPr w:rsidSect="002B4A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4A50" w:rsidP="002B4A50">
      <w:pPr>
        <w:pStyle w:val="SuperHeading"/>
      </w:pPr>
      <w:r w:rsidRPr="002B4A50">
        <w:t>ICTPRG430 Apply introductory object-oriented language skills</w:t>
      </w:r>
    </w:p>
    <w:p w:rsidR="00000000" w:rsidRPr="002B4A50" w:rsidP="002B4A50">
      <w:pPr>
        <w:pStyle w:val="Heading1"/>
      </w:pPr>
      <w:bookmarkStart w:id="1" w:name="O_1016243"/>
      <w:bookmarkEnd w:id="1"/>
      <w:r w:rsidRPr="002B4A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2B4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A50" w:rsidP="002B4A50">
            <w:pPr>
              <w:pStyle w:val="BodyText"/>
            </w:pPr>
            <w:r w:rsidRPr="002B4A5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A50">
            <w:pPr>
              <w:pStyle w:val="BodyText"/>
              <w:rPr>
                <w:lang w:val="en-NZ"/>
              </w:rPr>
            </w:pPr>
            <w:r w:rsidRPr="002B4A50">
              <w:rPr>
                <w:rStyle w:val="SpecialBold"/>
              </w:rPr>
              <w:t>Comments</w:t>
            </w:r>
          </w:p>
        </w:tc>
      </w:tr>
      <w:tr w:rsidTr="002B4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A50">
            <w:pPr>
              <w:pStyle w:val="BodyText"/>
              <w:rPr>
                <w:lang w:val="en-NZ"/>
              </w:rPr>
            </w:pPr>
            <w:r w:rsidRPr="002B4A5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A50" w:rsidP="002B4A50">
            <w:pPr>
              <w:pStyle w:val="BodyText"/>
            </w:pPr>
            <w:r w:rsidRPr="002B4A50">
              <w:t>This version first released with ICT Information and Communications Technology Training Package Version 4.0.</w:t>
            </w:r>
          </w:p>
        </w:tc>
      </w:tr>
    </w:tbl>
    <w:p w:rsidR="00000000" w:rsidRPr="002B4A50" w:rsidP="002B4A50">
      <w:pPr>
        <w:pStyle w:val="BodyText"/>
      </w:pPr>
    </w:p>
    <w:p w:rsidR="00000000" w:rsidRPr="002B4A50" w:rsidP="002B4A50">
      <w:pPr>
        <w:pStyle w:val="AllowPageBreak"/>
      </w:pPr>
    </w:p>
    <w:p w:rsidR="00000000" w:rsidRPr="002B4A50" w:rsidP="002B4A50">
      <w:pPr>
        <w:pStyle w:val="Heading1"/>
      </w:pPr>
      <w:bookmarkStart w:id="2" w:name="O_1016248"/>
      <w:bookmarkEnd w:id="2"/>
      <w:r w:rsidRPr="002B4A50">
        <w:t>Application</w:t>
      </w:r>
    </w:p>
    <w:p w:rsidR="00000000" w:rsidRPr="002B4A50" w:rsidP="00F01736">
      <w:pPr>
        <w:pStyle w:val="BodyText"/>
      </w:pPr>
      <w:r w:rsidRPr="002B4A50">
        <w:t>This unit describes the performance outcomes, s</w:t>
      </w:r>
      <w:r w:rsidRPr="002B4A50">
        <w:t>kills and knowledge required to undertake introductory programming tasks using an object-oriented programming language including tool usage, documentation, debugging, and testing techniques.</w:t>
      </w:r>
    </w:p>
    <w:p w:rsidR="00000000" w:rsidRPr="002B4A50" w:rsidP="00F01736">
      <w:pPr>
        <w:pStyle w:val="BodyText"/>
      </w:pPr>
      <w:r w:rsidRPr="002B4A50">
        <w:t>It applies to individuals who are programmers in a variety of fi</w:t>
      </w:r>
      <w:r w:rsidRPr="002B4A50">
        <w:t>elds and who are required to produce simple programs in object-oriented languages.</w:t>
      </w:r>
    </w:p>
    <w:p w:rsidR="00000000" w:rsidRPr="002B4A50" w:rsidP="00F01736">
      <w:pPr>
        <w:pStyle w:val="BodyText"/>
      </w:pPr>
      <w:r w:rsidRPr="002B4A50">
        <w:t>No licensing, legislative or certification requirements apply to this unit at the time of publication.</w:t>
      </w:r>
    </w:p>
    <w:p w:rsidR="00000000" w:rsidRPr="002B4A50" w:rsidP="002B4A50">
      <w:pPr>
        <w:pStyle w:val="Heading1"/>
      </w:pPr>
      <w:bookmarkStart w:id="3" w:name="O_1016247"/>
      <w:bookmarkEnd w:id="3"/>
      <w:r w:rsidRPr="002B4A50">
        <w:t>Unit Sector</w:t>
      </w:r>
    </w:p>
    <w:p w:rsidR="00000000" w:rsidRPr="002B4A50" w:rsidP="00F01736">
      <w:pPr>
        <w:pStyle w:val="BodyText"/>
      </w:pPr>
      <w:r w:rsidRPr="002B4A50">
        <w:t>Programming and software development</w:t>
      </w:r>
    </w:p>
    <w:p w:rsidR="00000000" w:rsidRPr="002B4A50" w:rsidP="002B4A50">
      <w:pPr>
        <w:pStyle w:val="Heading1"/>
      </w:pPr>
      <w:bookmarkStart w:id="4" w:name="O_1016246"/>
      <w:bookmarkEnd w:id="4"/>
      <w:r w:rsidRPr="002B4A5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2B4A5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A50" w:rsidP="002B4A50">
            <w:pPr>
              <w:pStyle w:val="BodyText"/>
            </w:pPr>
            <w:r w:rsidRPr="002B4A50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A50">
            <w:pPr>
              <w:pStyle w:val="BodyText"/>
              <w:rPr>
                <w:lang w:val="en-NZ"/>
              </w:rPr>
            </w:pPr>
            <w:r w:rsidRPr="002B4A50">
              <w:rPr>
                <w:rStyle w:val="SpecialBold"/>
              </w:rPr>
              <w:t>PERFORMANCE CRITERIA</w:t>
            </w:r>
          </w:p>
        </w:tc>
      </w:tr>
      <w:tr w:rsidTr="002B4A5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A50" w:rsidP="002B4A50">
            <w:pPr>
              <w:pStyle w:val="BodyText"/>
            </w:pPr>
            <w:r w:rsidRPr="002B4A50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A50">
            <w:pPr>
              <w:pStyle w:val="BodyText"/>
              <w:rPr>
                <w:lang w:val="en-NZ"/>
              </w:rPr>
            </w:pPr>
            <w:r w:rsidRPr="002B4A5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B4A5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A50">
            <w:pPr>
              <w:pStyle w:val="BodyText"/>
              <w:rPr>
                <w:lang w:val="en-NZ"/>
              </w:rPr>
            </w:pPr>
            <w:r w:rsidRPr="002B4A50">
              <w:t>1 Determine application design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A50" w:rsidP="002B4A50">
            <w:pPr>
              <w:pStyle w:val="BodyText"/>
            </w:pPr>
            <w:r w:rsidRPr="002B4A50">
              <w:t>1.1 Review and clarify user requirements with user</w:t>
            </w:r>
          </w:p>
          <w:p w:rsidR="00000000" w:rsidP="002B4A50">
            <w:pPr>
              <w:pStyle w:val="BodyText"/>
              <w:rPr>
                <w:lang w:val="en-NZ"/>
              </w:rPr>
            </w:pPr>
            <w:r w:rsidRPr="002B4A50">
              <w:t>1.2 Plan and determine application design specifications to satisfy user requirements</w:t>
            </w:r>
          </w:p>
        </w:tc>
      </w:tr>
      <w:tr w:rsidTr="002B4A5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A50">
            <w:pPr>
              <w:pStyle w:val="BodyText"/>
              <w:rPr>
                <w:lang w:val="en-NZ"/>
              </w:rPr>
            </w:pPr>
            <w:r w:rsidRPr="002B4A50">
              <w:t>2. Implement the application design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A50" w:rsidP="002B4A50">
            <w:pPr>
              <w:pStyle w:val="BodyText"/>
            </w:pPr>
            <w:r w:rsidRPr="002B4A50">
              <w:t>2.1 Develop application according to application design and organisational code conventions</w:t>
            </w:r>
          </w:p>
          <w:p w:rsidR="00000000" w:rsidP="002B4A50">
            <w:pPr>
              <w:pStyle w:val="BodyText"/>
              <w:rPr>
                <w:lang w:val="en-NZ"/>
              </w:rPr>
            </w:pPr>
            <w:r w:rsidRPr="002B4A50">
              <w:t>2.2 Document application according to organisational documentation conventions</w:t>
            </w:r>
          </w:p>
        </w:tc>
      </w:tr>
      <w:tr w:rsidTr="002B4A5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A50">
            <w:pPr>
              <w:pStyle w:val="BodyText"/>
              <w:rPr>
                <w:lang w:val="en-NZ"/>
              </w:rPr>
            </w:pPr>
            <w:r w:rsidRPr="002B4A50">
              <w:t>3. Test the application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A50" w:rsidP="002B4A50">
            <w:pPr>
              <w:pStyle w:val="BodyText"/>
            </w:pPr>
            <w:r w:rsidRPr="002B4A50">
              <w:t>3.1 Develop tests to determine that application logic and sy</w:t>
            </w:r>
            <w:r w:rsidRPr="002B4A50">
              <w:t>ntax satisfies user requirements and application specifications, and modify application to meet user requirements and application specifications</w:t>
            </w:r>
          </w:p>
          <w:p w:rsidR="00000000" w:rsidP="002B4A50">
            <w:pPr>
              <w:pStyle w:val="BodyText"/>
              <w:rPr>
                <w:lang w:val="en-NZ"/>
              </w:rPr>
            </w:pPr>
            <w:r w:rsidRPr="002B4A50">
              <w:t>3.2 Document tests according to organisational documentation conventions</w:t>
            </w:r>
          </w:p>
        </w:tc>
      </w:tr>
      <w:tr w:rsidTr="002B4A5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A50">
            <w:pPr>
              <w:pStyle w:val="BodyText"/>
              <w:rPr>
                <w:lang w:val="en-NZ"/>
              </w:rPr>
            </w:pPr>
            <w:r w:rsidRPr="002B4A50">
              <w:t>4. Hand over the application to the u</w:t>
            </w:r>
            <w:r w:rsidRPr="002B4A50">
              <w:t>ser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A50" w:rsidP="002B4A50">
            <w:pPr>
              <w:pStyle w:val="BodyText"/>
            </w:pPr>
            <w:r w:rsidRPr="002B4A50">
              <w:t>4.1 Review application against user requirements to ensure user requirements are satisfied</w:t>
            </w:r>
          </w:p>
          <w:p w:rsidR="00000000" w:rsidRPr="002B4A50" w:rsidP="002B4A50">
            <w:pPr>
              <w:pStyle w:val="BodyText"/>
            </w:pPr>
            <w:r w:rsidRPr="002B4A50">
              <w:t xml:space="preserve">4.2 Present application to user and obtain user acceptance </w:t>
            </w:r>
          </w:p>
        </w:tc>
      </w:tr>
    </w:tbl>
    <w:p w:rsidR="00000000" w:rsidRPr="002B4A50" w:rsidP="002B4A50">
      <w:pPr>
        <w:pStyle w:val="BodyText"/>
      </w:pPr>
    </w:p>
    <w:p w:rsidR="00000000" w:rsidRPr="002B4A50" w:rsidP="002B4A50">
      <w:pPr>
        <w:pStyle w:val="AllowPageBreak"/>
      </w:pPr>
    </w:p>
    <w:p w:rsidR="00000000" w:rsidRPr="002B4A50" w:rsidP="002B4A50">
      <w:pPr>
        <w:pStyle w:val="Heading1"/>
      </w:pPr>
      <w:bookmarkStart w:id="5" w:name="O_1016245"/>
      <w:bookmarkEnd w:id="5"/>
      <w:r w:rsidRPr="002B4A50">
        <w:t>Foundation Skills</w:t>
      </w:r>
    </w:p>
    <w:p w:rsidR="00000000" w:rsidRPr="00F01736" w:rsidP="00F01736">
      <w:pPr>
        <w:pStyle w:val="BodyText"/>
        <w:rPr>
          <w:i/>
        </w:rPr>
      </w:pPr>
      <w:r w:rsidRPr="00F01736">
        <w:rPr>
          <w:rStyle w:val="Emphasis"/>
        </w:rPr>
        <w:t xml:space="preserve">This section describes those language, literacy, numeracy and </w:t>
      </w:r>
      <w:r w:rsidRPr="00F01736">
        <w:rPr>
          <w:rStyle w:val="Emphasis"/>
        </w:rPr>
        <w:t>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81"/>
        <w:gridCol w:w="7273"/>
      </w:tblGrid>
      <w:tr w:rsidTr="002B4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A50" w:rsidP="002B4A50">
            <w:pPr>
              <w:pStyle w:val="BodyText"/>
            </w:pPr>
            <w:r w:rsidRPr="002B4A50">
              <w:rPr>
                <w:rStyle w:val="SpecialBold"/>
              </w:rPr>
              <w:t>Skill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A50">
            <w:pPr>
              <w:pStyle w:val="BodyText"/>
              <w:rPr>
                <w:lang w:val="en-NZ"/>
              </w:rPr>
            </w:pPr>
            <w:r w:rsidRPr="002B4A50">
              <w:rPr>
                <w:rStyle w:val="SpecialBold"/>
              </w:rPr>
              <w:t>Description</w:t>
            </w:r>
          </w:p>
        </w:tc>
      </w:tr>
      <w:tr w:rsidTr="002B4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A50">
            <w:pPr>
              <w:pStyle w:val="BodyText"/>
              <w:rPr>
                <w:lang w:val="en-NZ"/>
              </w:rPr>
            </w:pPr>
            <w:r w:rsidRPr="002B4A50">
              <w:t>Reading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A50">
            <w:pPr>
              <w:pStyle w:val="ListBullet"/>
              <w:rPr>
                <w:lang w:val="en-NZ"/>
              </w:rPr>
            </w:pPr>
            <w:r w:rsidRPr="002B4A50">
              <w:t xml:space="preserve">Evaluates, and integrates, information and ideas to construct meaning and selects, and applies </w:t>
            </w:r>
            <w:r w:rsidRPr="002B4A50">
              <w:t>reading strategies in relation to design specifications, coding standards, and coding- language documentation</w:t>
            </w:r>
          </w:p>
        </w:tc>
      </w:tr>
      <w:tr w:rsidTr="002B4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A50">
            <w:pPr>
              <w:pStyle w:val="BodyText"/>
              <w:rPr>
                <w:lang w:val="en-NZ"/>
              </w:rPr>
            </w:pPr>
            <w:r w:rsidRPr="002B4A50">
              <w:t>Writing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A50">
            <w:pPr>
              <w:pStyle w:val="ListBullet"/>
              <w:rPr>
                <w:lang w:val="en-NZ"/>
              </w:rPr>
            </w:pPr>
            <w:r w:rsidRPr="002B4A50">
              <w:t>Communicates relationships between ideas and information, in a style appropriate to the audience and purpose, and selects the vocabulary</w:t>
            </w:r>
            <w:r w:rsidRPr="002B4A50">
              <w:t>, grammatical structures and conventions appropriate to the text, in relation to coding, recording outcomes, and documenting activities</w:t>
            </w:r>
          </w:p>
        </w:tc>
      </w:tr>
      <w:tr w:rsidTr="002B4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A50">
            <w:pPr>
              <w:pStyle w:val="BodyText"/>
              <w:rPr>
                <w:lang w:val="en-NZ"/>
              </w:rPr>
            </w:pPr>
            <w:r w:rsidRPr="002B4A50">
              <w:t>Numeracy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A50" w:rsidP="002B4A50">
            <w:pPr>
              <w:pStyle w:val="ListBullet"/>
            </w:pPr>
            <w:r w:rsidRPr="002B4A50">
              <w:t>Selects from, and flexibly applies, mathematical and problem-solving strategies and techniques, in a programm</w:t>
            </w:r>
            <w:r w:rsidRPr="002B4A50">
              <w:t>ing context</w:t>
            </w:r>
          </w:p>
          <w:p w:rsidR="00000000" w:rsidP="002B4A50">
            <w:pPr>
              <w:pStyle w:val="ListBullet"/>
              <w:rPr>
                <w:lang w:val="en-NZ"/>
              </w:rPr>
            </w:pPr>
            <w:r w:rsidRPr="002B4A50">
              <w:t>Uses formal written mathematical language and representation, in the context of programming</w:t>
            </w:r>
          </w:p>
        </w:tc>
      </w:tr>
      <w:tr w:rsidTr="002B4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A50">
            <w:pPr>
              <w:pStyle w:val="BodyText"/>
              <w:rPr>
                <w:lang w:val="en-NZ"/>
              </w:rPr>
            </w:pPr>
            <w:r w:rsidRPr="002B4A50">
              <w:t>Navigate the world of work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A50">
            <w:pPr>
              <w:pStyle w:val="ListBullet"/>
              <w:rPr>
                <w:lang w:val="en-NZ"/>
              </w:rPr>
            </w:pPr>
            <w:r w:rsidRPr="002B4A50">
              <w:t>Recognises and follows, explicit and implicit standard and meets expectations associated with own role when developing code</w:t>
            </w:r>
            <w:r w:rsidRPr="002B4A50">
              <w:t xml:space="preserve"> that is compliant with standards and guidelines</w:t>
            </w:r>
          </w:p>
        </w:tc>
      </w:tr>
      <w:tr w:rsidTr="002B4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A50">
            <w:pPr>
              <w:pStyle w:val="BodyText"/>
              <w:rPr>
                <w:lang w:val="en-NZ"/>
              </w:rPr>
            </w:pPr>
            <w:r w:rsidRPr="002B4A50">
              <w:t>Get the work done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A50" w:rsidP="002B4A50">
            <w:pPr>
              <w:pStyle w:val="ListBullet"/>
            </w:pPr>
            <w:r w:rsidRPr="002B4A50">
              <w:t>Uses a formal decision-making process, identifying and evaluating several choices against a limited set of criteria, when selecting language data types, operators and expressions</w:t>
            </w:r>
          </w:p>
          <w:p w:rsidR="00000000" w:rsidRPr="002B4A50" w:rsidP="002B4A50">
            <w:pPr>
              <w:pStyle w:val="ListBullet"/>
            </w:pPr>
            <w:r w:rsidRPr="002B4A50">
              <w:t>Evaluates the effectiveness of decisions, in terms of how well they meet the stated design specifications</w:t>
            </w:r>
          </w:p>
          <w:p w:rsidR="00000000" w:rsidRPr="002B4A50" w:rsidP="002B4A50">
            <w:pPr>
              <w:pStyle w:val="ListBullet"/>
            </w:pPr>
            <w:r w:rsidRPr="002B4A50">
              <w:t>Uses analytical processes to decide on a course of action when debugging</w:t>
            </w:r>
          </w:p>
          <w:p w:rsidR="00000000" w:rsidRPr="002B4A50" w:rsidP="002B4A50">
            <w:pPr>
              <w:pStyle w:val="ListBullet"/>
            </w:pPr>
            <w:r w:rsidRPr="002B4A50">
              <w:t>Utilises features within applications in order to develop software programs</w:t>
            </w:r>
          </w:p>
          <w:p w:rsidR="00000000" w:rsidRPr="002B4A50" w:rsidP="002B4A50">
            <w:pPr>
              <w:pStyle w:val="ListBullet"/>
            </w:pPr>
            <w:r w:rsidRPr="002B4A50">
              <w:t>R</w:t>
            </w:r>
            <w:r w:rsidRPr="002B4A50">
              <w:t>ecognises, and uses language and symbols, when applying the coding syntax</w:t>
            </w:r>
          </w:p>
          <w:p w:rsidR="00000000" w:rsidRPr="002B4A50" w:rsidP="002B4A50">
            <w:pPr>
              <w:pStyle w:val="ListBullet"/>
            </w:pPr>
            <w:r w:rsidRPr="002B4A50">
              <w:t>Actively identifies systems, devices and applications with the potential to meet current and future needs regarding programming</w:t>
            </w:r>
          </w:p>
        </w:tc>
      </w:tr>
    </w:tbl>
    <w:p w:rsidR="00000000" w:rsidRPr="002B4A50" w:rsidP="002B4A50">
      <w:pPr>
        <w:pStyle w:val="BodyText"/>
      </w:pPr>
    </w:p>
    <w:p w:rsidR="00000000" w:rsidRPr="002B4A50" w:rsidP="002B4A50">
      <w:pPr>
        <w:pStyle w:val="AllowPageBreak"/>
      </w:pPr>
    </w:p>
    <w:p w:rsidR="00000000" w:rsidRPr="002B4A50" w:rsidP="002B4A50">
      <w:pPr>
        <w:pStyle w:val="Heading1"/>
      </w:pPr>
      <w:bookmarkStart w:id="6" w:name="O_1016244"/>
      <w:bookmarkEnd w:id="6"/>
      <w:r w:rsidRPr="002B4A5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6"/>
        <w:gridCol w:w="2268"/>
        <w:gridCol w:w="2268"/>
        <w:gridCol w:w="2268"/>
      </w:tblGrid>
      <w:tr w:rsidTr="002B4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A50" w:rsidP="002B4A50">
            <w:pPr>
              <w:pStyle w:val="BodyText"/>
            </w:pPr>
            <w:r w:rsidRPr="002B4A50">
              <w:rPr>
                <w:rStyle w:val="SpecialBold"/>
              </w:rPr>
              <w:t>Code and</w:t>
            </w:r>
            <w:r w:rsidRPr="002B4A50">
              <w:rPr>
                <w:rStyle w:val="SpecialBold"/>
              </w:rPr>
              <w:t xml:space="preserve"> title</w:t>
            </w:r>
          </w:p>
          <w:p w:rsidR="00000000" w:rsidRPr="002B4A50" w:rsidP="002B4A50">
            <w:pPr>
              <w:pStyle w:val="BodyText"/>
            </w:pPr>
            <w:r w:rsidRPr="002B4A50">
              <w:rPr>
                <w:rStyle w:val="SpecialBold"/>
              </w:rPr>
              <w:t>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A50" w:rsidP="002B4A50">
            <w:pPr>
              <w:pStyle w:val="BodyText"/>
            </w:pPr>
            <w:r w:rsidRPr="002B4A50">
              <w:rPr>
                <w:rStyle w:val="SpecialBold"/>
              </w:rPr>
              <w:t>Code and title</w:t>
            </w:r>
          </w:p>
          <w:p w:rsidR="00000000" w:rsidRPr="002B4A50" w:rsidP="002B4A50">
            <w:pPr>
              <w:pStyle w:val="BodyText"/>
            </w:pPr>
            <w:r w:rsidRPr="002B4A50">
              <w:rPr>
                <w:rStyle w:val="SpecialBold"/>
              </w:rPr>
              <w:t>previous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A50" w:rsidP="002B4A50">
            <w:pPr>
              <w:pStyle w:val="BodyText"/>
            </w:pPr>
            <w:r w:rsidRPr="002B4A50">
              <w:rPr>
                <w:rStyle w:val="SpecialBold"/>
              </w:rPr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A50">
            <w:pPr>
              <w:pStyle w:val="BodyText"/>
              <w:rPr>
                <w:lang w:val="en-NZ"/>
              </w:rPr>
            </w:pPr>
            <w:r w:rsidRPr="002B4A50">
              <w:rPr>
                <w:rStyle w:val="SpecialBold"/>
              </w:rPr>
              <w:t>Equivalence status</w:t>
            </w:r>
          </w:p>
        </w:tc>
      </w:tr>
      <w:tr w:rsidTr="002B4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A50">
            <w:pPr>
              <w:pStyle w:val="BodyText"/>
              <w:rPr>
                <w:lang w:val="en-NZ"/>
              </w:rPr>
            </w:pPr>
            <w:r w:rsidRPr="002B4A50">
              <w:t>ICTPRG430 Apply introductory object-oriented language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A50">
            <w:pPr>
              <w:pStyle w:val="BodyText"/>
              <w:rPr>
                <w:lang w:val="en-NZ"/>
              </w:rPr>
            </w:pPr>
            <w:r w:rsidRPr="002B4A50">
              <w:t>ICTPRG406 Apply introductory object-oriented language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A50">
            <w:pPr>
              <w:pStyle w:val="BodyText"/>
              <w:rPr>
                <w:lang w:val="en-NZ"/>
              </w:rPr>
            </w:pPr>
            <w:r w:rsidRPr="002B4A50">
              <w:t>Edits to elements 1–</w:t>
            </w:r>
            <w:r w:rsidRPr="002B4A50">
              <w:t>4, foundation skills, and assessment requirements to clarify intent.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A50" w:rsidP="002B4A50">
            <w:pPr>
              <w:pStyle w:val="BodyText"/>
            </w:pPr>
            <w:r w:rsidRPr="002B4A50">
              <w:t>Equivalent unit</w:t>
            </w:r>
          </w:p>
        </w:tc>
      </w:tr>
    </w:tbl>
    <w:p w:rsidR="00000000" w:rsidRPr="002B4A50" w:rsidP="002B4A50">
      <w:pPr>
        <w:pStyle w:val="BodyText"/>
      </w:pPr>
    </w:p>
    <w:p w:rsidR="00000000" w:rsidRPr="002B4A50" w:rsidP="002B4A50">
      <w:pPr>
        <w:pStyle w:val="AllowPageBreak"/>
      </w:pPr>
    </w:p>
    <w:p w:rsidR="00000000" w:rsidRPr="002B4A50" w:rsidP="002B4A50">
      <w:pPr>
        <w:pStyle w:val="Heading1"/>
      </w:pPr>
      <w:bookmarkStart w:id="7" w:name="O_1016237"/>
      <w:bookmarkEnd w:id="7"/>
      <w:r w:rsidRPr="002B4A50">
        <w:t>Links</w:t>
      </w:r>
    </w:p>
    <w:p w:rsidR="00000000" w:rsidRPr="002B4A50" w:rsidP="00F01736">
      <w:pPr>
        <w:pStyle w:val="BodyText"/>
      </w:pPr>
      <w:r w:rsidRPr="002B4A50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F29E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B4A50" w:rsidP="00F01736">
      <w:pPr>
        <w:pStyle w:val="BodyText"/>
        <w:sectPr w:rsidSect="002B4A5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B4A50" w:rsidP="002B4A50">
      <w:pPr>
        <w:pStyle w:val="SuperHeading"/>
      </w:pPr>
      <w:r w:rsidRPr="002B4A50">
        <w:t>Assessment Requirements for ICTPRG430 Apply introductory object-oriented language skills</w:t>
      </w:r>
    </w:p>
    <w:p w:rsidR="00000000" w:rsidRPr="002B4A50" w:rsidP="002B4A50">
      <w:pPr>
        <w:pStyle w:val="Heading1"/>
      </w:pPr>
      <w:bookmarkStart w:id="8" w:name="O_1016239"/>
      <w:bookmarkEnd w:id="8"/>
      <w:r w:rsidRPr="002B4A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2B4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A50" w:rsidP="002B4A50">
            <w:pPr>
              <w:pStyle w:val="BodyText"/>
            </w:pPr>
            <w:r w:rsidRPr="002B4A5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A50">
            <w:pPr>
              <w:pStyle w:val="BodyText"/>
              <w:rPr>
                <w:lang w:val="en-NZ"/>
              </w:rPr>
            </w:pPr>
            <w:r w:rsidRPr="002B4A50">
              <w:rPr>
                <w:rStyle w:val="SpecialBold"/>
              </w:rPr>
              <w:t>Comments</w:t>
            </w:r>
          </w:p>
        </w:tc>
      </w:tr>
      <w:tr w:rsidTr="002B4A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A50">
            <w:pPr>
              <w:pStyle w:val="BodyText"/>
              <w:rPr>
                <w:lang w:val="en-NZ"/>
              </w:rPr>
            </w:pPr>
            <w:r w:rsidRPr="002B4A5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A50" w:rsidP="002B4A50">
            <w:pPr>
              <w:pStyle w:val="BodyText"/>
            </w:pPr>
            <w:r w:rsidRPr="002B4A50">
              <w:t>This version first released with ICT Information and Communications Technology Training Package Version 4.0.</w:t>
            </w:r>
          </w:p>
        </w:tc>
      </w:tr>
    </w:tbl>
    <w:p w:rsidR="00000000" w:rsidRPr="002B4A50" w:rsidP="002B4A50">
      <w:pPr>
        <w:pStyle w:val="BodyText"/>
      </w:pPr>
    </w:p>
    <w:p w:rsidR="00000000" w:rsidRPr="002B4A50" w:rsidP="002B4A50">
      <w:pPr>
        <w:pStyle w:val="AllowPageBreak"/>
      </w:pPr>
    </w:p>
    <w:p w:rsidR="00000000" w:rsidRPr="002B4A50" w:rsidP="002B4A50">
      <w:pPr>
        <w:pStyle w:val="Heading1"/>
      </w:pPr>
      <w:bookmarkStart w:id="9" w:name="O_1016242"/>
      <w:bookmarkEnd w:id="9"/>
      <w:r w:rsidRPr="002B4A50">
        <w:t>Performance Evidence</w:t>
      </w:r>
    </w:p>
    <w:p w:rsidR="00000000" w:rsidRPr="002B4A50" w:rsidP="00F01736">
      <w:pPr>
        <w:pStyle w:val="BodyText"/>
      </w:pPr>
      <w:r w:rsidRPr="002B4A50">
        <w:t>The candidate must demonstrate the ability to complete the tasks outlined in the elements and performance</w:t>
      </w:r>
      <w:r w:rsidRPr="002B4A50">
        <w:t xml:space="preserve"> criteria of this unit; including evidence of the ability to:</w:t>
      </w:r>
    </w:p>
    <w:p w:rsidR="00000000" w:rsidRPr="002B4A50" w:rsidP="002B4A50">
      <w:pPr>
        <w:pStyle w:val="ListBullet"/>
      </w:pPr>
      <w:r w:rsidRPr="002B4A50">
        <w:t>Select and use three language data types, three operators and three expressions</w:t>
      </w:r>
    </w:p>
    <w:p w:rsidR="00000000" w:rsidRPr="002B4A50" w:rsidP="002B4A50">
      <w:pPr>
        <w:pStyle w:val="ListBullet"/>
      </w:pPr>
      <w:r w:rsidRPr="002B4A50">
        <w:t>Use correct language syntax for one sequence, one selection and  two iteration constructs</w:t>
      </w:r>
    </w:p>
    <w:p w:rsidR="00000000" w:rsidRPr="002B4A50" w:rsidP="002B4A50">
      <w:pPr>
        <w:pStyle w:val="ListBullet"/>
      </w:pPr>
      <w:r w:rsidRPr="002B4A50">
        <w:t xml:space="preserve">Use a modular approach </w:t>
      </w:r>
      <w:r w:rsidRPr="002B4A50">
        <w:t xml:space="preserve">to implement the logic for one object operation </w:t>
      </w:r>
    </w:p>
    <w:p w:rsidR="00000000" w:rsidRPr="002B4A50" w:rsidP="002B4A50">
      <w:pPr>
        <w:pStyle w:val="ListBullet"/>
      </w:pPr>
      <w:r w:rsidRPr="002B4A50">
        <w:t>Implement a class that uses arrays of primitive data types twice.</w:t>
      </w:r>
    </w:p>
    <w:p w:rsidR="00000000" w:rsidRPr="002B4A50" w:rsidP="002B4A50">
      <w:pPr>
        <w:pStyle w:val="ListBullet"/>
      </w:pPr>
      <w:r w:rsidRPr="002B4A50">
        <w:t>Read from and write to one text file</w:t>
      </w:r>
    </w:p>
    <w:p w:rsidR="00000000" w:rsidRPr="002B4A50" w:rsidP="002B4A50">
      <w:pPr>
        <w:pStyle w:val="ListBullet"/>
      </w:pPr>
      <w:r w:rsidRPr="002B4A50">
        <w:t>Implement two classes that each contain four instance variables</w:t>
      </w:r>
    </w:p>
    <w:p w:rsidR="00000000" w:rsidRPr="002B4A50" w:rsidP="002B4A50">
      <w:pPr>
        <w:pStyle w:val="ListBullet"/>
      </w:pPr>
      <w:r w:rsidRPr="002B4A50">
        <w:t>Implement one class that contains two options for object construction</w:t>
      </w:r>
    </w:p>
    <w:p w:rsidR="00000000" w:rsidRPr="002B4A50" w:rsidP="002B4A50">
      <w:pPr>
        <w:pStyle w:val="ListBullet"/>
      </w:pPr>
      <w:r w:rsidRPr="002B4A50">
        <w:t>Implement one class that uses user-defined object aggregation</w:t>
      </w:r>
    </w:p>
    <w:p w:rsidR="00000000" w:rsidRPr="002B4A50" w:rsidP="002B4A50">
      <w:pPr>
        <w:pStyle w:val="ListBullet"/>
      </w:pPr>
      <w:r w:rsidRPr="002B4A50">
        <w:t>Implement polymorphism once for code extensibility</w:t>
      </w:r>
    </w:p>
    <w:p w:rsidR="00000000" w:rsidRPr="002B4A50" w:rsidP="002B4A50">
      <w:pPr>
        <w:pStyle w:val="ListBullet"/>
      </w:pPr>
      <w:r w:rsidRPr="002B4A50">
        <w:t>Use one debugging tool</w:t>
      </w:r>
    </w:p>
    <w:p w:rsidR="00000000" w:rsidRPr="002B4A50" w:rsidP="002B4A50">
      <w:pPr>
        <w:pStyle w:val="ListBullet"/>
      </w:pPr>
      <w:r w:rsidRPr="002B4A50">
        <w:t>Apply code and documentation conventions that spec</w:t>
      </w:r>
      <w:r w:rsidRPr="002B4A50">
        <w:t>ify at least 3 aspects, according to organisational requirements</w:t>
      </w:r>
    </w:p>
    <w:p w:rsidR="00F01736" w:rsidP="002B4A50">
      <w:pPr>
        <w:pStyle w:val="ListBullet"/>
      </w:pPr>
      <w:r w:rsidRPr="002B4A50">
        <w:t xml:space="preserve">Perform and document two unit test cases </w:t>
      </w:r>
    </w:p>
    <w:p w:rsidR="00F01736" w:rsidP="002B4A50">
      <w:pPr>
        <w:pStyle w:val="ListBullet"/>
      </w:pPr>
    </w:p>
    <w:p w:rsidR="00000000" w:rsidRPr="002B4A50" w:rsidP="002B4A50">
      <w:pPr>
        <w:pStyle w:val="Heading1"/>
      </w:pPr>
      <w:bookmarkStart w:id="10" w:name="O_1016241"/>
      <w:bookmarkEnd w:id="10"/>
      <w:r w:rsidRPr="002B4A50">
        <w:t>Knowledge Evidence</w:t>
      </w:r>
    </w:p>
    <w:p w:rsidR="00000000" w:rsidRPr="002B4A50" w:rsidP="00F01736">
      <w:pPr>
        <w:pStyle w:val="BodyText"/>
      </w:pPr>
      <w:r w:rsidRPr="002B4A50">
        <w:t>The candidate must be able to demonstrate knowledge to complete the tasks outlined in the elements and perform</w:t>
      </w:r>
      <w:r w:rsidRPr="002B4A50">
        <w:t>ance criteria of this unit. This includes:</w:t>
      </w:r>
    </w:p>
    <w:p w:rsidR="00000000" w:rsidRPr="002B4A50" w:rsidP="002B4A50">
      <w:pPr>
        <w:pStyle w:val="ListBullet"/>
      </w:pPr>
      <w:r w:rsidRPr="002B4A50">
        <w:t>Processes and techniques related to object-oriented programming, including the concepts and language</w:t>
      </w:r>
    </w:p>
    <w:p w:rsidR="00000000" w:rsidRPr="002B4A50" w:rsidP="002B4A50">
      <w:pPr>
        <w:pStyle w:val="ListBullet"/>
      </w:pPr>
      <w:r w:rsidRPr="002B4A50">
        <w:t>Syntax language rules, data types structures</w:t>
      </w:r>
    </w:p>
    <w:p w:rsidR="00000000" w:rsidRPr="002B4A50" w:rsidP="002B4A50">
      <w:pPr>
        <w:pStyle w:val="ListBullet"/>
      </w:pPr>
      <w:r w:rsidRPr="002B4A50">
        <w:t>Primitive instance variables</w:t>
      </w:r>
    </w:p>
    <w:p w:rsidR="00000000" w:rsidRPr="002B4A50" w:rsidP="002B4A50">
      <w:pPr>
        <w:pStyle w:val="ListBullet"/>
      </w:pPr>
      <w:r w:rsidRPr="002B4A50">
        <w:t>Class variables</w:t>
      </w:r>
    </w:p>
    <w:p w:rsidR="00000000" w:rsidRPr="002B4A50" w:rsidP="002B4A50">
      <w:pPr>
        <w:pStyle w:val="ListBullet"/>
      </w:pPr>
      <w:r w:rsidRPr="002B4A50">
        <w:t>Small-size applicatio</w:t>
      </w:r>
      <w:r w:rsidRPr="002B4A50">
        <w:t>n development processes</w:t>
      </w:r>
    </w:p>
    <w:p w:rsidR="00000000" w:rsidRPr="002B4A50" w:rsidP="002B4A50">
      <w:pPr>
        <w:pStyle w:val="ListBullet"/>
      </w:pPr>
      <w:r w:rsidRPr="002B4A50">
        <w:t>Polymorphism and inheritance</w:t>
      </w:r>
    </w:p>
    <w:p w:rsidR="00000000" w:rsidRPr="002B4A50" w:rsidP="002B4A50">
      <w:pPr>
        <w:pStyle w:val="ListBullet"/>
      </w:pPr>
      <w:r w:rsidRPr="002B4A50">
        <w:t>Debugging and testing approaches and techniques</w:t>
      </w:r>
    </w:p>
    <w:p w:rsidR="00000000" w:rsidRPr="002B4A50" w:rsidP="002B4A50">
      <w:pPr>
        <w:pStyle w:val="ListBullet"/>
      </w:pPr>
      <w:r w:rsidRPr="002B4A50">
        <w:t>Constructors</w:t>
      </w:r>
    </w:p>
    <w:p w:rsidR="00000000" w:rsidRPr="002B4A50" w:rsidP="002B4A50">
      <w:pPr>
        <w:pStyle w:val="ListBullet"/>
      </w:pPr>
      <w:r w:rsidRPr="002B4A50">
        <w:t>Object aggregation</w:t>
      </w:r>
    </w:p>
    <w:p w:rsidR="00000000" w:rsidRPr="002B4A50" w:rsidP="002B4A50">
      <w:pPr>
        <w:pStyle w:val="ListBullet"/>
      </w:pPr>
      <w:r w:rsidRPr="002B4A50">
        <w:t>Sequence, selection and iteration constructs</w:t>
      </w:r>
    </w:p>
    <w:p w:rsidR="00F01736" w:rsidP="002B4A50">
      <w:pPr>
        <w:pStyle w:val="ListBullet"/>
      </w:pPr>
      <w:r w:rsidRPr="002B4A50">
        <w:t xml:space="preserve">Organisational documentation </w:t>
      </w:r>
    </w:p>
    <w:p w:rsidR="00F01736" w:rsidP="002B4A50">
      <w:pPr>
        <w:pStyle w:val="ListBullet"/>
      </w:pPr>
    </w:p>
    <w:p w:rsidR="00000000" w:rsidRPr="002B4A50" w:rsidP="002B4A50">
      <w:pPr>
        <w:pStyle w:val="Heading1"/>
      </w:pPr>
      <w:bookmarkStart w:id="11" w:name="O_1016240"/>
      <w:bookmarkEnd w:id="11"/>
      <w:r w:rsidRPr="002B4A50">
        <w:t>Assessment Conditions</w:t>
      </w:r>
    </w:p>
    <w:p w:rsidR="00000000" w:rsidRPr="002B4A50" w:rsidP="00F01736">
      <w:pPr>
        <w:pStyle w:val="BodyText"/>
      </w:pPr>
      <w:r w:rsidRPr="002B4A50">
        <w:t>Skills must be demonstrated in a workplace or simulated environment where conditions are typical of those in an ICT working environment or workplace. This includes:</w:t>
      </w:r>
    </w:p>
    <w:p w:rsidR="00000000" w:rsidRPr="002B4A50" w:rsidP="002B4A50">
      <w:pPr>
        <w:pStyle w:val="ListBullet"/>
      </w:pPr>
      <w:r w:rsidRPr="002B4A50">
        <w:t>Integrated development environment</w:t>
      </w:r>
    </w:p>
    <w:p w:rsidR="00000000" w:rsidRPr="002B4A50" w:rsidP="002B4A50">
      <w:pPr>
        <w:pStyle w:val="ListBullet"/>
      </w:pPr>
      <w:r w:rsidRPr="002B4A50">
        <w:t>Applications relevant to software development</w:t>
      </w:r>
    </w:p>
    <w:p w:rsidR="00000000" w:rsidRPr="002B4A50" w:rsidP="002B4A50">
      <w:pPr>
        <w:pStyle w:val="ListBullet"/>
      </w:pPr>
      <w:r w:rsidRPr="002B4A50">
        <w:t>Organisat</w:t>
      </w:r>
      <w:r w:rsidRPr="002B4A50">
        <w:t>ional code and documentation conventions</w:t>
      </w:r>
    </w:p>
    <w:p w:rsidR="00000000" w:rsidRPr="002B4A50" w:rsidP="002B4A50">
      <w:pPr>
        <w:pStyle w:val="ListBullet"/>
      </w:pPr>
      <w:r w:rsidRPr="002B4A50">
        <w:t>User requirements</w:t>
      </w:r>
    </w:p>
    <w:p w:rsidR="00000000" w:rsidRPr="002B4A50" w:rsidP="002B4A50">
      <w:pPr>
        <w:pStyle w:val="ListBullet"/>
      </w:pPr>
      <w:r w:rsidRPr="002B4A50">
        <w:t>Individual user to consult</w:t>
      </w:r>
    </w:p>
    <w:p w:rsidR="00000000" w:rsidRPr="002B4A50" w:rsidP="002B4A50">
      <w:pPr>
        <w:pStyle w:val="BodyText"/>
      </w:pPr>
    </w:p>
    <w:p w:rsidR="00F01736" w:rsidP="00F01736">
      <w:pPr>
        <w:pStyle w:val="BodyText"/>
      </w:pPr>
      <w:r w:rsidRPr="002B4A50">
        <w:t>Assessors of this unit must satisfy the assessor requirements in applicable vocational education and training legislation, frameworks and/or standards.</w:t>
      </w:r>
    </w:p>
    <w:p w:rsidR="00000000" w:rsidRPr="002B4A50" w:rsidP="002B4A50">
      <w:pPr>
        <w:pStyle w:val="Heading1"/>
      </w:pPr>
      <w:bookmarkStart w:id="12" w:name="O_1016238"/>
      <w:bookmarkEnd w:id="12"/>
      <w:r w:rsidRPr="002B4A50">
        <w:t>Links</w:t>
      </w:r>
    </w:p>
    <w:p w:rsidR="00000000" w:rsidRPr="002B4A50" w:rsidP="00F01736">
      <w:pPr>
        <w:pStyle w:val="BodyText"/>
      </w:pPr>
      <w:r w:rsidRPr="002B4A50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F29E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B4A50" w:rsidP="002B4A50"/>
    <w:sectPr w:rsidSect="002B4A5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A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A50" w:rsidRPr="00F01736" w:rsidP="00F017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A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736" w:rsidP="002B4A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1736" w:rsidP="002B4A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01736" w:rsidP="002B4A5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A50" w:rsidP="002B4A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1736">
      <w:t>Approved</w:t>
    </w:r>
    <w:r w:rsidR="00F0173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173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1736">
      <w:rPr>
        <w:noProof/>
      </w:rPr>
      <w:t>4</w:t>
    </w:r>
    <w:r>
      <w:rPr>
        <w:noProof/>
      </w:rPr>
      <w:fldChar w:fldCharType="end"/>
    </w:r>
  </w:p>
  <w:p w:rsidR="002B4A50" w:rsidP="002B4A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173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1736">
      <w:t>Future Skills Organisation</w:t>
    </w:r>
    <w:r w:rsidR="00F01736">
      <w:fldChar w:fldCharType="end"/>
    </w:r>
  </w:p>
  <w:p w:rsidR="002B4A50" w:rsidP="002B4A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A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7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4A50" w:rsidRPr="00F01736" w:rsidP="00F017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A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736" w:rsidRPr="002D2AF8" w:rsidP="002B4A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ICTPRG430 Apply introductory object-oriented language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01736" w:rsidP="002B4A5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A50" w:rsidRPr="002D2AF8" w:rsidP="002B4A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1736">
      <w:t>ICTPRG430 Apply introductory object-oriented language skills</w:t>
    </w:r>
    <w:r w:rsidR="00F0173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1736">
      <w:rPr>
        <w:noProof/>
      </w:rPr>
      <w:t>2 March 2025</w:t>
    </w:r>
    <w:r>
      <w:fldChar w:fldCharType="end"/>
    </w:r>
  </w:p>
  <w:p w:rsidR="002B4A50" w:rsidP="002B4A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343F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7CE7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A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4A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4A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4A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4A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4A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4A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4A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4A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4A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4A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4A50"/>
  </w:style>
  <w:style w:type="character" w:customStyle="1" w:styleId="Heading1Char">
    <w:name w:val="Heading 1 Char"/>
    <w:basedOn w:val="DefaultParagraphFont"/>
    <w:link w:val="Heading1"/>
    <w:rsid w:val="002B4A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4A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4A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4A5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4A50"/>
    <w:rPr>
      <w:b/>
      <w:spacing w:val="0"/>
    </w:rPr>
  </w:style>
  <w:style w:type="character" w:styleId="Emphasis">
    <w:name w:val="Emphasis"/>
    <w:basedOn w:val="DefaultParagraphFont"/>
    <w:qFormat/>
    <w:rsid w:val="002B4A50"/>
    <w:rPr>
      <w:i/>
    </w:rPr>
  </w:style>
  <w:style w:type="paragraph" w:customStyle="1" w:styleId="SuperHeading">
    <w:name w:val="SuperHeading"/>
    <w:basedOn w:val="Normal"/>
    <w:rsid w:val="002B4A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4A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4A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4A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4A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4A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4A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4A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4A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4A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4A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4A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4A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4A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4A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4A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4A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4A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4A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4A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4A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4A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4A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4A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4A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4A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4A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4A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4A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4A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4A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4A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4A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4A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4A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4A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4A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4A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4A50"/>
  </w:style>
  <w:style w:type="paragraph" w:styleId="TableofFigures">
    <w:name w:val="table of figures"/>
    <w:basedOn w:val="Normal"/>
    <w:next w:val="Normal"/>
    <w:semiHidden/>
    <w:rsid w:val="002B4A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4A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B4A50"/>
    <w:rPr>
      <w:rFonts w:ascii="Wingdings" w:hAnsi="Wingdings"/>
    </w:rPr>
  </w:style>
  <w:style w:type="paragraph" w:customStyle="1" w:styleId="TableHeading">
    <w:name w:val="Table Heading"/>
    <w:basedOn w:val="HeadingBase"/>
    <w:rsid w:val="002B4A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4A50"/>
    <w:rPr>
      <w:color w:val="0033CC"/>
      <w:u w:val="none"/>
    </w:rPr>
  </w:style>
  <w:style w:type="paragraph" w:customStyle="1" w:styleId="BodyTextRight">
    <w:name w:val="Body Text Right"/>
    <w:basedOn w:val="BodyText"/>
    <w:rsid w:val="002B4A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4A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4A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4A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4A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4A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4A50"/>
    <w:rPr>
      <w:sz w:val="32"/>
    </w:rPr>
  </w:style>
  <w:style w:type="paragraph" w:customStyle="1" w:styleId="HeadingProcedure">
    <w:name w:val="Heading Procedure"/>
    <w:basedOn w:val="HeadingBase"/>
    <w:next w:val="Normal"/>
    <w:rsid w:val="002B4A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4A50"/>
    <w:pPr>
      <w:spacing w:before="60" w:after="60"/>
    </w:pPr>
  </w:style>
  <w:style w:type="paragraph" w:styleId="ListContinue">
    <w:name w:val="List Continue"/>
    <w:basedOn w:val="List"/>
    <w:rsid w:val="002B4A50"/>
    <w:pPr>
      <w:ind w:firstLine="0"/>
    </w:pPr>
  </w:style>
  <w:style w:type="paragraph" w:customStyle="1" w:styleId="ListNote">
    <w:name w:val="List Note"/>
    <w:basedOn w:val="List"/>
    <w:rsid w:val="002B4A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4A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4A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4A50"/>
    <w:rPr>
      <w:rFonts w:ascii="Courier New" w:hAnsi="Courier New"/>
    </w:rPr>
  </w:style>
  <w:style w:type="paragraph" w:customStyle="1" w:styleId="NoteBullet">
    <w:name w:val="Note Bullet"/>
    <w:basedOn w:val="Note"/>
    <w:rsid w:val="002B4A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4A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4A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4A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4A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4A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4A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4A50"/>
    <w:rPr>
      <w:b/>
      <w:smallCaps/>
    </w:rPr>
  </w:style>
  <w:style w:type="paragraph" w:customStyle="1" w:styleId="TableListNumber">
    <w:name w:val="Table List Number"/>
    <w:basedOn w:val="ListNumber"/>
    <w:rsid w:val="002B4A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4A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4A50"/>
    <w:pPr>
      <w:numPr>
        <w:numId w:val="8"/>
      </w:numPr>
    </w:pPr>
  </w:style>
  <w:style w:type="paragraph" w:customStyle="1" w:styleId="ListAlpha2">
    <w:name w:val="List Alpha 2"/>
    <w:basedOn w:val="List2"/>
    <w:rsid w:val="002B4A50"/>
    <w:pPr>
      <w:numPr>
        <w:numId w:val="7"/>
      </w:numPr>
    </w:pPr>
  </w:style>
  <w:style w:type="paragraph" w:styleId="List2">
    <w:name w:val="List 2"/>
    <w:basedOn w:val="BodyText"/>
    <w:rsid w:val="002B4A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4A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4A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4A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4A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4A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4A50"/>
    <w:pPr>
      <w:numPr>
        <w:numId w:val="3"/>
      </w:numPr>
    </w:pPr>
  </w:style>
  <w:style w:type="paragraph" w:styleId="ListContinue2">
    <w:name w:val="List Continue 2"/>
    <w:basedOn w:val="List2"/>
    <w:rsid w:val="002B4A50"/>
    <w:pPr>
      <w:ind w:firstLine="0"/>
    </w:pPr>
  </w:style>
  <w:style w:type="paragraph" w:styleId="ListContinue3">
    <w:name w:val="List Continue 3"/>
    <w:basedOn w:val="List3"/>
    <w:rsid w:val="002B4A50"/>
    <w:pPr>
      <w:ind w:left="1021" w:firstLine="0"/>
    </w:pPr>
  </w:style>
  <w:style w:type="paragraph" w:styleId="ListContinue4">
    <w:name w:val="List Continue 4"/>
    <w:basedOn w:val="List4"/>
    <w:rsid w:val="002B4A50"/>
    <w:pPr>
      <w:ind w:firstLine="0"/>
    </w:pPr>
  </w:style>
  <w:style w:type="paragraph" w:styleId="ListContinue5">
    <w:name w:val="List Continue 5"/>
    <w:basedOn w:val="List5"/>
    <w:rsid w:val="002B4A50"/>
    <w:pPr>
      <w:ind w:firstLine="0"/>
    </w:pPr>
  </w:style>
  <w:style w:type="paragraph" w:styleId="ListNumber3">
    <w:name w:val="List Number 3"/>
    <w:basedOn w:val="List3"/>
    <w:rsid w:val="002B4A50"/>
    <w:pPr>
      <w:numPr>
        <w:numId w:val="4"/>
      </w:numPr>
    </w:pPr>
  </w:style>
  <w:style w:type="paragraph" w:styleId="ListNumber4">
    <w:name w:val="List Number 4"/>
    <w:basedOn w:val="List4"/>
    <w:rsid w:val="002B4A50"/>
    <w:pPr>
      <w:numPr>
        <w:numId w:val="5"/>
      </w:numPr>
    </w:pPr>
  </w:style>
  <w:style w:type="paragraph" w:styleId="ListNumber5">
    <w:name w:val="List Number 5"/>
    <w:basedOn w:val="List5"/>
    <w:rsid w:val="002B4A50"/>
    <w:pPr>
      <w:numPr>
        <w:numId w:val="6"/>
      </w:numPr>
    </w:pPr>
  </w:style>
  <w:style w:type="paragraph" w:styleId="BlockText">
    <w:name w:val="Block Text"/>
    <w:basedOn w:val="Normal"/>
    <w:rsid w:val="002B4A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4A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4A50"/>
    <w:rPr>
      <w:sz w:val="16"/>
      <w:vertAlign w:val="superscript"/>
    </w:rPr>
  </w:style>
  <w:style w:type="character" w:customStyle="1" w:styleId="Symbols">
    <w:name w:val="Symbols"/>
    <w:basedOn w:val="DefaultParagraphFont"/>
    <w:rsid w:val="002B4A50"/>
    <w:rPr>
      <w:rFonts w:ascii="Symbol" w:hAnsi="Symbol"/>
    </w:rPr>
  </w:style>
  <w:style w:type="character" w:customStyle="1" w:styleId="MenuOptions">
    <w:name w:val="Menu Options"/>
    <w:basedOn w:val="DefaultParagraphFont"/>
    <w:rsid w:val="002B4A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4A50"/>
    <w:rPr>
      <w:b/>
    </w:rPr>
  </w:style>
  <w:style w:type="character" w:customStyle="1" w:styleId="Underlined">
    <w:name w:val="Underlined"/>
    <w:basedOn w:val="DefaultParagraphFont"/>
    <w:rsid w:val="002B4A50"/>
    <w:rPr>
      <w:u w:val="single"/>
    </w:rPr>
  </w:style>
  <w:style w:type="paragraph" w:customStyle="1" w:styleId="TableBodyTextRight">
    <w:name w:val="Table Body Text Right"/>
    <w:basedOn w:val="TableBodyText"/>
    <w:rsid w:val="002B4A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4A50"/>
    <w:rPr>
      <w:sz w:val="18"/>
    </w:rPr>
  </w:style>
  <w:style w:type="paragraph" w:customStyle="1" w:styleId="BodySmallRight">
    <w:name w:val="Body Small Right"/>
    <w:basedOn w:val="BodyTextRight"/>
    <w:rsid w:val="002B4A50"/>
    <w:rPr>
      <w:sz w:val="18"/>
      <w:szCs w:val="18"/>
    </w:rPr>
  </w:style>
  <w:style w:type="paragraph" w:customStyle="1" w:styleId="MarginEdition">
    <w:name w:val="Margin Edition"/>
    <w:basedOn w:val="MarginNote"/>
    <w:rsid w:val="002B4A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4A50"/>
    <w:rPr>
      <w:sz w:val="2"/>
      <w:szCs w:val="2"/>
    </w:rPr>
  </w:style>
  <w:style w:type="character" w:customStyle="1" w:styleId="Small">
    <w:name w:val="Small"/>
    <w:basedOn w:val="DefaultParagraphFont"/>
    <w:rsid w:val="002B4A50"/>
    <w:rPr>
      <w:sz w:val="16"/>
    </w:rPr>
  </w:style>
  <w:style w:type="paragraph" w:customStyle="1" w:styleId="WideTable">
    <w:name w:val="Wide Table"/>
    <w:basedOn w:val="Normal"/>
    <w:rsid w:val="002B4A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4A50"/>
  </w:style>
  <w:style w:type="paragraph" w:styleId="Quote">
    <w:name w:val="Quote"/>
    <w:basedOn w:val="Heading1"/>
    <w:link w:val="QuoteChar"/>
    <w:qFormat/>
    <w:rsid w:val="002B4A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4A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4A50"/>
    <w:pPr>
      <w:pageBreakBefore/>
    </w:pPr>
  </w:style>
  <w:style w:type="paragraph" w:customStyle="1" w:styleId="Border">
    <w:name w:val="Border"/>
    <w:basedOn w:val="Normal"/>
    <w:qFormat/>
    <w:rsid w:val="002B4A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4A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4A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4A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4A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4A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4A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4A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4A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4A50"/>
    <w:rPr>
      <w:u w:val="single"/>
    </w:rPr>
  </w:style>
  <w:style w:type="character" w:customStyle="1" w:styleId="BoldandItalics">
    <w:name w:val="Bold and Italics"/>
    <w:qFormat/>
    <w:rsid w:val="002B4A50"/>
    <w:rPr>
      <w:b/>
      <w:i/>
      <w:u w:val="none"/>
    </w:rPr>
  </w:style>
  <w:style w:type="paragraph" w:styleId="BalloonText">
    <w:name w:val="Balloon Text"/>
    <w:basedOn w:val="Normal"/>
    <w:link w:val="BalloonTextChar"/>
    <w:rsid w:val="002B4A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4A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4A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4A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4A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4A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4A50"/>
    <w:pPr>
      <w:spacing w:before="0" w:after="0"/>
    </w:pPr>
  </w:style>
  <w:style w:type="paragraph" w:customStyle="1" w:styleId="BodyTextBold">
    <w:name w:val="Body Text Bold"/>
    <w:basedOn w:val="BodyText"/>
    <w:qFormat/>
    <w:rsid w:val="002B4A50"/>
    <w:rPr>
      <w:b/>
    </w:rPr>
  </w:style>
  <w:style w:type="character" w:styleId="Hyperlink">
    <w:name w:val="Hyperlink"/>
    <w:basedOn w:val="DefaultParagraphFont"/>
    <w:uiPriority w:val="99"/>
    <w:unhideWhenUsed/>
    <w:rsid w:val="00F017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894</Words>
  <Characters>6056</Characters>
  <Application>Microsoft Office Word</Application>
  <DocSecurity>0</DocSecurity>
  <Lines>195</Lines>
  <Paragraphs>126</Paragraphs>
  <ScaleCrop>false</ScaleCrop>
  <Company>Author-it Software Corporation Ltd.</Company>
  <LinksUpToDate>false</LinksUpToDate>
  <CharactersWithSpaces>6824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ICTPRG430 Apply introductory object-oriented language skills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2025-03-01T14:48:00Z</dcterms:created>
  <dcterms:modified xsi:type="dcterms:W3CDTF">2025-03-01T14:48:00Z</dcterms:modified>
</cp:coreProperties>
</file>