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682" w:rsidP="001466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ICTPMG611 Prepare a detailed design brief</w:t>
      </w:r>
      <w:r>
        <w:fldChar w:fldCharType="end"/>
      </w:r>
    </w:p>
    <w:p w:rsidR="00146682" w:rsidP="00146682">
      <w:pPr>
        <w:pStyle w:val="Version"/>
        <w:sectPr w:rsidSect="001B10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0BE" w:rsidP="001B10BE">
      <w:pPr>
        <w:pStyle w:val="SuperHeading"/>
      </w:pPr>
      <w:r w:rsidRPr="001B10BE">
        <w:t>ICTPMG611 Prepare a detailed design brief</w:t>
      </w:r>
    </w:p>
    <w:p w:rsidR="00000000" w:rsidRPr="001B10BE" w:rsidP="001B10BE">
      <w:pPr>
        <w:pStyle w:val="Heading1"/>
      </w:pPr>
      <w:bookmarkStart w:id="1" w:name="O_760925"/>
      <w:bookmarkEnd w:id="1"/>
      <w:r w:rsidRPr="001B10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1B1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BE" w:rsidP="001B10BE">
            <w:pPr>
              <w:pStyle w:val="BodyText"/>
            </w:pPr>
            <w:r w:rsidRPr="001B10BE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rPr>
                <w:rStyle w:val="SpecialBold"/>
              </w:rPr>
              <w:t>Comments</w:t>
            </w:r>
          </w:p>
        </w:tc>
      </w:tr>
      <w:tr w:rsidTr="001B1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3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BE" w:rsidP="001B10BE">
            <w:pPr>
              <w:pStyle w:val="BodyText"/>
            </w:pPr>
            <w:r w:rsidRPr="001B10BE">
              <w:t>This version first released with ICT Information and Communications Technology Training Package Version 2.0.</w:t>
            </w:r>
          </w:p>
        </w:tc>
      </w:tr>
    </w:tbl>
    <w:p w:rsidR="00000000" w:rsidRPr="001B10BE" w:rsidP="001B10BE">
      <w:pPr>
        <w:pStyle w:val="BodyText"/>
      </w:pPr>
    </w:p>
    <w:p w:rsidR="00000000" w:rsidRPr="001B10BE" w:rsidP="001B10BE">
      <w:pPr>
        <w:pStyle w:val="AllowPageBreak"/>
      </w:pPr>
    </w:p>
    <w:p w:rsidR="00000000" w:rsidRPr="001B10BE" w:rsidP="001B10BE">
      <w:pPr>
        <w:pStyle w:val="Heading1"/>
      </w:pPr>
      <w:bookmarkStart w:id="2" w:name="O_760926"/>
      <w:bookmarkEnd w:id="2"/>
      <w:r w:rsidRPr="001B10BE">
        <w:t>Application</w:t>
      </w:r>
    </w:p>
    <w:p w:rsidR="00000000" w:rsidRPr="001B10BE" w:rsidP="00146682">
      <w:pPr>
        <w:pStyle w:val="BodyText"/>
      </w:pPr>
      <w:r w:rsidRPr="001B10BE">
        <w:t xml:space="preserve">This unit describes the skills and knowledge required to prepare a </w:t>
      </w:r>
      <w:r w:rsidRPr="001B10BE">
        <w:t>detailed design brief to realise a building and equipment provisioning project, including costing, vendor and technology choices, scheduling and resourcing.</w:t>
      </w:r>
    </w:p>
    <w:p w:rsidR="00000000" w:rsidRPr="001B10BE" w:rsidP="00146682">
      <w:pPr>
        <w:pStyle w:val="BodyText"/>
      </w:pPr>
      <w:r w:rsidRPr="001B10BE">
        <w:t>It applies to individuals with a high level of specialist technical skills and knowledge in optica</w:t>
      </w:r>
      <w:r w:rsidRPr="001B10BE">
        <w:t>l telecommunications and IT networks using internet protocol (IP) systems for a new installation or upgrade of capacity or technology for an existing network or subsystem for convergence to next generation networks (NGN).</w:t>
      </w:r>
    </w:p>
    <w:p w:rsidR="00000000" w:rsidRPr="001B10BE" w:rsidP="00146682">
      <w:pPr>
        <w:pStyle w:val="BodyText"/>
      </w:pPr>
      <w:r w:rsidRPr="001B10BE">
        <w:t>No licensing, legislative or cert</w:t>
      </w:r>
      <w:r w:rsidRPr="001B10BE">
        <w:t>ification requirements apply to this unit at the time of publication.</w:t>
      </w:r>
    </w:p>
    <w:p w:rsidR="00000000" w:rsidRPr="001B10BE" w:rsidP="001B10BE">
      <w:pPr>
        <w:pStyle w:val="Heading1"/>
      </w:pPr>
      <w:bookmarkStart w:id="3" w:name="O_760929"/>
      <w:bookmarkEnd w:id="3"/>
      <w:r w:rsidRPr="001B10BE">
        <w:t>Unit Sector</w:t>
      </w:r>
    </w:p>
    <w:p w:rsidR="00000000" w:rsidRPr="001B10BE" w:rsidP="00146682">
      <w:pPr>
        <w:pStyle w:val="BodyText"/>
      </w:pPr>
      <w:r w:rsidRPr="001B10BE">
        <w:t>Telecommunications – project management</w:t>
      </w:r>
    </w:p>
    <w:p w:rsidR="00000000" w:rsidRPr="001B10BE" w:rsidP="001B10BE">
      <w:pPr>
        <w:pStyle w:val="Heading1"/>
      </w:pPr>
      <w:bookmarkStart w:id="4" w:name="O_760930"/>
      <w:bookmarkEnd w:id="4"/>
      <w:r w:rsidRPr="001B10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7"/>
        <w:gridCol w:w="7005"/>
      </w:tblGrid>
      <w:tr w:rsidTr="001B1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BE" w:rsidP="001B10BE">
            <w:pPr>
              <w:pStyle w:val="BodyText"/>
            </w:pPr>
            <w:r w:rsidRPr="001B10BE">
              <w:rPr>
                <w:rStyle w:val="SpecialBold"/>
              </w:rPr>
              <w:t>Elements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rPr>
                <w:rStyle w:val="SpecialBold"/>
              </w:rPr>
              <w:t>Performance Criteria</w:t>
            </w:r>
          </w:p>
        </w:tc>
      </w:tr>
      <w:tr w:rsidTr="001B1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BE" w:rsidP="001B10BE">
            <w:pPr>
              <w:pStyle w:val="BodyText"/>
            </w:pPr>
            <w:r w:rsidRPr="001B10BE">
              <w:rPr>
                <w:rStyle w:val="Emphasis"/>
              </w:rPr>
              <w:t>Elements describe the essential outcomes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1B1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>1. Evaluate design requirements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BE" w:rsidP="001B10BE">
            <w:pPr>
              <w:pStyle w:val="BodyText"/>
            </w:pPr>
            <w:r w:rsidRPr="001B10BE">
              <w:t>1.1 Consult relevant legislation, codes, regulations and standards that impact on pro</w:t>
            </w:r>
            <w:r w:rsidRPr="001B10BE">
              <w:t>ject</w:t>
            </w:r>
          </w:p>
          <w:p w:rsidR="00000000" w:rsidRPr="001B10BE" w:rsidP="001B10BE">
            <w:pPr>
              <w:pStyle w:val="BodyText"/>
            </w:pPr>
            <w:r w:rsidRPr="001B10BE">
              <w:t xml:space="preserve">1.2 Determine need for enhancement to new or existing telecommunications network from telecommunications project plan </w:t>
            </w:r>
            <w:r w:rsidRPr="001B10BE">
              <w:t>and associated project brief</w:t>
            </w:r>
          </w:p>
          <w:p w:rsidR="00000000" w:rsidRPr="001B10BE" w:rsidP="001B10BE">
            <w:pPr>
              <w:pStyle w:val="BodyText"/>
            </w:pPr>
            <w:r w:rsidRPr="001B10BE">
              <w:t>1.3 Determine specific purpose and type of network growth and enhancement using collated data from other</w:t>
            </w:r>
            <w:r w:rsidRPr="001B10BE">
              <w:t xml:space="preserve"> relevant sources</w:t>
            </w:r>
          </w:p>
          <w:p w:rsidR="00000000" w:rsidRPr="001B10BE" w:rsidP="001B10BE">
            <w:pPr>
              <w:pStyle w:val="BodyText"/>
            </w:pPr>
            <w:r w:rsidRPr="001B10BE">
              <w:t>1.4 Consult client regarding enterprise criteria and determine timeframe for design plan</w:t>
            </w:r>
          </w:p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 xml:space="preserve">1.5 Establish and organise design resource requirements </w:t>
            </w:r>
          </w:p>
        </w:tc>
      </w:tr>
      <w:tr w:rsidTr="001B1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>2. Evaluate information to prepare design drawings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BE" w:rsidP="001B10BE">
            <w:pPr>
              <w:pStyle w:val="BodyText"/>
            </w:pPr>
            <w:r w:rsidRPr="001B10BE">
              <w:t>2.1 Obtain site access through consultat</w:t>
            </w:r>
            <w:r w:rsidRPr="001B10BE">
              <w:t xml:space="preserve">ion with affected property owners where project impacts on private property </w:t>
            </w:r>
          </w:p>
          <w:p w:rsidR="00000000" w:rsidRPr="001B10BE" w:rsidP="001B10BE">
            <w:pPr>
              <w:pStyle w:val="BodyText"/>
            </w:pPr>
            <w:r w:rsidRPr="001B10BE">
              <w:t>2.2 Collect field data and propose ways to manage physical impediments that may affect building construction work</w:t>
            </w:r>
          </w:p>
          <w:p w:rsidR="00000000" w:rsidRPr="001B10BE" w:rsidP="001B10BE">
            <w:pPr>
              <w:pStyle w:val="BodyText"/>
            </w:pPr>
            <w:r w:rsidRPr="001B10BE">
              <w:t xml:space="preserve">2.3 Verify existing equipment, equipment layouts and building services to plan for network growth </w:t>
            </w:r>
          </w:p>
          <w:p w:rsidR="00000000" w:rsidRPr="001B10BE" w:rsidP="001B10BE">
            <w:pPr>
              <w:pStyle w:val="BodyText"/>
            </w:pPr>
            <w:r w:rsidRPr="001B10BE">
              <w:t>2.4 Ascertain impact of relevant heritage, environmental and other governmental legislation, and initiate action or organise consultative processes to gain a</w:t>
            </w:r>
            <w:r w:rsidRPr="001B10BE">
              <w:t>pprovals according to enterprise policy</w:t>
            </w:r>
          </w:p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>2.5 Prepare design drawing according to enterprise requirements</w:t>
            </w:r>
          </w:p>
        </w:tc>
      </w:tr>
      <w:tr w:rsidTr="001B1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>3. Select design option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BE" w:rsidP="001B10BE">
            <w:pPr>
              <w:pStyle w:val="BodyText"/>
            </w:pPr>
            <w:r w:rsidRPr="001B10BE">
              <w:t>3.1 Analyse proposed network needs to determine set of realistic design options</w:t>
            </w:r>
          </w:p>
          <w:p w:rsidR="00000000" w:rsidRPr="001B10BE" w:rsidP="001B10BE">
            <w:pPr>
              <w:pStyle w:val="BodyText"/>
            </w:pPr>
            <w:r w:rsidRPr="001B10BE">
              <w:t>3.2 Evaluate and select preferred design option</w:t>
            </w:r>
            <w:r w:rsidRPr="001B10BE">
              <w:t xml:space="preserve"> according to approved enterprise criteria and discuss selected option with client</w:t>
            </w:r>
          </w:p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>3.3 Assess system compatibility and make modifications to design</w:t>
            </w:r>
          </w:p>
        </w:tc>
      </w:tr>
      <w:tr w:rsidTr="001B1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>4. Prepare design plan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BE" w:rsidP="001B10BE">
            <w:pPr>
              <w:pStyle w:val="BodyText"/>
            </w:pPr>
            <w:r w:rsidRPr="001B10BE">
              <w:t>4.1 Prepare detailed design plan, including relevant geographical and topological in</w:t>
            </w:r>
            <w:r w:rsidRPr="001B10BE">
              <w:t>formation, equipment and material and cost estimates</w:t>
            </w:r>
          </w:p>
          <w:p w:rsidR="00000000" w:rsidRPr="001B10BE" w:rsidP="001B10BE">
            <w:pPr>
              <w:pStyle w:val="BodyText"/>
            </w:pPr>
            <w:r w:rsidRPr="001B10BE">
              <w:t>4.2 Discuss final designs with planners and project management, and obtain approval to proceed</w:t>
            </w:r>
          </w:p>
          <w:p w:rsidR="00000000" w:rsidRPr="001B10BE" w:rsidP="001B10BE">
            <w:pPr>
              <w:pStyle w:val="BodyText"/>
            </w:pPr>
            <w:r w:rsidRPr="001B10BE">
              <w:t>4.3 Produce final detailed design brief with drawings, material requirements, and testing and maintenance pl</w:t>
            </w:r>
            <w:r w:rsidRPr="001B10BE">
              <w:t>ans for operational staff to follow</w:t>
            </w:r>
          </w:p>
        </w:tc>
      </w:tr>
    </w:tbl>
    <w:p w:rsidR="00000000" w:rsidRPr="001B10BE" w:rsidP="001B10BE">
      <w:pPr>
        <w:pStyle w:val="BodyText"/>
      </w:pPr>
    </w:p>
    <w:p w:rsidR="00000000" w:rsidRPr="001B10BE" w:rsidP="001B10BE">
      <w:pPr>
        <w:pStyle w:val="AllowPageBreak"/>
      </w:pPr>
    </w:p>
    <w:p w:rsidR="00000000" w:rsidRPr="001B10BE" w:rsidP="001B10BE">
      <w:pPr>
        <w:pStyle w:val="Heading1"/>
      </w:pPr>
      <w:bookmarkStart w:id="5" w:name="O_760931"/>
      <w:bookmarkEnd w:id="5"/>
      <w:r w:rsidRPr="001B10BE">
        <w:t>Foundation Skills</w:t>
      </w:r>
    </w:p>
    <w:p w:rsidR="00000000" w:rsidRPr="00146682" w:rsidP="00146682">
      <w:pPr>
        <w:pStyle w:val="BodyText"/>
        <w:rPr>
          <w:i/>
        </w:rPr>
      </w:pPr>
      <w:r w:rsidRPr="0014668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9"/>
        <w:gridCol w:w="2727"/>
        <w:gridCol w:w="4350"/>
      </w:tblGrid>
      <w:tr w:rsidTr="00146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BE" w:rsidP="001B10BE">
            <w:pPr>
              <w:pStyle w:val="BodyText"/>
            </w:pPr>
            <w:r w:rsidRPr="001B10B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BE" w:rsidP="001B10BE">
            <w:pPr>
              <w:pStyle w:val="BodyText"/>
            </w:pPr>
            <w:r w:rsidRPr="001B10BE">
              <w:rPr>
                <w:rStyle w:val="SpecialBold"/>
              </w:rPr>
              <w:t>Performance Crite</w:t>
            </w:r>
            <w:r w:rsidRPr="001B10BE">
              <w:rPr>
                <w:rStyle w:val="SpecialBold"/>
              </w:rPr>
              <w:t>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rPr>
                <w:rStyle w:val="SpecialBold"/>
              </w:rPr>
              <w:t>Description</w:t>
            </w:r>
          </w:p>
        </w:tc>
      </w:tr>
      <w:tr w:rsidTr="00146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>1.1-1.3, 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ListBullet"/>
              <w:rPr>
                <w:lang w:val="en-NZ"/>
              </w:rPr>
            </w:pPr>
            <w:r w:rsidRPr="001B10BE">
              <w:t xml:space="preserve">Analyses and interprets technical text in a variety of forms to determine key information, requirements and project </w:t>
            </w:r>
            <w:r w:rsidRPr="001B10BE">
              <w:t>design</w:t>
            </w:r>
          </w:p>
        </w:tc>
      </w:tr>
      <w:tr w:rsidTr="00146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>1.4, 2.1, 2.3-2.5, 3.2, 4.1-4.3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ListBullet"/>
              <w:rPr>
                <w:lang w:val="en-NZ"/>
              </w:rPr>
            </w:pPr>
            <w:r w:rsidRPr="001B10BE">
              <w:t>Develops accurate technical documents and diagrams for a specific audience, using clear and detailed language and diagrams to convey explicit information</w:t>
            </w:r>
          </w:p>
        </w:tc>
      </w:tr>
      <w:tr w:rsidTr="00146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>1.4, 2.1-2.4, 3.2, 4.2, 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ListBullet"/>
              <w:rPr>
                <w:lang w:val="en-NZ"/>
              </w:rPr>
            </w:pPr>
            <w:r w:rsidRPr="001B10BE">
              <w:t>Clearly articulates information using relevant language and persuasive techniques suitable for specific audiences</w:t>
            </w:r>
          </w:p>
        </w:tc>
      </w:tr>
      <w:tr w:rsidTr="00146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>1.4, 1.5, 2.5, 4.1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BE" w:rsidP="001B10BE">
            <w:pPr>
              <w:pStyle w:val="ListBullet"/>
            </w:pPr>
            <w:r w:rsidRPr="001B10BE">
              <w:t>Uses mathematical calculations to determine costs, timelines and project specifications</w:t>
            </w:r>
          </w:p>
          <w:p w:rsidR="00000000" w:rsidP="001B10BE">
            <w:pPr>
              <w:pStyle w:val="ListBullet"/>
              <w:rPr>
                <w:lang w:val="en-NZ"/>
              </w:rPr>
            </w:pPr>
            <w:r w:rsidRPr="001B10BE">
              <w:t>Accurately produces char</w:t>
            </w:r>
            <w:r w:rsidRPr="001B10BE">
              <w:t>ts and other diagrams that capture site plans</w:t>
            </w:r>
          </w:p>
        </w:tc>
      </w:tr>
      <w:tr w:rsidTr="00146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>1.1, 2.4, 2.5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BE" w:rsidP="001B10BE">
            <w:pPr>
              <w:pStyle w:val="ListBullet"/>
            </w:pPr>
            <w:r w:rsidRPr="001B10BE">
              <w:t>Monitors adherence to all legislative and regulatory rights and responsibilities, and organisational policies and procedures</w:t>
            </w:r>
          </w:p>
          <w:p w:rsidR="00000000" w:rsidP="001B10BE">
            <w:pPr>
              <w:pStyle w:val="ListBullet"/>
              <w:rPr>
                <w:lang w:val="en-NZ"/>
              </w:rPr>
            </w:pPr>
            <w:r w:rsidRPr="001B10BE">
              <w:t>Considers own role in terms of its contribution to the broader goals of the work environment</w:t>
            </w:r>
          </w:p>
        </w:tc>
      </w:tr>
      <w:tr w:rsidTr="00146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>1.2, 1.3, 1.5, 2.1-2.3, 3.1-3.3, 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BE" w:rsidP="001B10BE">
            <w:pPr>
              <w:pStyle w:val="ListBullet"/>
            </w:pPr>
            <w:r w:rsidRPr="001B10BE">
              <w:t>Reflects on the ways in which digital systems and tools are used or could be used to achieve work goals, a</w:t>
            </w:r>
            <w:r w:rsidRPr="001B10BE">
              <w:t>nd recognises strategic and operational applications</w:t>
            </w:r>
          </w:p>
          <w:p w:rsidR="00000000" w:rsidRPr="001B10BE" w:rsidP="001B10BE">
            <w:pPr>
              <w:pStyle w:val="ListBullet"/>
            </w:pPr>
            <w:r w:rsidRPr="001B10BE">
              <w:t xml:space="preserve">Uses a combination of formal, logical planning processes and an increasingly intuitive understanding of context to identify relevant project requirements and priorities </w:t>
            </w:r>
          </w:p>
          <w:p w:rsidR="00000000" w:rsidRPr="001B10BE" w:rsidP="001B10BE">
            <w:pPr>
              <w:pStyle w:val="ListBullet"/>
            </w:pPr>
            <w:r w:rsidRPr="001B10BE">
              <w:t>Makes a range of critical and non</w:t>
            </w:r>
            <w:r w:rsidRPr="001B10BE">
              <w:t>-critical decisions in relatively complex situations, taking a range of constraints into account</w:t>
            </w:r>
          </w:p>
          <w:p w:rsidR="00000000" w:rsidRPr="001B10BE" w:rsidP="001B10BE">
            <w:pPr>
              <w:pStyle w:val="ListBullet"/>
            </w:pPr>
            <w:r w:rsidRPr="001B10BE">
              <w:t>Recognises and addresses some unfamiliar problems of increasing complexity within own scope, recognising when to seek the advice of others</w:t>
            </w:r>
          </w:p>
        </w:tc>
      </w:tr>
    </w:tbl>
    <w:p w:rsidR="00000000" w:rsidRPr="001B10BE" w:rsidP="001B10BE">
      <w:pPr>
        <w:pStyle w:val="BodyText"/>
      </w:pPr>
    </w:p>
    <w:p w:rsidR="00000000" w:rsidRPr="001B10BE" w:rsidP="001B10BE">
      <w:pPr>
        <w:pStyle w:val="AllowPageBreak"/>
      </w:pPr>
    </w:p>
    <w:p w:rsidR="00000000" w:rsidRPr="001B10BE" w:rsidP="001B10BE">
      <w:pPr>
        <w:pStyle w:val="Heading1"/>
      </w:pPr>
      <w:bookmarkStart w:id="6" w:name="O_760933"/>
      <w:bookmarkEnd w:id="6"/>
      <w:r w:rsidRPr="001B10BE">
        <w:t>U</w:t>
      </w:r>
      <w:r w:rsidRPr="001B10BE">
        <w:t>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40"/>
      </w:tblGrid>
      <w:tr w:rsidTr="001B1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BE" w:rsidP="001B10BE">
            <w:pPr>
              <w:pStyle w:val="BodyText"/>
            </w:pPr>
            <w:r w:rsidRPr="001B10BE">
              <w:rPr>
                <w:rStyle w:val="SpecialBold"/>
              </w:rPr>
              <w:t xml:space="preserve">Code and title </w:t>
            </w:r>
          </w:p>
          <w:p w:rsidR="00000000" w:rsidRPr="001B10BE" w:rsidP="001B10BE">
            <w:pPr>
              <w:pStyle w:val="BodyText"/>
            </w:pPr>
            <w:r w:rsidRPr="001B10B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BE" w:rsidP="001B10BE">
            <w:pPr>
              <w:pStyle w:val="BodyText"/>
            </w:pPr>
            <w:r w:rsidRPr="001B10BE">
              <w:rPr>
                <w:rStyle w:val="SpecialBold"/>
              </w:rPr>
              <w:t>Code and title</w:t>
            </w:r>
          </w:p>
          <w:p w:rsidR="00000000" w:rsidRPr="001B10BE" w:rsidP="001B10BE">
            <w:pPr>
              <w:pStyle w:val="BodyText"/>
            </w:pPr>
            <w:r w:rsidRPr="001B10B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BE" w:rsidP="001B10BE">
            <w:pPr>
              <w:pStyle w:val="BodyText"/>
            </w:pPr>
            <w:r w:rsidRPr="001B10BE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rPr>
                <w:rStyle w:val="SpecialBold"/>
              </w:rPr>
              <w:t>Equivalence status</w:t>
            </w:r>
          </w:p>
        </w:tc>
      </w:tr>
      <w:tr w:rsidTr="001B1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 xml:space="preserve">ICTPMG611 Prepare a detailed design brief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 xml:space="preserve">ICTPMG6034A Prepare a detailed design brief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>Updated to meet Standards for Training Packages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BE" w:rsidP="001B10BE">
            <w:pPr>
              <w:pStyle w:val="BodyText"/>
            </w:pPr>
            <w:r w:rsidRPr="001B10BE">
              <w:t>Equivalent unit</w:t>
            </w:r>
          </w:p>
        </w:tc>
      </w:tr>
    </w:tbl>
    <w:p w:rsidR="00000000" w:rsidRPr="001B10BE" w:rsidP="001B10BE">
      <w:pPr>
        <w:pStyle w:val="BodyText"/>
      </w:pPr>
    </w:p>
    <w:p w:rsidR="00000000" w:rsidRPr="001B10BE" w:rsidP="001B10BE">
      <w:pPr>
        <w:pStyle w:val="AllowPageBreak"/>
      </w:pPr>
    </w:p>
    <w:p w:rsidR="00000000" w:rsidRPr="001B10BE" w:rsidP="001B10BE">
      <w:pPr>
        <w:pStyle w:val="Heading1"/>
      </w:pPr>
      <w:bookmarkStart w:id="7" w:name="O_760940"/>
      <w:bookmarkEnd w:id="7"/>
      <w:r w:rsidRPr="001B10BE">
        <w:t>Links</w:t>
      </w:r>
    </w:p>
    <w:p w:rsidR="00000000" w:rsidRPr="001B10BE" w:rsidP="00146682">
      <w:pPr>
        <w:pStyle w:val="BodyText"/>
      </w:pPr>
      <w:r w:rsidRPr="001B10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100E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B10BE" w:rsidP="00146682">
      <w:pPr>
        <w:pStyle w:val="BodyText"/>
        <w:sectPr w:rsidSect="001B10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10BE" w:rsidP="001B10BE">
      <w:pPr>
        <w:pStyle w:val="SuperHeading"/>
      </w:pPr>
      <w:r w:rsidRPr="001B10BE">
        <w:t xml:space="preserve">Assessment </w:t>
      </w:r>
      <w:r w:rsidRPr="001B10BE">
        <w:t>Requirements for ICTPMG611 Prepare a detailed design brief</w:t>
      </w:r>
    </w:p>
    <w:p w:rsidR="00000000" w:rsidRPr="001B10BE" w:rsidP="001B10BE">
      <w:pPr>
        <w:pStyle w:val="Heading1"/>
      </w:pPr>
      <w:bookmarkStart w:id="8" w:name="O_760935"/>
      <w:bookmarkEnd w:id="8"/>
      <w:r w:rsidRPr="001B10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B1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BE" w:rsidP="001B10BE">
            <w:pPr>
              <w:pStyle w:val="BodyText"/>
            </w:pPr>
            <w:r w:rsidRPr="001B10B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rPr>
                <w:rStyle w:val="SpecialBold"/>
              </w:rPr>
              <w:t>Comments</w:t>
            </w:r>
          </w:p>
        </w:tc>
      </w:tr>
      <w:tr w:rsidTr="001B1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0BE">
            <w:pPr>
              <w:pStyle w:val="BodyText"/>
              <w:rPr>
                <w:lang w:val="en-NZ"/>
              </w:rPr>
            </w:pPr>
            <w:r w:rsidRPr="001B10B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0BE" w:rsidP="001B10BE">
            <w:pPr>
              <w:pStyle w:val="BodyText"/>
            </w:pPr>
            <w:r w:rsidRPr="001B10BE">
              <w:t>This version first released with ICT Information and Communications Technology Training Package Version 2.0.</w:t>
            </w:r>
          </w:p>
        </w:tc>
      </w:tr>
    </w:tbl>
    <w:p w:rsidR="00000000" w:rsidRPr="001B10BE" w:rsidP="001B10BE">
      <w:pPr>
        <w:pStyle w:val="BodyText"/>
      </w:pPr>
    </w:p>
    <w:p w:rsidR="00000000" w:rsidRPr="001B10BE" w:rsidP="001B10BE">
      <w:pPr>
        <w:pStyle w:val="AllowPageBreak"/>
      </w:pPr>
    </w:p>
    <w:p w:rsidR="00000000" w:rsidRPr="001B10BE" w:rsidP="001B10BE">
      <w:pPr>
        <w:pStyle w:val="Heading1"/>
      </w:pPr>
      <w:bookmarkStart w:id="9" w:name="O_760936"/>
      <w:bookmarkEnd w:id="9"/>
      <w:r w:rsidRPr="001B10BE">
        <w:t>Perf</w:t>
      </w:r>
      <w:r w:rsidRPr="001B10BE">
        <w:t>ormance Evidence</w:t>
      </w:r>
    </w:p>
    <w:p w:rsidR="00000000" w:rsidRPr="001B10BE" w:rsidP="00146682">
      <w:pPr>
        <w:pStyle w:val="BodyText"/>
      </w:pPr>
      <w:r w:rsidRPr="001B10BE">
        <w:t>Evidence of the ability to:</w:t>
      </w:r>
    </w:p>
    <w:p w:rsidR="00000000" w:rsidRPr="001B10BE" w:rsidP="001B10BE">
      <w:pPr>
        <w:pStyle w:val="ListBullet"/>
      </w:pPr>
      <w:r w:rsidRPr="001B10BE">
        <w:t>assess the implications of legislation, regulations and standards on project design</w:t>
      </w:r>
    </w:p>
    <w:p w:rsidR="00000000" w:rsidRPr="001B10BE" w:rsidP="001B10BE">
      <w:pPr>
        <w:pStyle w:val="ListBullet"/>
      </w:pPr>
      <w:r w:rsidRPr="001B10BE">
        <w:t>analyse the network and enterprise needs to determine design options</w:t>
      </w:r>
    </w:p>
    <w:p w:rsidR="00000000" w:rsidRPr="001B10BE" w:rsidP="001B10BE">
      <w:pPr>
        <w:pStyle w:val="ListBullet"/>
      </w:pPr>
      <w:r w:rsidRPr="001B10BE">
        <w:t xml:space="preserve">consult widely to ensure design represents client requirements </w:t>
      </w:r>
    </w:p>
    <w:p w:rsidR="00000000" w:rsidRPr="001B10BE" w:rsidP="001B10BE">
      <w:pPr>
        <w:pStyle w:val="ListBullet"/>
      </w:pPr>
      <w:r w:rsidRPr="001B10BE">
        <w:t xml:space="preserve">prepare a design brief for building and equipment design provisioning </w:t>
      </w:r>
    </w:p>
    <w:p w:rsidR="00000000" w:rsidRPr="001B10BE" w:rsidP="001B10BE">
      <w:pPr>
        <w:pStyle w:val="ListBullet"/>
      </w:pPr>
      <w:r w:rsidRPr="001B10BE">
        <w:t>prepare detailed design documentation to enable realisation of design.</w:t>
      </w:r>
    </w:p>
    <w:p w:rsidR="00000000" w:rsidRPr="001B10BE" w:rsidP="00146682">
      <w:pPr>
        <w:pStyle w:val="BodyText"/>
      </w:pPr>
      <w:r w:rsidRPr="001B10BE">
        <w:t>Note: If a specific volume or frequency is not sta</w:t>
      </w:r>
      <w:r w:rsidRPr="001B10BE">
        <w:t>ted, then evidence must be provided at least once.</w:t>
      </w:r>
    </w:p>
    <w:p w:rsidR="00000000" w:rsidRPr="001B10BE" w:rsidP="001B10BE">
      <w:pPr>
        <w:pStyle w:val="Heading1"/>
      </w:pPr>
      <w:bookmarkStart w:id="10" w:name="O_760937"/>
      <w:bookmarkEnd w:id="10"/>
      <w:r w:rsidRPr="001B10BE">
        <w:t>Knowledge Evidence</w:t>
      </w:r>
    </w:p>
    <w:p w:rsidR="00000000" w:rsidRPr="001B10BE" w:rsidP="00146682">
      <w:pPr>
        <w:pStyle w:val="BodyText"/>
      </w:pPr>
      <w:r w:rsidRPr="001B10BE">
        <w:t xml:space="preserve">To complete the unit requirements safely and effectively, the individual must: </w:t>
      </w:r>
    </w:p>
    <w:p w:rsidR="00000000" w:rsidRPr="001B10BE" w:rsidP="001B10BE">
      <w:pPr>
        <w:pStyle w:val="ListBullet"/>
      </w:pPr>
      <w:r w:rsidRPr="001B10BE">
        <w:t>explain common client telecommunications applications and related equipment</w:t>
      </w:r>
    </w:p>
    <w:p w:rsidR="00000000" w:rsidRPr="001B10BE" w:rsidP="001B10BE">
      <w:pPr>
        <w:pStyle w:val="ListBullet"/>
      </w:pPr>
      <w:r w:rsidRPr="001B10BE">
        <w:t>identify and</w:t>
      </w:r>
      <w:r w:rsidRPr="001B10BE">
        <w:t xml:space="preserve"> critique connections to carrier infrastructure or equipment </w:t>
      </w:r>
    </w:p>
    <w:p w:rsidR="00000000" w:rsidRPr="001B10BE" w:rsidP="001B10BE">
      <w:pPr>
        <w:pStyle w:val="ListBullet"/>
      </w:pPr>
      <w:r w:rsidRPr="001B10BE">
        <w:t>describe cost-effective solutions in planning</w:t>
      </w:r>
    </w:p>
    <w:p w:rsidR="00000000" w:rsidRPr="001B10BE" w:rsidP="001B10BE">
      <w:pPr>
        <w:pStyle w:val="ListBullet"/>
      </w:pPr>
      <w:r w:rsidRPr="001B10BE">
        <w:t>identify and explore current legislation relating to installation of telecommunications equipment and connection to carrier services</w:t>
      </w:r>
    </w:p>
    <w:p w:rsidR="00000000" w:rsidRPr="001B10BE" w:rsidP="001B10BE">
      <w:pPr>
        <w:pStyle w:val="ListBullet"/>
      </w:pPr>
      <w:r w:rsidRPr="001B10BE">
        <w:t>review the rang</w:t>
      </w:r>
      <w:r w:rsidRPr="001B10BE">
        <w:t>e of client premises equipment (CPE)</w:t>
      </w:r>
    </w:p>
    <w:p w:rsidR="00000000" w:rsidRPr="001B10BE" w:rsidP="001B10BE">
      <w:pPr>
        <w:pStyle w:val="ListBullet"/>
      </w:pPr>
      <w:r w:rsidRPr="001B10BE">
        <w:t>outline environmental impacts and options for green information and communications technology (ICT) installations</w:t>
      </w:r>
    </w:p>
    <w:p w:rsidR="00000000" w:rsidRPr="001B10BE" w:rsidP="001B10BE">
      <w:pPr>
        <w:pStyle w:val="ListBullet"/>
      </w:pPr>
      <w:r w:rsidRPr="001B10BE">
        <w:t>review network and transmission equipment</w:t>
      </w:r>
    </w:p>
    <w:p w:rsidR="00000000" w:rsidRPr="001B10BE" w:rsidP="001B10BE">
      <w:pPr>
        <w:pStyle w:val="ListBullet"/>
      </w:pPr>
      <w:r w:rsidRPr="001B10BE">
        <w:t>explain network topologies, and interface and interconnection s</w:t>
      </w:r>
      <w:r w:rsidRPr="001B10BE">
        <w:t>olutions</w:t>
      </w:r>
    </w:p>
    <w:p w:rsidR="00000000" w:rsidRPr="001B10BE" w:rsidP="001B10BE">
      <w:pPr>
        <w:pStyle w:val="ListBullet"/>
      </w:pPr>
      <w:r w:rsidRPr="001B10BE">
        <w:t>outline work health and safety (WHS) issues that are required to be included in the design brief for:</w:t>
      </w:r>
    </w:p>
    <w:p w:rsidR="00000000" w:rsidRPr="001B10BE" w:rsidP="001B10BE">
      <w:pPr>
        <w:pStyle w:val="ListBullet2"/>
      </w:pPr>
      <w:r w:rsidRPr="001B10BE">
        <w:t>electrical safety</w:t>
      </w:r>
    </w:p>
    <w:p w:rsidR="00000000" w:rsidRPr="001B10BE" w:rsidP="001B10BE">
      <w:pPr>
        <w:pStyle w:val="ListBullet2"/>
      </w:pPr>
      <w:r w:rsidRPr="001B10BE">
        <w:t xml:space="preserve">materials handling </w:t>
      </w:r>
    </w:p>
    <w:p w:rsidR="00000000" w:rsidRPr="001B10BE" w:rsidP="001B10BE">
      <w:pPr>
        <w:pStyle w:val="ListBullet2"/>
      </w:pPr>
      <w:r w:rsidRPr="001B10BE">
        <w:t>physical hazards</w:t>
      </w:r>
    </w:p>
    <w:p w:rsidR="00000000" w:rsidRPr="001B10BE" w:rsidP="001B10BE">
      <w:pPr>
        <w:pStyle w:val="ListBullet2"/>
      </w:pPr>
      <w:r w:rsidRPr="001B10BE">
        <w:t>confined spaces</w:t>
      </w:r>
    </w:p>
    <w:p w:rsidR="00000000" w:rsidRPr="001B10BE" w:rsidP="001B10BE">
      <w:pPr>
        <w:pStyle w:val="ListBullet2"/>
      </w:pPr>
      <w:r w:rsidRPr="001B10BE">
        <w:t>heights</w:t>
      </w:r>
    </w:p>
    <w:p w:rsidR="00000000" w:rsidRPr="001B10BE" w:rsidP="001B10BE">
      <w:pPr>
        <w:pStyle w:val="ListBullet2"/>
      </w:pPr>
      <w:r w:rsidRPr="001B10BE">
        <w:t>lifting</w:t>
      </w:r>
    </w:p>
    <w:p w:rsidR="00000000" w:rsidRPr="001B10BE" w:rsidP="001B10BE">
      <w:pPr>
        <w:pStyle w:val="ListBullet"/>
      </w:pPr>
      <w:r w:rsidRPr="001B10BE">
        <w:t>review the power requirements and electrical safety of the project</w:t>
      </w:r>
    </w:p>
    <w:p w:rsidR="00000000" w:rsidRPr="001B10BE" w:rsidP="001B10BE">
      <w:pPr>
        <w:pStyle w:val="ListBullet"/>
      </w:pPr>
      <w:r w:rsidRPr="001B10BE">
        <w:t>explain technology of next generation networks (NGN)</w:t>
      </w:r>
    </w:p>
    <w:p w:rsidR="00000000" w:rsidRPr="001B10BE" w:rsidP="001B10BE">
      <w:pPr>
        <w:pStyle w:val="ListBullet"/>
      </w:pPr>
      <w:r w:rsidRPr="001B10BE">
        <w:t>identify test equipment types.</w:t>
      </w:r>
    </w:p>
    <w:p w:rsidR="00000000" w:rsidRPr="001B10BE" w:rsidP="001B10BE">
      <w:pPr>
        <w:pStyle w:val="AllowPageBreak"/>
      </w:pPr>
    </w:p>
    <w:p w:rsidR="00000000" w:rsidRPr="001B10BE" w:rsidP="001B10BE">
      <w:pPr>
        <w:pStyle w:val="Heading1"/>
      </w:pPr>
      <w:bookmarkStart w:id="11" w:name="O_760938"/>
      <w:bookmarkEnd w:id="11"/>
      <w:r w:rsidRPr="001B10BE">
        <w:t>Assessment Conditions</w:t>
      </w:r>
    </w:p>
    <w:p w:rsidR="00000000" w:rsidRPr="001B10BE" w:rsidP="00146682">
      <w:pPr>
        <w:pStyle w:val="BodyText"/>
      </w:pPr>
      <w:r w:rsidRPr="001B10BE">
        <w:t>Gather evidence to demonstrate consistent performance in condition</w:t>
      </w:r>
      <w:r w:rsidRPr="001B10BE">
        <w:t>s that are safe and replicate the workplace. Noise levels, production flow, interruptions and time variances must be typical of those experienced in the telecommunications – project management field of work and include access to:</w:t>
      </w:r>
    </w:p>
    <w:p w:rsidR="00000000" w:rsidRPr="001B10BE" w:rsidP="001B10BE">
      <w:pPr>
        <w:pStyle w:val="ListBullet"/>
      </w:pPr>
      <w:r w:rsidRPr="001B10BE">
        <w:t>sites on which projects may be designed</w:t>
      </w:r>
    </w:p>
    <w:p w:rsidR="00000000" w:rsidRPr="001B10BE" w:rsidP="001B10BE">
      <w:pPr>
        <w:pStyle w:val="ListBullet"/>
      </w:pPr>
      <w:r w:rsidRPr="001B10BE">
        <w:t>relevant databases, legislative requirements and other project related documentation.</w:t>
      </w:r>
    </w:p>
    <w:p w:rsidR="00000000" w:rsidRPr="001B10BE" w:rsidP="001B10BE">
      <w:pPr>
        <w:pStyle w:val="BodyText"/>
      </w:pPr>
    </w:p>
    <w:p w:rsidR="00146682" w:rsidP="00146682">
      <w:pPr>
        <w:pStyle w:val="BodyText"/>
      </w:pPr>
      <w:r w:rsidRPr="001B10BE">
        <w:t>Assessors of this unit must satisfy the requirements for assessors in applicable vocational education and training legislation, f</w:t>
      </w:r>
      <w:r w:rsidRPr="001B10BE">
        <w:t>rameworks and/or standards.</w:t>
      </w:r>
    </w:p>
    <w:p w:rsidR="00000000" w:rsidRPr="001B10BE" w:rsidP="001B10BE">
      <w:pPr>
        <w:pStyle w:val="Heading1"/>
      </w:pPr>
      <w:bookmarkStart w:id="12" w:name="O_760941"/>
      <w:bookmarkEnd w:id="12"/>
      <w:r w:rsidRPr="001B10BE">
        <w:t>Links</w:t>
      </w:r>
    </w:p>
    <w:p w:rsidR="00000000" w:rsidRPr="001B10BE" w:rsidP="00146682">
      <w:pPr>
        <w:pStyle w:val="BodyText"/>
      </w:pPr>
      <w:r w:rsidRPr="001B10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100E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B10BE" w:rsidP="001B10BE"/>
    <w:sectPr w:rsidSect="001B10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BE" w:rsidRPr="00146682" w:rsidP="001466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682" w:rsidP="001B10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46682" w:rsidP="001B10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46682" w:rsidP="001B10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BE" w:rsidP="001B10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6682">
      <w:t>Approved</w:t>
    </w:r>
    <w:r w:rsidR="001466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668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6682">
      <w:rPr>
        <w:noProof/>
      </w:rPr>
      <w:t>5</w:t>
    </w:r>
    <w:r>
      <w:rPr>
        <w:noProof/>
      </w:rPr>
      <w:fldChar w:fldCharType="end"/>
    </w:r>
  </w:p>
  <w:p w:rsidR="001B10BE" w:rsidP="001B10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66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6682">
      <w:t>Future Skills Organisation</w:t>
    </w:r>
    <w:r w:rsidR="00146682">
      <w:fldChar w:fldCharType="end"/>
    </w:r>
  </w:p>
  <w:p w:rsidR="001B10BE" w:rsidP="001B10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6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0BE" w:rsidRPr="00146682" w:rsidP="001466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682" w:rsidRPr="002D2AF8" w:rsidP="001B10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ICTPMG611 Prepare a detailed design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46682" w:rsidP="001B10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0BE" w:rsidRPr="002D2AF8" w:rsidP="001B10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6682">
      <w:t>ICTPMG611 Prepare a detailed design brief</w:t>
    </w:r>
    <w:r w:rsidR="001466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6682">
      <w:rPr>
        <w:noProof/>
      </w:rPr>
      <w:t>1 March 2025</w:t>
    </w:r>
    <w:r>
      <w:fldChar w:fldCharType="end"/>
    </w:r>
  </w:p>
  <w:p w:rsidR="001B10BE" w:rsidP="001B10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6C9B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28B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30A1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0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0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0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0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0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0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0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0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0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0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0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0BE"/>
  </w:style>
  <w:style w:type="character" w:customStyle="1" w:styleId="Heading1Char">
    <w:name w:val="Heading 1 Char"/>
    <w:basedOn w:val="DefaultParagraphFont"/>
    <w:link w:val="Heading1"/>
    <w:rsid w:val="001B10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0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0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10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10BE"/>
    <w:rPr>
      <w:b/>
      <w:spacing w:val="0"/>
    </w:rPr>
  </w:style>
  <w:style w:type="paragraph" w:styleId="ListBullet2">
    <w:name w:val="List Bullet 2"/>
    <w:basedOn w:val="List2"/>
    <w:rsid w:val="001B10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10BE"/>
    <w:rPr>
      <w:i/>
    </w:rPr>
  </w:style>
  <w:style w:type="paragraph" w:customStyle="1" w:styleId="SuperHeading">
    <w:name w:val="SuperHeading"/>
    <w:basedOn w:val="Normal"/>
    <w:rsid w:val="001B10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0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10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0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0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0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0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0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0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0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0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0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0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0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0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0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0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10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10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0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0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10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0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0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0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0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0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0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0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0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10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0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0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0BE"/>
  </w:style>
  <w:style w:type="paragraph" w:styleId="TableofFigures">
    <w:name w:val="table of figures"/>
    <w:basedOn w:val="Normal"/>
    <w:next w:val="Normal"/>
    <w:semiHidden/>
    <w:rsid w:val="001B10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0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10BE"/>
    <w:rPr>
      <w:rFonts w:ascii="Wingdings" w:hAnsi="Wingdings"/>
    </w:rPr>
  </w:style>
  <w:style w:type="paragraph" w:customStyle="1" w:styleId="TableHeading">
    <w:name w:val="Table Heading"/>
    <w:basedOn w:val="HeadingBase"/>
    <w:rsid w:val="001B10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0BE"/>
    <w:rPr>
      <w:color w:val="0033CC"/>
      <w:u w:val="none"/>
    </w:rPr>
  </w:style>
  <w:style w:type="paragraph" w:customStyle="1" w:styleId="BodyTextRight">
    <w:name w:val="Body Text Right"/>
    <w:basedOn w:val="BodyText"/>
    <w:rsid w:val="001B10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0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0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0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0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0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0BE"/>
    <w:rPr>
      <w:sz w:val="32"/>
    </w:rPr>
  </w:style>
  <w:style w:type="paragraph" w:customStyle="1" w:styleId="HeadingProcedure">
    <w:name w:val="Heading Procedure"/>
    <w:basedOn w:val="HeadingBase"/>
    <w:next w:val="Normal"/>
    <w:rsid w:val="001B10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0BE"/>
    <w:pPr>
      <w:spacing w:before="60" w:after="60"/>
    </w:pPr>
  </w:style>
  <w:style w:type="paragraph" w:styleId="ListContinue">
    <w:name w:val="List Continue"/>
    <w:basedOn w:val="List"/>
    <w:rsid w:val="001B10BE"/>
    <w:pPr>
      <w:ind w:firstLine="0"/>
    </w:pPr>
  </w:style>
  <w:style w:type="paragraph" w:customStyle="1" w:styleId="ListNote">
    <w:name w:val="List Note"/>
    <w:basedOn w:val="List"/>
    <w:rsid w:val="001B10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0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0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0BE"/>
    <w:rPr>
      <w:rFonts w:ascii="Courier New" w:hAnsi="Courier New"/>
    </w:rPr>
  </w:style>
  <w:style w:type="paragraph" w:customStyle="1" w:styleId="NoteBullet">
    <w:name w:val="Note Bullet"/>
    <w:basedOn w:val="Note"/>
    <w:rsid w:val="001B10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0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0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0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0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10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0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0BE"/>
    <w:rPr>
      <w:b/>
      <w:smallCaps/>
    </w:rPr>
  </w:style>
  <w:style w:type="paragraph" w:customStyle="1" w:styleId="TableListNumber">
    <w:name w:val="Table List Number"/>
    <w:basedOn w:val="ListNumber"/>
    <w:rsid w:val="001B10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0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0BE"/>
    <w:pPr>
      <w:numPr>
        <w:numId w:val="9"/>
      </w:numPr>
    </w:pPr>
  </w:style>
  <w:style w:type="paragraph" w:customStyle="1" w:styleId="ListAlpha2">
    <w:name w:val="List Alpha 2"/>
    <w:basedOn w:val="List2"/>
    <w:rsid w:val="001B10BE"/>
    <w:pPr>
      <w:numPr>
        <w:numId w:val="8"/>
      </w:numPr>
    </w:pPr>
  </w:style>
  <w:style w:type="paragraph" w:styleId="List2">
    <w:name w:val="List 2"/>
    <w:basedOn w:val="BodyText"/>
    <w:rsid w:val="001B10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0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0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0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0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0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10BE"/>
    <w:pPr>
      <w:numPr>
        <w:numId w:val="4"/>
      </w:numPr>
    </w:pPr>
  </w:style>
  <w:style w:type="paragraph" w:styleId="ListContinue2">
    <w:name w:val="List Continue 2"/>
    <w:basedOn w:val="List2"/>
    <w:rsid w:val="001B10BE"/>
    <w:pPr>
      <w:ind w:firstLine="0"/>
    </w:pPr>
  </w:style>
  <w:style w:type="paragraph" w:styleId="ListContinue3">
    <w:name w:val="List Continue 3"/>
    <w:basedOn w:val="List3"/>
    <w:rsid w:val="001B10BE"/>
    <w:pPr>
      <w:ind w:left="1021" w:firstLine="0"/>
    </w:pPr>
  </w:style>
  <w:style w:type="paragraph" w:styleId="ListContinue4">
    <w:name w:val="List Continue 4"/>
    <w:basedOn w:val="List4"/>
    <w:rsid w:val="001B10BE"/>
    <w:pPr>
      <w:ind w:firstLine="0"/>
    </w:pPr>
  </w:style>
  <w:style w:type="paragraph" w:styleId="ListContinue5">
    <w:name w:val="List Continue 5"/>
    <w:basedOn w:val="List5"/>
    <w:rsid w:val="001B10BE"/>
    <w:pPr>
      <w:ind w:firstLine="0"/>
    </w:pPr>
  </w:style>
  <w:style w:type="paragraph" w:styleId="ListNumber3">
    <w:name w:val="List Number 3"/>
    <w:basedOn w:val="List3"/>
    <w:rsid w:val="001B10BE"/>
    <w:pPr>
      <w:numPr>
        <w:numId w:val="5"/>
      </w:numPr>
    </w:pPr>
  </w:style>
  <w:style w:type="paragraph" w:styleId="ListNumber4">
    <w:name w:val="List Number 4"/>
    <w:basedOn w:val="List4"/>
    <w:rsid w:val="001B10BE"/>
    <w:pPr>
      <w:numPr>
        <w:numId w:val="6"/>
      </w:numPr>
    </w:pPr>
  </w:style>
  <w:style w:type="paragraph" w:styleId="ListNumber5">
    <w:name w:val="List Number 5"/>
    <w:basedOn w:val="List5"/>
    <w:rsid w:val="001B10BE"/>
    <w:pPr>
      <w:numPr>
        <w:numId w:val="7"/>
      </w:numPr>
    </w:pPr>
  </w:style>
  <w:style w:type="paragraph" w:styleId="BlockText">
    <w:name w:val="Block Text"/>
    <w:basedOn w:val="Normal"/>
    <w:rsid w:val="001B10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0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0BE"/>
    <w:rPr>
      <w:sz w:val="16"/>
      <w:vertAlign w:val="superscript"/>
    </w:rPr>
  </w:style>
  <w:style w:type="character" w:customStyle="1" w:styleId="Symbols">
    <w:name w:val="Symbols"/>
    <w:basedOn w:val="DefaultParagraphFont"/>
    <w:rsid w:val="001B10BE"/>
    <w:rPr>
      <w:rFonts w:ascii="Symbol" w:hAnsi="Symbol"/>
    </w:rPr>
  </w:style>
  <w:style w:type="character" w:customStyle="1" w:styleId="MenuOptions">
    <w:name w:val="Menu Options"/>
    <w:basedOn w:val="DefaultParagraphFont"/>
    <w:rsid w:val="001B10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0BE"/>
    <w:rPr>
      <w:b/>
    </w:rPr>
  </w:style>
  <w:style w:type="character" w:customStyle="1" w:styleId="Underlined">
    <w:name w:val="Underlined"/>
    <w:basedOn w:val="DefaultParagraphFont"/>
    <w:rsid w:val="001B10BE"/>
    <w:rPr>
      <w:u w:val="single"/>
    </w:rPr>
  </w:style>
  <w:style w:type="paragraph" w:customStyle="1" w:styleId="TableBodyTextRight">
    <w:name w:val="Table Body Text Right"/>
    <w:basedOn w:val="TableBodyText"/>
    <w:rsid w:val="001B10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0BE"/>
    <w:rPr>
      <w:sz w:val="18"/>
    </w:rPr>
  </w:style>
  <w:style w:type="paragraph" w:customStyle="1" w:styleId="BodySmallRight">
    <w:name w:val="Body Small Right"/>
    <w:basedOn w:val="BodyTextRight"/>
    <w:rsid w:val="001B10BE"/>
    <w:rPr>
      <w:sz w:val="18"/>
      <w:szCs w:val="18"/>
    </w:rPr>
  </w:style>
  <w:style w:type="paragraph" w:customStyle="1" w:styleId="MarginEdition">
    <w:name w:val="Margin Edition"/>
    <w:basedOn w:val="MarginNote"/>
    <w:rsid w:val="001B10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0BE"/>
    <w:rPr>
      <w:sz w:val="2"/>
      <w:szCs w:val="2"/>
    </w:rPr>
  </w:style>
  <w:style w:type="character" w:customStyle="1" w:styleId="Small">
    <w:name w:val="Small"/>
    <w:basedOn w:val="DefaultParagraphFont"/>
    <w:rsid w:val="001B10BE"/>
    <w:rPr>
      <w:sz w:val="16"/>
    </w:rPr>
  </w:style>
  <w:style w:type="paragraph" w:customStyle="1" w:styleId="WideTable">
    <w:name w:val="Wide Table"/>
    <w:basedOn w:val="Normal"/>
    <w:rsid w:val="001B10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0BE"/>
  </w:style>
  <w:style w:type="paragraph" w:styleId="Quote">
    <w:name w:val="Quote"/>
    <w:basedOn w:val="Heading1"/>
    <w:link w:val="QuoteChar"/>
    <w:qFormat/>
    <w:rsid w:val="001B10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0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0BE"/>
    <w:pPr>
      <w:pageBreakBefore/>
    </w:pPr>
  </w:style>
  <w:style w:type="paragraph" w:customStyle="1" w:styleId="Border">
    <w:name w:val="Border"/>
    <w:basedOn w:val="Normal"/>
    <w:qFormat/>
    <w:rsid w:val="001B10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0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0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0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0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0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0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0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0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0BE"/>
    <w:rPr>
      <w:u w:val="single"/>
    </w:rPr>
  </w:style>
  <w:style w:type="character" w:customStyle="1" w:styleId="BoldandItalics">
    <w:name w:val="Bold and Italics"/>
    <w:qFormat/>
    <w:rsid w:val="001B10BE"/>
    <w:rPr>
      <w:b/>
      <w:i/>
      <w:u w:val="none"/>
    </w:rPr>
  </w:style>
  <w:style w:type="paragraph" w:styleId="BalloonText">
    <w:name w:val="Balloon Text"/>
    <w:basedOn w:val="Normal"/>
    <w:link w:val="BalloonTextChar"/>
    <w:rsid w:val="001B10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0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0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0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0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0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0BE"/>
    <w:pPr>
      <w:spacing w:before="0" w:after="0"/>
    </w:pPr>
  </w:style>
  <w:style w:type="paragraph" w:customStyle="1" w:styleId="BodyTextBold">
    <w:name w:val="Body Text Bold"/>
    <w:basedOn w:val="BodyText"/>
    <w:qFormat/>
    <w:rsid w:val="001B10BE"/>
    <w:rPr>
      <w:b/>
    </w:rPr>
  </w:style>
  <w:style w:type="character" w:styleId="Hyperlink">
    <w:name w:val="Hyperlink"/>
    <w:basedOn w:val="DefaultParagraphFont"/>
    <w:uiPriority w:val="99"/>
    <w:unhideWhenUsed/>
    <w:rsid w:val="001466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1082</Words>
  <Characters>7036</Characters>
  <Application>Microsoft Office Word</Application>
  <DocSecurity>0</DocSecurity>
  <Lines>234</Lines>
  <Paragraphs>142</Paragraphs>
  <ScaleCrop>false</ScaleCrop>
  <Company>Author-it Software Corporation Ltd.</Company>
  <LinksUpToDate>false</LinksUpToDate>
  <CharactersWithSpaces>7976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ICTPMG611 Prepare a detailed design brief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2025-03-01T08:46:00Z</dcterms:created>
  <dcterms:modified xsi:type="dcterms:W3CDTF">2025-03-01T08:46:00Z</dcterms:modified>
</cp:coreProperties>
</file>