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BCB" w:rsidP="00856BCB">
      <w:pPr>
        <w:pStyle w:val="Title"/>
      </w:pPr>
      <w:r>
        <w:fldChar w:fldCharType="begin"/>
      </w:r>
      <w:r>
        <w:instrText xml:space="preserve"> TITLE   \* MERGEFORMAT </w:instrText>
      </w:r>
      <w:r>
        <w:fldChar w:fldCharType="separate"/>
      </w:r>
      <w:r>
        <w:t>ICTPMG607 Manage and control ICT project risks</w:t>
      </w:r>
      <w:r>
        <w:fldChar w:fldCharType="end"/>
      </w:r>
    </w:p>
    <w:p w:rsidR="00856BCB" w:rsidP="00856BCB">
      <w:pPr>
        <w:pStyle w:val="Version"/>
        <w:sectPr w:rsidSect="003225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5EC" w:rsidP="003225EC">
      <w:pPr>
        <w:pStyle w:val="SuperHeading"/>
      </w:pPr>
      <w:r w:rsidRPr="003225EC">
        <w:t>ICTPMG607 Manage and control ICT project risks</w:t>
      </w:r>
    </w:p>
    <w:p w:rsidR="00000000" w:rsidRPr="003225EC" w:rsidP="003225EC">
      <w:pPr>
        <w:pStyle w:val="Heading1"/>
      </w:pPr>
      <w:bookmarkStart w:id="1" w:name="O_678412"/>
      <w:bookmarkEnd w:id="1"/>
      <w:r w:rsidRPr="003225EC">
        <w:t>Modification History</w:t>
      </w:r>
    </w:p>
    <w:tbl>
      <w:tblPr>
        <w:tblW w:w="0" w:type="auto"/>
        <w:tblLayout w:type="fixed"/>
        <w:tblCellMar>
          <w:left w:w="62" w:type="dxa"/>
          <w:right w:w="62" w:type="dxa"/>
        </w:tblCellMar>
        <w:tblLook w:val="0000"/>
      </w:tblPr>
      <w:tblGrid>
        <w:gridCol w:w="2645"/>
        <w:gridCol w:w="6380"/>
      </w:tblGrid>
      <w:tr w:rsidTr="003225E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rPr>
                <w:rStyle w:val="SpecialBold"/>
              </w:rPr>
              <w:t>Comments</w:t>
            </w:r>
          </w:p>
        </w:tc>
      </w:tr>
      <w:tr w:rsidTr="003225E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t>This version first released with ICT Information and Communications Technology Training Package Version 1.0.</w:t>
            </w:r>
          </w:p>
        </w:tc>
      </w:tr>
    </w:tbl>
    <w:p w:rsidR="00000000" w:rsidRPr="003225EC" w:rsidP="003225EC">
      <w:pPr>
        <w:pStyle w:val="BodyText"/>
      </w:pPr>
    </w:p>
    <w:p w:rsidR="00000000" w:rsidRPr="003225EC" w:rsidP="003225EC">
      <w:pPr>
        <w:pStyle w:val="AllowPageBreak"/>
      </w:pPr>
    </w:p>
    <w:p w:rsidR="00000000" w:rsidRPr="003225EC" w:rsidP="003225EC">
      <w:pPr>
        <w:pStyle w:val="Heading1"/>
      </w:pPr>
      <w:bookmarkStart w:id="2" w:name="O_678413"/>
      <w:bookmarkEnd w:id="2"/>
      <w:r w:rsidRPr="003225EC">
        <w:t>Application</w:t>
      </w:r>
    </w:p>
    <w:p w:rsidR="00000000" w:rsidRPr="003225EC" w:rsidP="00856BCB">
      <w:pPr>
        <w:pStyle w:val="BodyText"/>
      </w:pPr>
      <w:r w:rsidRPr="003225EC">
        <w:t>This unit describes the skills and knowledge required to ma</w:t>
      </w:r>
      <w:r w:rsidRPr="003225EC">
        <w:t>nage and control risks in an information and communications technology (ICT) project within small, medium or large organisations.</w:t>
      </w:r>
    </w:p>
    <w:p w:rsidR="00000000" w:rsidRPr="003225EC" w:rsidP="00856BCB">
      <w:pPr>
        <w:pStyle w:val="BodyText"/>
      </w:pPr>
      <w:r w:rsidRPr="003225EC">
        <w:t>It applies to individuals who may be required to apply a high level of business, technical and risk management skills to ensu</w:t>
      </w:r>
      <w:r w:rsidRPr="003225EC">
        <w:t>re that project risks are managed and controlled in accordance with organisational risk management strategies.</w:t>
      </w:r>
    </w:p>
    <w:p w:rsidR="00000000" w:rsidRPr="003225EC" w:rsidP="00856BCB">
      <w:pPr>
        <w:pStyle w:val="BodyText"/>
      </w:pPr>
      <w:r w:rsidRPr="003225EC">
        <w:t>No licensing, legislative or certification requirements apply to this unit at the time of publication.</w:t>
      </w:r>
    </w:p>
    <w:p w:rsidR="00000000" w:rsidRPr="003225EC" w:rsidP="003225EC">
      <w:pPr>
        <w:pStyle w:val="Heading1"/>
      </w:pPr>
      <w:bookmarkStart w:id="3" w:name="O_678416"/>
      <w:bookmarkEnd w:id="3"/>
      <w:r w:rsidRPr="003225EC">
        <w:t>Unit Sector</w:t>
      </w:r>
    </w:p>
    <w:p w:rsidR="00000000" w:rsidRPr="003225EC" w:rsidP="00856BCB">
      <w:pPr>
        <w:pStyle w:val="BodyText"/>
      </w:pPr>
      <w:r w:rsidRPr="003225EC">
        <w:t>Project mana</w:t>
      </w:r>
      <w:r w:rsidRPr="003225EC">
        <w:t>gement</w:t>
      </w:r>
    </w:p>
    <w:p w:rsidR="00000000" w:rsidRPr="003225EC" w:rsidP="003225EC">
      <w:pPr>
        <w:pStyle w:val="Heading1"/>
      </w:pPr>
      <w:bookmarkStart w:id="4" w:name="O_678417"/>
      <w:bookmarkEnd w:id="4"/>
      <w:r w:rsidRPr="003225EC">
        <w:t>Elements and Performance Criteria</w:t>
      </w:r>
    </w:p>
    <w:tbl>
      <w:tblPr>
        <w:tblW w:w="0" w:type="auto"/>
        <w:tblLayout w:type="fixed"/>
        <w:tblCellMar>
          <w:left w:w="62" w:type="dxa"/>
          <w:right w:w="62" w:type="dxa"/>
        </w:tblCellMar>
        <w:tblLook w:val="0000"/>
      </w:tblPr>
      <w:tblGrid>
        <w:gridCol w:w="2700"/>
        <w:gridCol w:w="6300"/>
      </w:tblGrid>
      <w:tr w:rsidTr="003225EC">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225EC" w:rsidP="003225EC">
            <w:pPr>
              <w:pStyle w:val="BodyText"/>
            </w:pPr>
            <w:r w:rsidRPr="003225EC">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225EC">
            <w:pPr>
              <w:pStyle w:val="BodyText"/>
              <w:rPr>
                <w:lang w:val="en-NZ"/>
              </w:rPr>
            </w:pPr>
            <w:r w:rsidRPr="003225EC">
              <w:rPr>
                <w:rStyle w:val="SpecialBold"/>
              </w:rPr>
              <w:t>PERFORMANCE CRITERIA</w:t>
            </w:r>
          </w:p>
        </w:tc>
      </w:tr>
      <w:tr w:rsidTr="003225EC">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rPr>
                <w:rStyle w:val="Emphasis"/>
              </w:rPr>
              <w:t>Performance criteria describe the performance needed to demonstrate achievement of the element.</w:t>
            </w:r>
          </w:p>
        </w:tc>
      </w:tr>
      <w:tr w:rsidTr="003225E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t>1. Identify project risks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t>1.1 Review project planning documents, organisational risk policies and relevant lessons learned from earlier projects</w:t>
            </w:r>
          </w:p>
          <w:p w:rsidR="00000000" w:rsidRPr="003225EC" w:rsidP="003225EC">
            <w:pPr>
              <w:pStyle w:val="BodyText"/>
            </w:pPr>
            <w:r w:rsidRPr="003225EC">
              <w:t>1.2 Identify major project risks and potential sources of project risk</w:t>
            </w:r>
          </w:p>
          <w:p w:rsidR="00000000" w:rsidRPr="003225EC" w:rsidP="003225EC">
            <w:pPr>
              <w:pStyle w:val="BodyText"/>
            </w:pPr>
            <w:r w:rsidRPr="003225EC">
              <w:t>1.3 Establish relevant risk management processes and procedures</w:t>
            </w:r>
          </w:p>
          <w:p w:rsidR="00000000" w:rsidP="003225EC">
            <w:pPr>
              <w:pStyle w:val="BodyText"/>
              <w:rPr>
                <w:lang w:val="en-NZ"/>
              </w:rPr>
            </w:pPr>
            <w:r w:rsidRPr="003225EC">
              <w:t>1.</w:t>
            </w:r>
            <w:r w:rsidRPr="003225EC">
              <w:t xml:space="preserve">4 Develop a project risk management plan, including a risk </w:t>
            </w:r>
            <w:r w:rsidRPr="003225EC">
              <w:t>register in consultation with stakeholder and obtain sign-off</w:t>
            </w:r>
          </w:p>
        </w:tc>
      </w:tr>
      <w:tr w:rsidTr="003225E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t>2. Treat project risks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t>2.1 Assess the likelihood of the risk occurring and the resulting consequence of the risk</w:t>
            </w:r>
          </w:p>
          <w:p w:rsidR="00000000" w:rsidRPr="003225EC" w:rsidP="003225EC">
            <w:pPr>
              <w:pStyle w:val="BodyText"/>
            </w:pPr>
            <w:r w:rsidRPr="003225EC">
              <w:t>2.2 Develop risk-response strategies and contingency measures as appropriate</w:t>
            </w:r>
          </w:p>
          <w:p w:rsidR="00000000" w:rsidP="003225EC">
            <w:pPr>
              <w:pStyle w:val="BodyText"/>
              <w:rPr>
                <w:lang w:val="en-NZ"/>
              </w:rPr>
            </w:pPr>
            <w:r w:rsidRPr="003225EC">
              <w:t>2.3 Incorporate risk-response actions and contingency measures into the risk register and project schedule in consultation with stakeholders and obtain sign-off</w:t>
            </w:r>
          </w:p>
        </w:tc>
      </w:tr>
      <w:tr w:rsidTr="003225EC">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t>3. Monitor projec</w:t>
            </w:r>
            <w:r w:rsidRPr="003225EC">
              <w:t>t risks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t>3.1 Undertake activities to monitor the risk factors or identified events as the project progresses</w:t>
            </w:r>
          </w:p>
          <w:p w:rsidR="00000000" w:rsidRPr="003225EC" w:rsidP="003225EC">
            <w:pPr>
              <w:pStyle w:val="BodyText"/>
            </w:pPr>
            <w:r w:rsidRPr="003225EC">
              <w:t>3.2 Establish formal risk reviews at appropriate intervals or project milestones</w:t>
            </w:r>
          </w:p>
          <w:p w:rsidR="00000000" w:rsidRPr="003225EC" w:rsidP="003225EC">
            <w:pPr>
              <w:pStyle w:val="BodyText"/>
            </w:pPr>
            <w:r w:rsidRPr="003225EC">
              <w:t>3.3 Update risk register and raise project change requests to updat</w:t>
            </w:r>
            <w:r w:rsidRPr="003225EC">
              <w:t>e baseline project schedule as required</w:t>
            </w:r>
          </w:p>
        </w:tc>
      </w:tr>
    </w:tbl>
    <w:p w:rsidR="00000000" w:rsidRPr="003225EC" w:rsidP="003225EC">
      <w:pPr>
        <w:pStyle w:val="BodyText"/>
      </w:pPr>
    </w:p>
    <w:p w:rsidR="00000000" w:rsidRPr="003225EC" w:rsidP="003225EC">
      <w:pPr>
        <w:pStyle w:val="AllowPageBreak"/>
      </w:pPr>
    </w:p>
    <w:p w:rsidR="00000000" w:rsidRPr="003225EC" w:rsidP="003225EC">
      <w:pPr>
        <w:pStyle w:val="Heading1"/>
      </w:pPr>
      <w:bookmarkStart w:id="5" w:name="O_678418"/>
      <w:bookmarkEnd w:id="5"/>
      <w:r w:rsidRPr="003225EC">
        <w:t>Foundation Skills</w:t>
      </w:r>
    </w:p>
    <w:p w:rsidR="00000000" w:rsidRPr="00856BCB" w:rsidP="00856BCB">
      <w:pPr>
        <w:pStyle w:val="BodyText"/>
        <w:rPr>
          <w:i/>
        </w:rPr>
      </w:pPr>
      <w:r w:rsidRPr="00856BCB">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856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5EC" w:rsidP="003225EC">
            <w:pPr>
              <w:pStyle w:val="BodyText"/>
            </w:pPr>
            <w:r w:rsidRPr="003225E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5EC" w:rsidP="003225EC">
            <w:pPr>
              <w:pStyle w:val="BodyText"/>
            </w:pPr>
            <w:r w:rsidRPr="003225EC">
              <w:rPr>
                <w:rStyle w:val="SpecialBold"/>
              </w:rPr>
              <w:t>Performance C</w:t>
            </w:r>
            <w:r w:rsidRPr="003225EC">
              <w:rPr>
                <w:rStyle w:val="SpecialBold"/>
              </w:rPr>
              <w:t>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rPr>
                <w:rStyle w:val="SpecialBold"/>
              </w:rPr>
              <w:t>Description</w:t>
            </w:r>
          </w:p>
        </w:tc>
      </w:tr>
      <w:tr w:rsidTr="00856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t>1.1-1.3, 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ListBullet"/>
              <w:rPr>
                <w:lang w:val="en-NZ"/>
              </w:rPr>
            </w:pPr>
            <w:r w:rsidRPr="003225EC">
              <w:t>Interprets and analyses complex textual information and other relevant data to ensure the proper identification of project risks</w:t>
            </w:r>
          </w:p>
        </w:tc>
      </w:tr>
      <w:tr w:rsidTr="00856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t>1.3, 1.4, 2.2, 3.3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ListBullet"/>
              <w:rPr>
                <w:lang w:val="en-NZ"/>
              </w:rPr>
            </w:pPr>
            <w:r w:rsidRPr="003225EC">
              <w:t>Uses technical language in compiling complex strategic documents and support materials, and presents this information in a logical manner using correct grammar and spelling</w:t>
            </w:r>
          </w:p>
        </w:tc>
      </w:tr>
      <w:tr w:rsidTr="00856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t>1.2-1.4, 2.1-2.3, 3.1,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5EC" w:rsidP="003225EC">
            <w:pPr>
              <w:pStyle w:val="ListBullet"/>
            </w:pPr>
            <w:r w:rsidRPr="003225EC">
              <w:t>Uses techniques including active li</w:t>
            </w:r>
            <w:r w:rsidRPr="003225EC">
              <w:t>stening, open-ended questioning and paraphrasing when gathering information</w:t>
            </w:r>
          </w:p>
          <w:p w:rsidR="00000000" w:rsidP="003225EC">
            <w:pPr>
              <w:pStyle w:val="ListBullet"/>
              <w:rPr>
                <w:lang w:val="en-NZ"/>
              </w:rPr>
            </w:pPr>
            <w:r w:rsidRPr="003225EC">
              <w:t>Uses appropriate language and style to present complex technical information and ideas appropriate to the audience</w:t>
            </w:r>
          </w:p>
        </w:tc>
      </w:tr>
      <w:tr w:rsidTr="00856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5EC">
            <w:pPr>
              <w:pStyle w:val="BodyText"/>
              <w:rPr>
                <w:lang w:val="en-NZ"/>
              </w:rPr>
            </w:pPr>
            <w:r w:rsidRPr="003225EC">
              <w:t>1.1-1.3, 2.1, 2.2, 3.1, 3.2, 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5EC" w:rsidP="003225EC">
            <w:pPr>
              <w:pStyle w:val="ListBullet"/>
            </w:pPr>
            <w:r w:rsidRPr="003225EC">
              <w:t>Uses a combination of formal logical planning processes and an increasingly intuitive understanding of context to identify relevant information and risks, and identify and evaluate alternative strategies and resources</w:t>
            </w:r>
          </w:p>
          <w:p w:rsidR="00000000" w:rsidRPr="003225EC" w:rsidP="003225EC">
            <w:pPr>
              <w:pStyle w:val="ListBullet"/>
            </w:pPr>
            <w:r w:rsidRPr="003225EC">
              <w:t xml:space="preserve">Uses systematic, analytical processes </w:t>
            </w:r>
            <w:r w:rsidRPr="003225EC">
              <w:t>in complex, non-routine situations, setting goals, gathering relevant information, and identifying and evaluating options against agreed criteria</w:t>
            </w:r>
          </w:p>
          <w:p w:rsidR="00000000" w:rsidRPr="003225EC" w:rsidP="003225EC">
            <w:pPr>
              <w:pStyle w:val="ListBullet"/>
            </w:pPr>
            <w:r w:rsidRPr="003225EC">
              <w:t>Uses analytical processes to decide on a course of action, establishing criteria for deciding between options</w:t>
            </w:r>
          </w:p>
        </w:tc>
      </w:tr>
    </w:tbl>
    <w:p w:rsidR="00000000" w:rsidRPr="003225EC" w:rsidP="003225EC">
      <w:pPr>
        <w:pStyle w:val="BodyText"/>
      </w:pPr>
    </w:p>
    <w:p w:rsidR="00000000" w:rsidRPr="003225EC" w:rsidP="003225EC">
      <w:pPr>
        <w:pStyle w:val="AllowPageBreak"/>
      </w:pPr>
    </w:p>
    <w:p w:rsidR="00000000" w:rsidRPr="003225EC" w:rsidP="003225EC">
      <w:pPr>
        <w:pStyle w:val="Heading1"/>
      </w:pPr>
      <w:bookmarkStart w:id="6" w:name="O_678420"/>
      <w:bookmarkEnd w:id="6"/>
      <w:r w:rsidRPr="003225EC">
        <w:t>Unit Mapping Information</w:t>
      </w:r>
    </w:p>
    <w:tbl>
      <w:tblPr>
        <w:tblW w:w="0" w:type="auto"/>
        <w:tblCellMar>
          <w:left w:w="62" w:type="dxa"/>
          <w:right w:w="62" w:type="dxa"/>
        </w:tblCellMar>
        <w:tblLook w:val="0000"/>
      </w:tblPr>
      <w:tblGrid>
        <w:gridCol w:w="2194"/>
        <w:gridCol w:w="2278"/>
        <w:gridCol w:w="3122"/>
        <w:gridCol w:w="1602"/>
      </w:tblGrid>
      <w:tr w:rsidTr="00856BC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rPr>
                <w:rStyle w:val="SpecialBold"/>
              </w:rPr>
              <w:t>Code and title</w:t>
            </w:r>
          </w:p>
          <w:p w:rsidR="00000000" w:rsidRPr="003225EC" w:rsidP="003225EC">
            <w:pPr>
              <w:pStyle w:val="BodyText"/>
            </w:pPr>
            <w:r w:rsidRPr="003225EC">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rPr>
                <w:rStyle w:val="SpecialBold"/>
              </w:rPr>
              <w:t>Code and title</w:t>
            </w:r>
          </w:p>
          <w:p w:rsidR="00000000" w:rsidRPr="003225EC" w:rsidP="003225EC">
            <w:pPr>
              <w:pStyle w:val="BodyText"/>
            </w:pPr>
            <w:r w:rsidRPr="003225EC">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rPr>
                <w:rStyle w:val="SpecialBold"/>
              </w:rPr>
              <w:t>Equivalence status</w:t>
            </w:r>
          </w:p>
        </w:tc>
      </w:tr>
      <w:tr w:rsidTr="00856B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t>ICTPMG607 Manage and control ICT project risks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t>ICAPMG607A Manage and control IT project risks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t>Updated to meet Standards for Training Packages.</w:t>
            </w:r>
          </w:p>
          <w:p w:rsidR="00000000" w:rsidRPr="003225EC" w:rsidP="003225EC">
            <w:pPr>
              <w:pStyle w:val="BodyText"/>
            </w:pPr>
          </w:p>
          <w:p w:rsidR="00000000" w:rsidP="003225EC">
            <w:pPr>
              <w:pStyle w:val="BodyText"/>
              <w:rPr>
                <w:lang w:val="en-NZ"/>
              </w:rPr>
            </w:pPr>
            <w:r w:rsidRPr="003225EC">
              <w:t>Minor edits to the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t>Equivalent unit</w:t>
            </w:r>
          </w:p>
        </w:tc>
      </w:tr>
    </w:tbl>
    <w:p w:rsidR="00000000" w:rsidRPr="003225EC" w:rsidP="003225EC">
      <w:pPr>
        <w:pStyle w:val="BodyText"/>
      </w:pPr>
    </w:p>
    <w:p w:rsidR="00000000" w:rsidRPr="003225EC" w:rsidP="003225EC">
      <w:pPr>
        <w:pStyle w:val="AllowPageBreak"/>
      </w:pPr>
    </w:p>
    <w:p w:rsidR="00000000" w:rsidRPr="003225EC" w:rsidP="003225EC">
      <w:pPr>
        <w:pStyle w:val="Heading1"/>
      </w:pPr>
      <w:bookmarkStart w:id="7" w:name="O_678427"/>
      <w:bookmarkEnd w:id="7"/>
      <w:r w:rsidRPr="003225EC">
        <w:t>Links</w:t>
      </w:r>
    </w:p>
    <w:p w:rsidR="00000000" w:rsidRPr="003225EC" w:rsidP="00856BCB">
      <w:pPr>
        <w:pStyle w:val="BodyText"/>
      </w:pPr>
      <w:r w:rsidRPr="003225E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5DDA">
        <w:rPr>
          <w:rStyle w:val="Hyperlink"/>
        </w:rPr>
        <w:t>https://vetnet.gov.au/Pages/TrainingDocs.aspx?q=a53af4e4-b400-484e-b778-71c9e9d6aff2</w:t>
      </w:r>
      <w:r>
        <w:fldChar w:fldCharType="end"/>
      </w:r>
    </w:p>
    <w:p w:rsidR="00000000" w:rsidRPr="003225EC" w:rsidP="00856BCB">
      <w:pPr>
        <w:pStyle w:val="BodyText"/>
        <w:sectPr w:rsidSect="003225EC">
          <w:headerReference w:type="default" r:id="rId10"/>
          <w:footerReference w:type="default" r:id="rId11"/>
          <w:pgSz w:w="11908" w:h="16833"/>
          <w:pgMar w:top="1702" w:right="1418" w:bottom="1702" w:left="1418" w:header="992" w:footer="992" w:gutter="0"/>
          <w:cols w:space="720"/>
          <w:noEndnote/>
          <w:docGrid w:linePitch="299"/>
        </w:sectPr>
      </w:pPr>
    </w:p>
    <w:p w:rsidR="00000000" w:rsidRPr="003225EC" w:rsidP="003225EC">
      <w:pPr>
        <w:pStyle w:val="SuperHeading"/>
      </w:pPr>
      <w:r w:rsidRPr="003225EC">
        <w:t>Assessment Requirements for ICTPMG607 Manage and control ICT project risks</w:t>
      </w:r>
    </w:p>
    <w:p w:rsidR="00000000" w:rsidRPr="003225EC" w:rsidP="003225EC">
      <w:pPr>
        <w:pStyle w:val="Heading1"/>
      </w:pPr>
      <w:bookmarkStart w:id="8" w:name="O_678422"/>
      <w:bookmarkEnd w:id="8"/>
      <w:r w:rsidRPr="003225EC">
        <w:t>Modification History</w:t>
      </w:r>
    </w:p>
    <w:tbl>
      <w:tblPr>
        <w:tblW w:w="0" w:type="auto"/>
        <w:tblLayout w:type="fixed"/>
        <w:tblCellMar>
          <w:left w:w="62" w:type="dxa"/>
          <w:right w:w="62" w:type="dxa"/>
        </w:tblCellMar>
        <w:tblLook w:val="0000"/>
      </w:tblPr>
      <w:tblGrid>
        <w:gridCol w:w="2645"/>
        <w:gridCol w:w="6380"/>
      </w:tblGrid>
      <w:tr w:rsidTr="003225E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rPr>
                <w:rStyle w:val="SpecialBold"/>
              </w:rPr>
              <w:t>Comments</w:t>
            </w:r>
          </w:p>
        </w:tc>
      </w:tr>
      <w:tr w:rsidTr="003225EC">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5EC">
            <w:pPr>
              <w:pStyle w:val="BodyText"/>
              <w:rPr>
                <w:lang w:val="en-NZ"/>
              </w:rPr>
            </w:pPr>
            <w:r w:rsidRPr="003225EC">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5EC" w:rsidP="003225EC">
            <w:pPr>
              <w:pStyle w:val="BodyText"/>
            </w:pPr>
            <w:r w:rsidRPr="003225EC">
              <w:t>This version first rele</w:t>
            </w:r>
            <w:r w:rsidRPr="003225EC">
              <w:t>ased with ICT Information and Communications Technology Training Package Version 1.0.</w:t>
            </w:r>
          </w:p>
        </w:tc>
      </w:tr>
    </w:tbl>
    <w:p w:rsidR="00000000" w:rsidRPr="003225EC" w:rsidP="003225EC">
      <w:pPr>
        <w:pStyle w:val="BodyText"/>
      </w:pPr>
    </w:p>
    <w:p w:rsidR="00000000" w:rsidRPr="003225EC" w:rsidP="003225EC">
      <w:pPr>
        <w:pStyle w:val="AllowPageBreak"/>
      </w:pPr>
    </w:p>
    <w:p w:rsidR="00000000" w:rsidRPr="003225EC" w:rsidP="003225EC">
      <w:pPr>
        <w:pStyle w:val="Heading1"/>
      </w:pPr>
      <w:bookmarkStart w:id="9" w:name="O_678423"/>
      <w:bookmarkEnd w:id="9"/>
      <w:r w:rsidRPr="003225EC">
        <w:t>Performance Evidence</w:t>
      </w:r>
    </w:p>
    <w:p w:rsidR="00000000" w:rsidRPr="003225EC" w:rsidP="00856BCB">
      <w:pPr>
        <w:pStyle w:val="BodyText"/>
      </w:pPr>
      <w:r w:rsidRPr="003225EC">
        <w:t>Evidence of the ability to:</w:t>
      </w:r>
    </w:p>
    <w:p w:rsidR="00000000" w:rsidRPr="003225EC" w:rsidP="003225EC">
      <w:pPr>
        <w:pStyle w:val="ListBullet"/>
      </w:pPr>
      <w:r w:rsidRPr="003225EC">
        <w:t>identify actual and potential risks within a complex information and communications (ICT) project</w:t>
      </w:r>
    </w:p>
    <w:p w:rsidR="00000000" w:rsidRPr="003225EC" w:rsidP="003225EC">
      <w:pPr>
        <w:pStyle w:val="ListBullet"/>
      </w:pPr>
      <w:r w:rsidRPr="003225EC">
        <w:t>establish risk management processes and procedures</w:t>
      </w:r>
    </w:p>
    <w:p w:rsidR="00000000" w:rsidRPr="003225EC" w:rsidP="003225EC">
      <w:pPr>
        <w:pStyle w:val="ListBullet"/>
      </w:pPr>
      <w:r w:rsidRPr="003225EC">
        <w:t>develop and implement risk management plan</w:t>
      </w:r>
    </w:p>
    <w:p w:rsidR="00000000" w:rsidRPr="003225EC" w:rsidP="003225EC">
      <w:pPr>
        <w:pStyle w:val="ListBullet"/>
      </w:pPr>
      <w:r w:rsidRPr="003225EC">
        <w:t>monitor risk factors and update risk management strategies.</w:t>
      </w:r>
    </w:p>
    <w:p w:rsidR="00000000" w:rsidRPr="003225EC" w:rsidP="003225EC">
      <w:pPr>
        <w:pStyle w:val="BodyText"/>
      </w:pPr>
    </w:p>
    <w:p w:rsidR="00000000" w:rsidRPr="003225EC" w:rsidP="00856BCB">
      <w:pPr>
        <w:pStyle w:val="BodyText"/>
      </w:pPr>
      <w:r w:rsidRPr="003225EC">
        <w:t>Note: If a specific volume or frequency is not stated, then evidence must be provided at least once.</w:t>
      </w:r>
    </w:p>
    <w:p w:rsidR="00000000" w:rsidRPr="003225EC" w:rsidP="003225EC">
      <w:pPr>
        <w:pStyle w:val="Heading1"/>
      </w:pPr>
      <w:bookmarkStart w:id="10" w:name="O_678424"/>
      <w:bookmarkEnd w:id="10"/>
      <w:r w:rsidRPr="003225EC">
        <w:t>Knowledge Evidence</w:t>
      </w:r>
    </w:p>
    <w:p w:rsidR="00000000" w:rsidRPr="003225EC" w:rsidP="00856BCB">
      <w:pPr>
        <w:pStyle w:val="BodyText"/>
      </w:pPr>
      <w:r w:rsidRPr="003225EC">
        <w:t>To complete the unit requirements safely and effectively, the individual must:</w:t>
      </w:r>
    </w:p>
    <w:p w:rsidR="00000000" w:rsidRPr="003225EC" w:rsidP="003225EC">
      <w:pPr>
        <w:pStyle w:val="ListBullet"/>
      </w:pPr>
      <w:r w:rsidRPr="003225EC">
        <w:t>outline the methods and techniques of risk management</w:t>
      </w:r>
    </w:p>
    <w:p w:rsidR="00000000" w:rsidRPr="003225EC" w:rsidP="003225EC">
      <w:pPr>
        <w:pStyle w:val="ListBullet"/>
      </w:pPr>
      <w:r w:rsidRPr="003225EC">
        <w:t>identify organisational policies relating to risk and organisational risk potential</w:t>
      </w:r>
    </w:p>
    <w:p w:rsidR="00000000" w:rsidRPr="003225EC" w:rsidP="003225EC">
      <w:pPr>
        <w:pStyle w:val="ListBullet"/>
      </w:pPr>
      <w:r w:rsidRPr="003225EC">
        <w:t>ex</w:t>
      </w:r>
      <w:r w:rsidRPr="003225EC">
        <w:t>plain processes and techniques of business analysis</w:t>
      </w:r>
    </w:p>
    <w:p w:rsidR="00000000" w:rsidRPr="003225EC" w:rsidP="003225EC">
      <w:pPr>
        <w:pStyle w:val="ListBullet"/>
      </w:pPr>
      <w:r w:rsidRPr="003225EC">
        <w:t>outline the project management and systems development techniques and their associated potential risks.</w:t>
      </w:r>
    </w:p>
    <w:p w:rsidR="00000000" w:rsidRPr="003225EC" w:rsidP="003225EC">
      <w:pPr>
        <w:pStyle w:val="AllowPageBreak"/>
      </w:pPr>
    </w:p>
    <w:p w:rsidR="00000000" w:rsidRPr="003225EC" w:rsidP="003225EC">
      <w:pPr>
        <w:pStyle w:val="Heading1"/>
      </w:pPr>
      <w:bookmarkStart w:id="11" w:name="O_678425"/>
      <w:bookmarkEnd w:id="11"/>
      <w:r w:rsidRPr="003225EC">
        <w:t>Assessment Conditions</w:t>
      </w:r>
    </w:p>
    <w:p w:rsidR="00000000" w:rsidRPr="003225EC" w:rsidP="00856BCB">
      <w:pPr>
        <w:pStyle w:val="BodyText"/>
      </w:pPr>
      <w:r w:rsidRPr="003225EC">
        <w:t>Gather evidence to demonstrate consistent performance in cond</w:t>
      </w:r>
      <w:r w:rsidRPr="003225EC">
        <w:t>itions that are safe and replicate the workplace. Noise levels, production flow, interruptions and time variances must be typical of those experienced in the ICT project management field of work and include access to:</w:t>
      </w:r>
    </w:p>
    <w:p w:rsidR="00000000" w:rsidRPr="003225EC" w:rsidP="003225EC">
      <w:pPr>
        <w:pStyle w:val="ListBullet"/>
      </w:pPr>
      <w:r w:rsidRPr="003225EC">
        <w:t>industry software packages</w:t>
      </w:r>
    </w:p>
    <w:p w:rsidR="00000000" w:rsidRPr="003225EC" w:rsidP="003225EC">
      <w:pPr>
        <w:pStyle w:val="ListBullet"/>
      </w:pPr>
      <w:r w:rsidRPr="003225EC">
        <w:t>project do</w:t>
      </w:r>
      <w:r w:rsidRPr="003225EC">
        <w:t>cumentation</w:t>
      </w:r>
    </w:p>
    <w:p w:rsidR="00000000" w:rsidRPr="003225EC" w:rsidP="003225EC">
      <w:pPr>
        <w:pStyle w:val="ListBullet"/>
      </w:pPr>
      <w:r w:rsidRPr="003225EC">
        <w:t>relevant organisational documentation.</w:t>
      </w:r>
    </w:p>
    <w:p w:rsidR="00000000" w:rsidRPr="003225EC" w:rsidP="003225EC">
      <w:pPr>
        <w:pStyle w:val="BodyText"/>
      </w:pPr>
    </w:p>
    <w:p w:rsidR="00000000" w:rsidRPr="003225EC" w:rsidP="00856BCB">
      <w:pPr>
        <w:pStyle w:val="BodyText"/>
      </w:pPr>
      <w:r w:rsidRPr="003225EC">
        <w:t>Assessors must satisfy NVR/AQTF assessor requirements.</w:t>
      </w:r>
    </w:p>
    <w:p w:rsidR="00000000" w:rsidRPr="003225EC" w:rsidP="003225EC">
      <w:pPr>
        <w:pStyle w:val="Heading1"/>
      </w:pPr>
      <w:bookmarkStart w:id="12" w:name="O_678428"/>
      <w:bookmarkEnd w:id="12"/>
      <w:r w:rsidRPr="003225EC">
        <w:t>Links</w:t>
      </w:r>
    </w:p>
    <w:p w:rsidR="00000000" w:rsidRPr="003225EC" w:rsidP="00856BCB">
      <w:pPr>
        <w:pStyle w:val="BodyText"/>
      </w:pPr>
      <w:r w:rsidRPr="003225E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075DDA">
        <w:rPr>
          <w:rStyle w:val="Hyperlink"/>
        </w:rPr>
        <w:t>https://vetnet.gov.au/Pages/TrainingDocs.aspx?q=a53af4e4-b400-484e-b778-71c9e9d6aff2</w:t>
      </w:r>
      <w:r>
        <w:fldChar w:fldCharType="end"/>
      </w:r>
    </w:p>
    <w:p w:rsidR="00000000" w:rsidRPr="003225EC" w:rsidP="003225EC"/>
    <w:sectPr w:rsidSect="003225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EC" w:rsidRPr="00856BCB" w:rsidP="00856B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CB" w:rsidP="003225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BCB" w:rsidP="003225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56BCB" w:rsidP="003225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EC" w:rsidP="003225EC">
    <w:pPr>
      <w:pStyle w:val="Footer"/>
      <w:framePr w:wrap="around"/>
    </w:pPr>
    <w:r>
      <w:fldChar w:fldCharType="begin"/>
    </w:r>
    <w:r>
      <w:instrText xml:space="preserve"> DOCPROPERTY  Subject  \* MERGEFORMAT </w:instrText>
    </w:r>
    <w:r>
      <w:fldChar w:fldCharType="separate"/>
    </w:r>
    <w:r w:rsidR="00856BCB">
      <w:t>Approved</w:t>
    </w:r>
    <w:r w:rsidR="00856BCB">
      <w:fldChar w:fldCharType="end"/>
    </w:r>
    <w:r>
      <w:tab/>
      <w:t xml:space="preserve">Page </w:t>
    </w:r>
    <w:r>
      <w:fldChar w:fldCharType="begin"/>
    </w:r>
    <w:r>
      <w:instrText xml:space="preserve"> PAGE  \* Arabic  \* MERGEFORMAT </w:instrText>
    </w:r>
    <w:r>
      <w:fldChar w:fldCharType="separate"/>
    </w:r>
    <w:r w:rsidR="00856B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6BCB">
      <w:rPr>
        <w:noProof/>
      </w:rPr>
      <w:t>4</w:t>
    </w:r>
    <w:r>
      <w:rPr>
        <w:noProof/>
      </w:rPr>
      <w:fldChar w:fldCharType="end"/>
    </w:r>
  </w:p>
  <w:p w:rsidR="003225EC" w:rsidP="003225EC">
    <w:pPr>
      <w:pStyle w:val="Footer"/>
      <w:framePr w:wrap="around"/>
    </w:pPr>
    <w:r>
      <w:t xml:space="preserve">© Commonwealth of Australia, </w:t>
    </w:r>
    <w:r>
      <w:fldChar w:fldCharType="begin"/>
    </w:r>
    <w:r>
      <w:instrText xml:space="preserve"> DATE  \@ "yyyy"  \* MERGEFORMAT </w:instrText>
    </w:r>
    <w:r>
      <w:fldChar w:fldCharType="separate"/>
    </w:r>
    <w:r w:rsidR="00856BCB">
      <w:rPr>
        <w:noProof/>
      </w:rPr>
      <w:t>2025</w:t>
    </w:r>
    <w:r>
      <w:fldChar w:fldCharType="end"/>
    </w:r>
    <w:r>
      <w:tab/>
    </w:r>
    <w:r>
      <w:fldChar w:fldCharType="begin"/>
    </w:r>
    <w:r>
      <w:instrText xml:space="preserve"> DOCPROPERTY  Author  \* MERGEFORMAT </w:instrText>
    </w:r>
    <w:r>
      <w:fldChar w:fldCharType="separate"/>
    </w:r>
    <w:r w:rsidR="00856BCB">
      <w:t>Future Skills Organisation</w:t>
    </w:r>
    <w:r w:rsidR="00856BCB">
      <w:fldChar w:fldCharType="end"/>
    </w:r>
  </w:p>
  <w:p w:rsidR="003225EC" w:rsidP="003225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5EC" w:rsidRPr="00856BCB" w:rsidP="00856B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BCB" w:rsidRPr="002D2AF8" w:rsidP="003225EC">
    <w:pPr>
      <w:pStyle w:val="Header"/>
      <w:framePr w:wrap="around"/>
    </w:pPr>
    <w:r>
      <w:fldChar w:fldCharType="begin"/>
    </w:r>
    <w:r>
      <w:instrText xml:space="preserve"> TITLE   \* MERGEFORMAT </w:instrText>
    </w:r>
    <w:r>
      <w:fldChar w:fldCharType="separate"/>
    </w:r>
    <w:r>
      <w:t>ICTPMG607 Manage and control ICT project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6BCB" w:rsidP="003225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5EC" w:rsidRPr="002D2AF8" w:rsidP="003225EC">
    <w:pPr>
      <w:pStyle w:val="Header"/>
      <w:framePr w:wrap="around"/>
    </w:pPr>
    <w:r>
      <w:fldChar w:fldCharType="begin"/>
    </w:r>
    <w:r>
      <w:instrText xml:space="preserve"> TITLE   \* MERGEFORMAT </w:instrText>
    </w:r>
    <w:r>
      <w:fldChar w:fldCharType="separate"/>
    </w:r>
    <w:r w:rsidR="00856BCB">
      <w:t>ICTPMG607 Manage and control ICT project risks</w:t>
    </w:r>
    <w:r w:rsidR="00856BCB">
      <w:fldChar w:fldCharType="end"/>
    </w:r>
    <w:r>
      <w:tab/>
      <w:t xml:space="preserve">Date this document was generated: </w:t>
    </w:r>
    <w:r>
      <w:fldChar w:fldCharType="begin"/>
    </w:r>
    <w:r>
      <w:instrText xml:space="preserve"> CREATEDATE  \@ "d MMMM yyyy"  \* MERGEFORMAT </w:instrText>
    </w:r>
    <w:r>
      <w:fldChar w:fldCharType="separate"/>
    </w:r>
    <w:r w:rsidR="00856BCB">
      <w:rPr>
        <w:noProof/>
      </w:rPr>
      <w:t>1 March 2025</w:t>
    </w:r>
    <w:r>
      <w:fldChar w:fldCharType="end"/>
    </w:r>
  </w:p>
  <w:p w:rsidR="003225EC" w:rsidP="003225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922E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3E7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5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5EC"/>
    <w:pPr>
      <w:spacing w:before="360" w:after="60"/>
      <w:outlineLvl w:val="0"/>
    </w:pPr>
    <w:rPr>
      <w:sz w:val="32"/>
    </w:rPr>
  </w:style>
  <w:style w:type="paragraph" w:styleId="Heading2">
    <w:name w:val="heading 2"/>
    <w:basedOn w:val="HeadingBase"/>
    <w:next w:val="BodyText"/>
    <w:link w:val="Heading2Char"/>
    <w:qFormat/>
    <w:rsid w:val="003225EC"/>
    <w:pPr>
      <w:keepLines/>
      <w:spacing w:before="240" w:after="120"/>
      <w:outlineLvl w:val="1"/>
    </w:pPr>
    <w:rPr>
      <w:sz w:val="28"/>
      <w:szCs w:val="40"/>
    </w:rPr>
  </w:style>
  <w:style w:type="paragraph" w:styleId="Heading3">
    <w:name w:val="heading 3"/>
    <w:basedOn w:val="HeadingBase"/>
    <w:next w:val="BodyText"/>
    <w:link w:val="Heading3Char"/>
    <w:qFormat/>
    <w:rsid w:val="003225EC"/>
    <w:pPr>
      <w:spacing w:before="180" w:after="120"/>
      <w:outlineLvl w:val="2"/>
    </w:pPr>
    <w:rPr>
      <w:spacing w:val="-10"/>
      <w:kern w:val="32"/>
    </w:rPr>
  </w:style>
  <w:style w:type="paragraph" w:styleId="Heading4">
    <w:name w:val="heading 4"/>
    <w:basedOn w:val="HeadingBase"/>
    <w:next w:val="BodyText"/>
    <w:link w:val="Heading4Char"/>
    <w:qFormat/>
    <w:rsid w:val="003225EC"/>
    <w:pPr>
      <w:spacing w:before="160" w:after="120"/>
      <w:outlineLvl w:val="3"/>
    </w:pPr>
    <w:rPr>
      <w:sz w:val="22"/>
    </w:rPr>
  </w:style>
  <w:style w:type="paragraph" w:styleId="Heading5">
    <w:name w:val="heading 5"/>
    <w:basedOn w:val="HeadingBase"/>
    <w:next w:val="Normal"/>
    <w:link w:val="Heading5Char"/>
    <w:qFormat/>
    <w:rsid w:val="003225EC"/>
    <w:pPr>
      <w:spacing w:before="80"/>
      <w:outlineLvl w:val="4"/>
    </w:pPr>
    <w:rPr>
      <w:color w:val="918585"/>
      <w:sz w:val="20"/>
    </w:rPr>
  </w:style>
  <w:style w:type="paragraph" w:styleId="Heading6">
    <w:name w:val="heading 6"/>
    <w:basedOn w:val="HeadingBase"/>
    <w:next w:val="Normal"/>
    <w:link w:val="Heading6Char"/>
    <w:qFormat/>
    <w:rsid w:val="003225EC"/>
    <w:pPr>
      <w:spacing w:before="60"/>
      <w:outlineLvl w:val="5"/>
    </w:pPr>
    <w:rPr>
      <w:color w:val="918585"/>
      <w:sz w:val="20"/>
    </w:rPr>
  </w:style>
  <w:style w:type="paragraph" w:styleId="Heading7">
    <w:name w:val="heading 7"/>
    <w:basedOn w:val="Normal"/>
    <w:next w:val="Normal"/>
    <w:link w:val="Heading7Char"/>
    <w:qFormat/>
    <w:rsid w:val="003225EC"/>
    <w:pPr>
      <w:ind w:left="720"/>
      <w:outlineLvl w:val="6"/>
    </w:pPr>
    <w:rPr>
      <w:i/>
    </w:rPr>
  </w:style>
  <w:style w:type="paragraph" w:styleId="Heading8">
    <w:name w:val="heading 8"/>
    <w:basedOn w:val="Normal"/>
    <w:next w:val="Normal"/>
    <w:link w:val="Heading8Char"/>
    <w:qFormat/>
    <w:rsid w:val="003225EC"/>
    <w:pPr>
      <w:ind w:left="720"/>
      <w:outlineLvl w:val="7"/>
    </w:pPr>
    <w:rPr>
      <w:i/>
    </w:rPr>
  </w:style>
  <w:style w:type="paragraph" w:styleId="Heading9">
    <w:name w:val="heading 9"/>
    <w:basedOn w:val="Normal"/>
    <w:next w:val="Normal"/>
    <w:link w:val="Heading9Char"/>
    <w:qFormat/>
    <w:rsid w:val="003225EC"/>
    <w:pPr>
      <w:ind w:left="720"/>
      <w:outlineLvl w:val="8"/>
    </w:pPr>
    <w:rPr>
      <w:i/>
    </w:rPr>
  </w:style>
  <w:style w:type="character" w:default="1" w:styleId="DefaultParagraphFont">
    <w:name w:val="Default Paragraph Font"/>
    <w:uiPriority w:val="1"/>
    <w:unhideWhenUsed/>
    <w:rsid w:val="003225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5EC"/>
  </w:style>
  <w:style w:type="character" w:customStyle="1" w:styleId="Heading1Char">
    <w:name w:val="Heading 1 Char"/>
    <w:basedOn w:val="DefaultParagraphFont"/>
    <w:link w:val="Heading1"/>
    <w:rsid w:val="003225EC"/>
    <w:rPr>
      <w:rFonts w:ascii="Times New Roman" w:eastAsia="Times New Roman" w:hAnsi="Times New Roman" w:cs="Times New Roman"/>
      <w:b/>
      <w:sz w:val="32"/>
      <w:szCs w:val="20"/>
      <w:lang w:eastAsia="en-US"/>
    </w:rPr>
  </w:style>
  <w:style w:type="paragraph" w:styleId="BodyText">
    <w:name w:val="Body Text"/>
    <w:basedOn w:val="Normal"/>
    <w:link w:val="BodyTextChar"/>
    <w:rsid w:val="003225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5EC"/>
    <w:rPr>
      <w:rFonts w:ascii="Times New Roman" w:eastAsia="Times New Roman" w:hAnsi="Times New Roman" w:cs="Times New Roman"/>
      <w:sz w:val="24"/>
      <w:lang w:eastAsia="en-US"/>
    </w:rPr>
  </w:style>
  <w:style w:type="paragraph" w:styleId="ListBullet">
    <w:name w:val="List Bullet"/>
    <w:basedOn w:val="List"/>
    <w:rsid w:val="003225EC"/>
    <w:pPr>
      <w:numPr>
        <w:numId w:val="11"/>
      </w:numPr>
      <w:tabs>
        <w:tab w:val="clear" w:pos="340"/>
      </w:tabs>
      <w:spacing w:before="40" w:after="40"/>
    </w:pPr>
  </w:style>
  <w:style w:type="character" w:customStyle="1" w:styleId="SpecialBold">
    <w:name w:val="Special Bold"/>
    <w:basedOn w:val="DefaultParagraphFont"/>
    <w:rsid w:val="003225EC"/>
    <w:rPr>
      <w:b/>
      <w:spacing w:val="0"/>
    </w:rPr>
  </w:style>
  <w:style w:type="character" w:styleId="Emphasis">
    <w:name w:val="Emphasis"/>
    <w:basedOn w:val="DefaultParagraphFont"/>
    <w:qFormat/>
    <w:rsid w:val="003225EC"/>
    <w:rPr>
      <w:i/>
    </w:rPr>
  </w:style>
  <w:style w:type="paragraph" w:customStyle="1" w:styleId="SuperHeading">
    <w:name w:val="SuperHeading"/>
    <w:basedOn w:val="Normal"/>
    <w:rsid w:val="003225EC"/>
    <w:pPr>
      <w:spacing w:before="240" w:after="120"/>
      <w:outlineLvl w:val="0"/>
    </w:pPr>
    <w:rPr>
      <w:rFonts w:ascii="Times New Roman" w:hAnsi="Times New Roman"/>
      <w:b/>
      <w:sz w:val="32"/>
    </w:rPr>
  </w:style>
  <w:style w:type="paragraph" w:customStyle="1" w:styleId="AllowPageBreak">
    <w:name w:val="AllowPageBreak"/>
    <w:rsid w:val="003225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5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5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5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5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5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5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5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5EC"/>
    <w:rPr>
      <w:rFonts w:ascii="Courier New" w:eastAsia="Times New Roman" w:hAnsi="Courier New" w:cs="Times New Roman"/>
      <w:i/>
      <w:szCs w:val="20"/>
      <w:lang w:eastAsia="en-US"/>
    </w:rPr>
  </w:style>
  <w:style w:type="paragraph" w:customStyle="1" w:styleId="HeadingBase">
    <w:name w:val="Heading Base"/>
    <w:rsid w:val="003225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5EC"/>
    <w:pPr>
      <w:tabs>
        <w:tab w:val="right" w:leader="dot" w:pos="9072"/>
      </w:tabs>
      <w:ind w:left="567"/>
    </w:pPr>
    <w:rPr>
      <w:szCs w:val="22"/>
    </w:rPr>
  </w:style>
  <w:style w:type="paragraph" w:customStyle="1" w:styleId="TOCBase">
    <w:name w:val="TOC Base"/>
    <w:rsid w:val="003225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5EC"/>
    <w:pPr>
      <w:tabs>
        <w:tab w:val="right" w:leader="dot" w:pos="9072"/>
      </w:tabs>
      <w:spacing w:before="40" w:after="40"/>
      <w:ind w:left="284"/>
    </w:pPr>
    <w:rPr>
      <w:rFonts w:ascii="Times New Roman" w:hAnsi="Times New Roman"/>
    </w:rPr>
  </w:style>
  <w:style w:type="paragraph" w:styleId="TOC1">
    <w:name w:val="toc 1"/>
    <w:basedOn w:val="TOCBase"/>
    <w:next w:val="Normal"/>
    <w:rsid w:val="003225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5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5EC"/>
    <w:rPr>
      <w:rFonts w:ascii="Times New Roman" w:eastAsia="Times New Roman" w:hAnsi="Times New Roman" w:cs="Times New Roman"/>
      <w:sz w:val="16"/>
      <w:lang w:eastAsia="en-US"/>
    </w:rPr>
  </w:style>
  <w:style w:type="paragraph" w:styleId="Title">
    <w:name w:val="Title"/>
    <w:basedOn w:val="HeadingBase"/>
    <w:link w:val="TitleChar"/>
    <w:qFormat/>
    <w:rsid w:val="003225EC"/>
    <w:pPr>
      <w:spacing w:before="5040"/>
      <w:jc w:val="center"/>
    </w:pPr>
    <w:rPr>
      <w:sz w:val="48"/>
      <w:szCs w:val="72"/>
      <w:lang w:val="en-US"/>
    </w:rPr>
  </w:style>
  <w:style w:type="character" w:customStyle="1" w:styleId="TitleChar">
    <w:name w:val="Title Char"/>
    <w:basedOn w:val="DefaultParagraphFont"/>
    <w:link w:val="Title"/>
    <w:rsid w:val="003225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5EC"/>
    <w:pPr>
      <w:tabs>
        <w:tab w:val="left" w:pos="3600"/>
        <w:tab w:val="left" w:pos="3958"/>
      </w:tabs>
    </w:pPr>
  </w:style>
  <w:style w:type="paragraph" w:styleId="List">
    <w:name w:val="List"/>
    <w:basedOn w:val="BodyText"/>
    <w:next w:val="BodyText"/>
    <w:rsid w:val="003225EC"/>
    <w:pPr>
      <w:tabs>
        <w:tab w:val="left" w:pos="340"/>
      </w:tabs>
      <w:spacing w:before="60" w:after="60"/>
      <w:ind w:left="340" w:hanging="340"/>
    </w:pPr>
  </w:style>
  <w:style w:type="paragraph" w:customStyle="1" w:styleId="Note">
    <w:name w:val="Note"/>
    <w:basedOn w:val="BodyText"/>
    <w:rsid w:val="003225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5EC"/>
    <w:pPr>
      <w:framePr w:wrap="auto" w:hAnchor="text" w:y="6049"/>
    </w:pPr>
    <w:rPr>
      <w:color w:val="000000"/>
      <w:sz w:val="40"/>
    </w:rPr>
  </w:style>
  <w:style w:type="paragraph" w:customStyle="1" w:styleId="TOCTitle">
    <w:name w:val="TOCTitle"/>
    <w:basedOn w:val="Heading1"/>
    <w:rsid w:val="003225EC"/>
    <w:pPr>
      <w:spacing w:after="240"/>
      <w:jc w:val="center"/>
      <w:outlineLvl w:val="9"/>
    </w:pPr>
    <w:rPr>
      <w:caps/>
    </w:rPr>
  </w:style>
  <w:style w:type="paragraph" w:customStyle="1" w:styleId="Version">
    <w:name w:val="Version"/>
    <w:rsid w:val="003225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5EC"/>
    <w:pPr>
      <w:numPr>
        <w:numId w:val="12"/>
      </w:numPr>
      <w:tabs>
        <w:tab w:val="clear" w:pos="680"/>
      </w:tabs>
    </w:pPr>
  </w:style>
  <w:style w:type="paragraph" w:styleId="Index1">
    <w:name w:val="index 1"/>
    <w:basedOn w:val="Normal"/>
    <w:next w:val="Normal"/>
    <w:semiHidden/>
    <w:rsid w:val="003225EC"/>
    <w:pPr>
      <w:keepNext w:val="0"/>
      <w:tabs>
        <w:tab w:val="right" w:pos="4176"/>
      </w:tabs>
      <w:ind w:left="198" w:hanging="198"/>
    </w:pPr>
    <w:rPr>
      <w:rFonts w:ascii="Garamond" w:hAnsi="Garamond"/>
    </w:rPr>
  </w:style>
  <w:style w:type="paragraph" w:styleId="IndexHeading">
    <w:name w:val="index heading"/>
    <w:basedOn w:val="Normal"/>
    <w:next w:val="Index1"/>
    <w:semiHidden/>
    <w:rsid w:val="003225EC"/>
    <w:pPr>
      <w:spacing w:before="120" w:after="120"/>
    </w:pPr>
    <w:rPr>
      <w:rFonts w:ascii="Arial" w:hAnsi="Arial"/>
      <w:b/>
      <w:color w:val="918585"/>
      <w:sz w:val="24"/>
    </w:rPr>
  </w:style>
  <w:style w:type="paragraph" w:styleId="Header">
    <w:name w:val="header"/>
    <w:basedOn w:val="Normal"/>
    <w:link w:val="HeaderChar"/>
    <w:rsid w:val="003225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5EC"/>
    <w:rPr>
      <w:rFonts w:ascii="Times New Roman" w:eastAsia="Times New Roman" w:hAnsi="Times New Roman" w:cs="Times New Roman"/>
      <w:sz w:val="16"/>
      <w:szCs w:val="20"/>
      <w:lang w:val="en-GB" w:eastAsia="en-US"/>
    </w:rPr>
  </w:style>
  <w:style w:type="paragraph" w:customStyle="1" w:styleId="Chapter">
    <w:name w:val="Chapter"/>
    <w:basedOn w:val="Normal"/>
    <w:rsid w:val="003225EC"/>
    <w:pPr>
      <w:spacing w:before="240"/>
    </w:pPr>
    <w:rPr>
      <w:rFonts w:ascii="Times New Roman" w:hAnsi="Times New Roman"/>
      <w:smallCaps/>
      <w:spacing w:val="80"/>
      <w:sz w:val="28"/>
    </w:rPr>
  </w:style>
  <w:style w:type="paragraph" w:customStyle="1" w:styleId="InChapter">
    <w:name w:val="InChapter"/>
    <w:basedOn w:val="Heading3"/>
    <w:rsid w:val="003225EC"/>
    <w:pPr>
      <w:spacing w:after="240"/>
      <w:outlineLvl w:val="9"/>
    </w:pPr>
    <w:rPr>
      <w:noProof/>
    </w:rPr>
  </w:style>
  <w:style w:type="paragraph" w:styleId="Index2">
    <w:name w:val="index 2"/>
    <w:basedOn w:val="Normal"/>
    <w:next w:val="Normal"/>
    <w:semiHidden/>
    <w:rsid w:val="003225EC"/>
    <w:pPr>
      <w:tabs>
        <w:tab w:val="right" w:pos="4176"/>
      </w:tabs>
      <w:ind w:left="568" w:hanging="284"/>
    </w:pPr>
    <w:rPr>
      <w:rFonts w:ascii="Garamond" w:hAnsi="Garamond"/>
    </w:rPr>
  </w:style>
  <w:style w:type="paragraph" w:customStyle="1" w:styleId="Byline">
    <w:name w:val="Byline"/>
    <w:rsid w:val="003225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5EC"/>
    <w:pPr>
      <w:tabs>
        <w:tab w:val="clear" w:pos="3600"/>
        <w:tab w:val="clear" w:pos="3958"/>
      </w:tabs>
      <w:jc w:val="right"/>
    </w:pPr>
  </w:style>
  <w:style w:type="paragraph" w:styleId="Caption">
    <w:name w:val="caption"/>
    <w:basedOn w:val="BodyText"/>
    <w:next w:val="Normal"/>
    <w:qFormat/>
    <w:rsid w:val="003225EC"/>
    <w:pPr>
      <w:framePr w:w="2268" w:hSpace="181" w:vSpace="181" w:wrap="around" w:vAnchor="text" w:hAnchor="page" w:x="1135" w:y="285" w:anchorLock="1"/>
    </w:pPr>
    <w:rPr>
      <w:i/>
    </w:rPr>
  </w:style>
  <w:style w:type="paragraph" w:customStyle="1" w:styleId="MiniTOCTitle">
    <w:name w:val="MiniTOCTitle"/>
    <w:basedOn w:val="Heading4"/>
    <w:rsid w:val="003225EC"/>
    <w:pPr>
      <w:spacing w:before="240"/>
      <w:outlineLvl w:val="9"/>
    </w:pPr>
    <w:rPr>
      <w:noProof/>
      <w:sz w:val="24"/>
    </w:rPr>
  </w:style>
  <w:style w:type="paragraph" w:customStyle="1" w:styleId="MiniTOCItem">
    <w:name w:val="MiniTOCItem"/>
    <w:basedOn w:val="ListBullet"/>
    <w:rsid w:val="003225EC"/>
    <w:pPr>
      <w:numPr>
        <w:numId w:val="0"/>
      </w:numPr>
      <w:tabs>
        <w:tab w:val="right" w:leader="dot" w:pos="6521"/>
      </w:tabs>
      <w:spacing w:before="0" w:after="0"/>
    </w:pPr>
  </w:style>
  <w:style w:type="paragraph" w:customStyle="1" w:styleId="TOFTitle">
    <w:name w:val="TOFTitle"/>
    <w:basedOn w:val="TOCTitle"/>
    <w:rsid w:val="003225EC"/>
  </w:style>
  <w:style w:type="paragraph" w:styleId="TableofFigures">
    <w:name w:val="table of figures"/>
    <w:basedOn w:val="Normal"/>
    <w:next w:val="Normal"/>
    <w:semiHidden/>
    <w:rsid w:val="003225EC"/>
    <w:pPr>
      <w:tabs>
        <w:tab w:val="right" w:leader="dot" w:pos="9072"/>
      </w:tabs>
      <w:ind w:left="970" w:hanging="403"/>
    </w:pPr>
    <w:rPr>
      <w:rFonts w:ascii="Times New Roman" w:hAnsi="Times New Roman"/>
      <w:b/>
    </w:rPr>
  </w:style>
  <w:style w:type="paragraph" w:styleId="ListNumber">
    <w:name w:val="List Number"/>
    <w:basedOn w:val="List"/>
    <w:rsid w:val="003225EC"/>
    <w:pPr>
      <w:numPr>
        <w:numId w:val="14"/>
      </w:numPr>
      <w:tabs>
        <w:tab w:val="clear" w:pos="340"/>
      </w:tabs>
    </w:pPr>
  </w:style>
  <w:style w:type="character" w:customStyle="1" w:styleId="WingdingSymbols">
    <w:name w:val="Wingding Symbols"/>
    <w:rsid w:val="003225EC"/>
    <w:rPr>
      <w:rFonts w:ascii="Wingdings" w:hAnsi="Wingdings"/>
    </w:rPr>
  </w:style>
  <w:style w:type="paragraph" w:customStyle="1" w:styleId="TableHeading">
    <w:name w:val="Table Heading"/>
    <w:basedOn w:val="HeadingBase"/>
    <w:rsid w:val="003225EC"/>
    <w:pPr>
      <w:keepLines/>
      <w:pBdr>
        <w:bottom w:val="single" w:sz="6" w:space="1" w:color="918585"/>
      </w:pBdr>
      <w:spacing w:before="240"/>
    </w:pPr>
  </w:style>
  <w:style w:type="character" w:customStyle="1" w:styleId="HotSpot">
    <w:name w:val="HotSpot"/>
    <w:rsid w:val="003225EC"/>
    <w:rPr>
      <w:color w:val="0033CC"/>
      <w:u w:val="none"/>
    </w:rPr>
  </w:style>
  <w:style w:type="paragraph" w:customStyle="1" w:styleId="BodyTextRight">
    <w:name w:val="Body Text Right"/>
    <w:basedOn w:val="BodyText"/>
    <w:rsid w:val="003225EC"/>
    <w:pPr>
      <w:spacing w:before="0" w:after="0"/>
      <w:jc w:val="right"/>
    </w:pPr>
  </w:style>
  <w:style w:type="paragraph" w:styleId="Index3">
    <w:name w:val="index 3"/>
    <w:basedOn w:val="ListNumber2"/>
    <w:next w:val="Normal"/>
    <w:semiHidden/>
    <w:rsid w:val="003225EC"/>
    <w:pPr>
      <w:numPr>
        <w:numId w:val="0"/>
      </w:numPr>
      <w:tabs>
        <w:tab w:val="right" w:leader="dot" w:pos="4176"/>
      </w:tabs>
    </w:pPr>
  </w:style>
  <w:style w:type="paragraph" w:styleId="ListNumber2">
    <w:name w:val="List Number 2"/>
    <w:basedOn w:val="List2"/>
    <w:rsid w:val="003225EC"/>
    <w:pPr>
      <w:numPr>
        <w:numId w:val="9"/>
      </w:numPr>
      <w:tabs>
        <w:tab w:val="clear" w:pos="1060"/>
      </w:tabs>
    </w:pPr>
  </w:style>
  <w:style w:type="paragraph" w:customStyle="1" w:styleId="MarginNote">
    <w:name w:val="Margin Note"/>
    <w:basedOn w:val="BodyText"/>
    <w:rsid w:val="003225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5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5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5EC"/>
    <w:rPr>
      <w:sz w:val="32"/>
    </w:rPr>
  </w:style>
  <w:style w:type="paragraph" w:customStyle="1" w:styleId="HeadingProcedure">
    <w:name w:val="Heading Procedure"/>
    <w:basedOn w:val="HeadingBase"/>
    <w:next w:val="Normal"/>
    <w:rsid w:val="003225EC"/>
    <w:pPr>
      <w:tabs>
        <w:tab w:val="left" w:pos="0"/>
      </w:tabs>
      <w:spacing w:before="120" w:after="60"/>
    </w:pPr>
    <w:rPr>
      <w:i/>
      <w:color w:val="918585"/>
      <w:sz w:val="22"/>
    </w:rPr>
  </w:style>
  <w:style w:type="paragraph" w:customStyle="1" w:styleId="TableBodyText">
    <w:name w:val="Table Body Text"/>
    <w:basedOn w:val="BodyText"/>
    <w:rsid w:val="003225EC"/>
    <w:pPr>
      <w:spacing w:before="60" w:after="60"/>
    </w:pPr>
  </w:style>
  <w:style w:type="paragraph" w:styleId="ListContinue">
    <w:name w:val="List Continue"/>
    <w:basedOn w:val="List"/>
    <w:rsid w:val="003225EC"/>
    <w:pPr>
      <w:ind w:firstLine="0"/>
    </w:pPr>
  </w:style>
  <w:style w:type="paragraph" w:customStyle="1" w:styleId="ListNote">
    <w:name w:val="List Note"/>
    <w:basedOn w:val="List"/>
    <w:rsid w:val="003225EC"/>
    <w:pPr>
      <w:pBdr>
        <w:top w:val="single" w:sz="6" w:space="2" w:color="918585"/>
        <w:bottom w:val="single" w:sz="6" w:space="2" w:color="918585"/>
      </w:pBdr>
      <w:tabs>
        <w:tab w:val="left" w:pos="1021"/>
      </w:tabs>
      <w:ind w:firstLine="0"/>
    </w:pPr>
  </w:style>
  <w:style w:type="paragraph" w:customStyle="1" w:styleId="Warning">
    <w:name w:val="Warning"/>
    <w:basedOn w:val="BodyText"/>
    <w:rsid w:val="003225EC"/>
    <w:pPr>
      <w:shd w:val="clear" w:color="auto" w:fill="D9D9D9"/>
      <w:tabs>
        <w:tab w:val="left" w:pos="992"/>
      </w:tabs>
      <w:ind w:left="119" w:right="119"/>
    </w:pPr>
    <w:rPr>
      <w:sz w:val="20"/>
    </w:rPr>
  </w:style>
  <w:style w:type="paragraph" w:customStyle="1" w:styleId="MarginIcons">
    <w:name w:val="Margin Icons"/>
    <w:basedOn w:val="BodyText"/>
    <w:rsid w:val="003225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5EC"/>
    <w:rPr>
      <w:rFonts w:ascii="Courier New" w:hAnsi="Courier New"/>
    </w:rPr>
  </w:style>
  <w:style w:type="paragraph" w:customStyle="1" w:styleId="NoteBullet">
    <w:name w:val="Note Bullet"/>
    <w:basedOn w:val="Note"/>
    <w:rsid w:val="003225EC"/>
    <w:pPr>
      <w:tabs>
        <w:tab w:val="clear" w:pos="680"/>
      </w:tabs>
      <w:spacing w:before="60" w:after="60"/>
    </w:pPr>
  </w:style>
  <w:style w:type="paragraph" w:customStyle="1" w:styleId="SubHeading2">
    <w:name w:val="SubHeading2"/>
    <w:basedOn w:val="HeadingBase"/>
    <w:rsid w:val="003225EC"/>
    <w:pPr>
      <w:spacing w:before="240" w:after="60"/>
    </w:pPr>
    <w:rPr>
      <w:sz w:val="20"/>
    </w:rPr>
  </w:style>
  <w:style w:type="paragraph" w:customStyle="1" w:styleId="SubHeading1">
    <w:name w:val="SubHeading1"/>
    <w:basedOn w:val="HeadingBase"/>
    <w:rsid w:val="003225EC"/>
    <w:pPr>
      <w:spacing w:before="240" w:after="60"/>
    </w:pPr>
    <w:rPr>
      <w:color w:val="918585"/>
      <w:sz w:val="22"/>
    </w:rPr>
  </w:style>
  <w:style w:type="paragraph" w:customStyle="1" w:styleId="SideHeading">
    <w:name w:val="Side Heading"/>
    <w:basedOn w:val="HeadingBase"/>
    <w:rsid w:val="003225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5EC"/>
    <w:pPr>
      <w:numPr>
        <w:numId w:val="10"/>
      </w:numPr>
    </w:pPr>
  </w:style>
  <w:style w:type="paragraph" w:styleId="PlainText">
    <w:name w:val="Plain Text"/>
    <w:basedOn w:val="Normal"/>
    <w:link w:val="PlainTextChar"/>
    <w:rsid w:val="003225EC"/>
    <w:rPr>
      <w:sz w:val="20"/>
    </w:rPr>
  </w:style>
  <w:style w:type="character" w:customStyle="1" w:styleId="PlainTextChar">
    <w:name w:val="Plain Text Char"/>
    <w:basedOn w:val="DefaultParagraphFont"/>
    <w:link w:val="PlainText"/>
    <w:rsid w:val="003225EC"/>
    <w:rPr>
      <w:rFonts w:ascii="Courier New" w:eastAsia="Times New Roman" w:hAnsi="Courier New" w:cs="Times New Roman"/>
      <w:sz w:val="20"/>
      <w:szCs w:val="20"/>
      <w:lang w:eastAsia="en-US"/>
    </w:rPr>
  </w:style>
  <w:style w:type="character" w:customStyle="1" w:styleId="MenuOption">
    <w:name w:val="Menu Option"/>
    <w:basedOn w:val="DefaultParagraphFont"/>
    <w:rsid w:val="003225EC"/>
    <w:rPr>
      <w:b/>
      <w:smallCaps/>
    </w:rPr>
  </w:style>
  <w:style w:type="paragraph" w:customStyle="1" w:styleId="TableListNumber">
    <w:name w:val="Table List Number"/>
    <w:basedOn w:val="ListNumber"/>
    <w:rsid w:val="003225EC"/>
    <w:pPr>
      <w:numPr>
        <w:numId w:val="0"/>
      </w:numPr>
    </w:pPr>
  </w:style>
  <w:style w:type="paragraph" w:styleId="TOC4">
    <w:name w:val="toc 4"/>
    <w:basedOn w:val="TOCBase"/>
    <w:next w:val="Normal"/>
    <w:semiHidden/>
    <w:rsid w:val="003225EC"/>
    <w:pPr>
      <w:tabs>
        <w:tab w:val="right" w:leader="dot" w:pos="9071"/>
      </w:tabs>
      <w:ind w:left="1701"/>
    </w:pPr>
  </w:style>
  <w:style w:type="paragraph" w:customStyle="1" w:styleId="ListAlpha">
    <w:name w:val="List Alpha"/>
    <w:basedOn w:val="List"/>
    <w:rsid w:val="003225EC"/>
    <w:pPr>
      <w:numPr>
        <w:numId w:val="8"/>
      </w:numPr>
    </w:pPr>
  </w:style>
  <w:style w:type="paragraph" w:customStyle="1" w:styleId="ListAlpha2">
    <w:name w:val="List Alpha 2"/>
    <w:basedOn w:val="List2"/>
    <w:rsid w:val="003225EC"/>
    <w:pPr>
      <w:numPr>
        <w:numId w:val="7"/>
      </w:numPr>
    </w:pPr>
  </w:style>
  <w:style w:type="paragraph" w:styleId="List2">
    <w:name w:val="List 2"/>
    <w:basedOn w:val="BodyText"/>
    <w:rsid w:val="003225EC"/>
    <w:pPr>
      <w:tabs>
        <w:tab w:val="left" w:pos="680"/>
      </w:tabs>
      <w:spacing w:before="60" w:after="60"/>
      <w:ind w:left="680" w:hanging="340"/>
    </w:pPr>
  </w:style>
  <w:style w:type="paragraph" w:styleId="List3">
    <w:name w:val="List 3"/>
    <w:basedOn w:val="BodyText"/>
    <w:rsid w:val="003225EC"/>
    <w:pPr>
      <w:tabs>
        <w:tab w:val="left" w:pos="1021"/>
      </w:tabs>
      <w:spacing w:before="60" w:after="60"/>
      <w:ind w:left="1020" w:hanging="340"/>
    </w:pPr>
  </w:style>
  <w:style w:type="paragraph" w:styleId="List4">
    <w:name w:val="List 4"/>
    <w:basedOn w:val="BodyText"/>
    <w:rsid w:val="003225EC"/>
    <w:pPr>
      <w:tabs>
        <w:tab w:val="left" w:pos="1361"/>
      </w:tabs>
      <w:spacing w:before="60" w:after="60"/>
      <w:ind w:left="1361" w:hanging="340"/>
    </w:pPr>
  </w:style>
  <w:style w:type="paragraph" w:styleId="List5">
    <w:name w:val="List 5"/>
    <w:basedOn w:val="BodyText"/>
    <w:rsid w:val="003225EC"/>
    <w:pPr>
      <w:tabs>
        <w:tab w:val="left" w:pos="1701"/>
      </w:tabs>
      <w:spacing w:before="60" w:after="60"/>
      <w:ind w:left="1701" w:hanging="340"/>
    </w:pPr>
  </w:style>
  <w:style w:type="paragraph" w:styleId="ListBullet3">
    <w:name w:val="List Bullet 3"/>
    <w:basedOn w:val="List3"/>
    <w:rsid w:val="003225EC"/>
    <w:pPr>
      <w:numPr>
        <w:numId w:val="13"/>
      </w:numPr>
      <w:tabs>
        <w:tab w:val="clear" w:pos="1021"/>
      </w:tabs>
      <w:ind w:left="1037" w:hanging="357"/>
    </w:pPr>
  </w:style>
  <w:style w:type="paragraph" w:styleId="ListBullet4">
    <w:name w:val="List Bullet 4"/>
    <w:basedOn w:val="List4"/>
    <w:rsid w:val="003225EC"/>
    <w:pPr>
      <w:numPr>
        <w:numId w:val="2"/>
      </w:numPr>
      <w:tabs>
        <w:tab w:val="clear" w:pos="1361"/>
      </w:tabs>
    </w:pPr>
  </w:style>
  <w:style w:type="paragraph" w:styleId="ListBullet5">
    <w:name w:val="List Bullet 5"/>
    <w:basedOn w:val="List5"/>
    <w:rsid w:val="003225EC"/>
    <w:pPr>
      <w:numPr>
        <w:numId w:val="3"/>
      </w:numPr>
    </w:pPr>
  </w:style>
  <w:style w:type="paragraph" w:styleId="ListContinue2">
    <w:name w:val="List Continue 2"/>
    <w:basedOn w:val="List2"/>
    <w:rsid w:val="003225EC"/>
    <w:pPr>
      <w:ind w:firstLine="0"/>
    </w:pPr>
  </w:style>
  <w:style w:type="paragraph" w:styleId="ListContinue3">
    <w:name w:val="List Continue 3"/>
    <w:basedOn w:val="List3"/>
    <w:rsid w:val="003225EC"/>
    <w:pPr>
      <w:ind w:left="1021" w:firstLine="0"/>
    </w:pPr>
  </w:style>
  <w:style w:type="paragraph" w:styleId="ListContinue4">
    <w:name w:val="List Continue 4"/>
    <w:basedOn w:val="List4"/>
    <w:rsid w:val="003225EC"/>
    <w:pPr>
      <w:ind w:firstLine="0"/>
    </w:pPr>
  </w:style>
  <w:style w:type="paragraph" w:styleId="ListContinue5">
    <w:name w:val="List Continue 5"/>
    <w:basedOn w:val="List5"/>
    <w:rsid w:val="003225EC"/>
    <w:pPr>
      <w:ind w:firstLine="0"/>
    </w:pPr>
  </w:style>
  <w:style w:type="paragraph" w:styleId="ListNumber3">
    <w:name w:val="List Number 3"/>
    <w:basedOn w:val="List3"/>
    <w:rsid w:val="003225EC"/>
    <w:pPr>
      <w:numPr>
        <w:numId w:val="4"/>
      </w:numPr>
    </w:pPr>
  </w:style>
  <w:style w:type="paragraph" w:styleId="ListNumber4">
    <w:name w:val="List Number 4"/>
    <w:basedOn w:val="List4"/>
    <w:rsid w:val="003225EC"/>
    <w:pPr>
      <w:numPr>
        <w:numId w:val="5"/>
      </w:numPr>
    </w:pPr>
  </w:style>
  <w:style w:type="paragraph" w:styleId="ListNumber5">
    <w:name w:val="List Number 5"/>
    <w:basedOn w:val="List5"/>
    <w:rsid w:val="003225EC"/>
    <w:pPr>
      <w:numPr>
        <w:numId w:val="6"/>
      </w:numPr>
    </w:pPr>
  </w:style>
  <w:style w:type="paragraph" w:styleId="BlockText">
    <w:name w:val="Block Text"/>
    <w:basedOn w:val="Normal"/>
    <w:rsid w:val="003225EC"/>
    <w:pPr>
      <w:spacing w:after="120"/>
      <w:ind w:left="1440" w:right="1440"/>
    </w:pPr>
  </w:style>
  <w:style w:type="character" w:customStyle="1" w:styleId="Subscript">
    <w:name w:val="Subscript"/>
    <w:basedOn w:val="DefaultParagraphFont"/>
    <w:rsid w:val="003225EC"/>
    <w:rPr>
      <w:sz w:val="16"/>
      <w:vertAlign w:val="subscript"/>
    </w:rPr>
  </w:style>
  <w:style w:type="character" w:customStyle="1" w:styleId="Superscript">
    <w:name w:val="Superscript"/>
    <w:basedOn w:val="DefaultParagraphFont"/>
    <w:rsid w:val="003225EC"/>
    <w:rPr>
      <w:sz w:val="16"/>
      <w:vertAlign w:val="superscript"/>
    </w:rPr>
  </w:style>
  <w:style w:type="character" w:customStyle="1" w:styleId="Symbols">
    <w:name w:val="Symbols"/>
    <w:basedOn w:val="DefaultParagraphFont"/>
    <w:rsid w:val="003225EC"/>
    <w:rPr>
      <w:rFonts w:ascii="Symbol" w:hAnsi="Symbol"/>
    </w:rPr>
  </w:style>
  <w:style w:type="character" w:customStyle="1" w:styleId="MenuOptions">
    <w:name w:val="Menu Options"/>
    <w:basedOn w:val="DefaultParagraphFont"/>
    <w:rsid w:val="003225EC"/>
    <w:rPr>
      <w:rFonts w:ascii="Arial Narrow" w:hAnsi="Arial Narrow"/>
      <w:smallCaps/>
    </w:rPr>
  </w:style>
  <w:style w:type="character" w:customStyle="1" w:styleId="Buttons">
    <w:name w:val="Buttons"/>
    <w:basedOn w:val="DefaultParagraphFont"/>
    <w:rsid w:val="003225EC"/>
    <w:rPr>
      <w:b/>
    </w:rPr>
  </w:style>
  <w:style w:type="character" w:customStyle="1" w:styleId="Underlined">
    <w:name w:val="Underlined"/>
    <w:basedOn w:val="DefaultParagraphFont"/>
    <w:rsid w:val="003225EC"/>
    <w:rPr>
      <w:u w:val="single"/>
    </w:rPr>
  </w:style>
  <w:style w:type="paragraph" w:customStyle="1" w:styleId="TableBodyTextRight">
    <w:name w:val="Table Body Text Right"/>
    <w:basedOn w:val="TableBodyText"/>
    <w:rsid w:val="003225EC"/>
    <w:pPr>
      <w:widowControl w:val="0"/>
      <w:autoSpaceDE w:val="0"/>
      <w:autoSpaceDN w:val="0"/>
      <w:adjustRightInd w:val="0"/>
      <w:jc w:val="right"/>
    </w:pPr>
    <w:rPr>
      <w:rFonts w:cs="Arial"/>
      <w:szCs w:val="18"/>
    </w:rPr>
  </w:style>
  <w:style w:type="paragraph" w:customStyle="1" w:styleId="CopyrightText">
    <w:name w:val="Copyright Text"/>
    <w:basedOn w:val="BodyText"/>
    <w:rsid w:val="003225EC"/>
    <w:rPr>
      <w:sz w:val="18"/>
    </w:rPr>
  </w:style>
  <w:style w:type="paragraph" w:customStyle="1" w:styleId="BodySmallRight">
    <w:name w:val="Body Small Right"/>
    <w:basedOn w:val="BodyTextRight"/>
    <w:rsid w:val="003225EC"/>
    <w:rPr>
      <w:sz w:val="18"/>
      <w:szCs w:val="18"/>
    </w:rPr>
  </w:style>
  <w:style w:type="paragraph" w:customStyle="1" w:styleId="MarginEdition">
    <w:name w:val="Margin Edition"/>
    <w:basedOn w:val="MarginNote"/>
    <w:rsid w:val="003225EC"/>
    <w:pPr>
      <w:spacing w:before="0" w:after="0"/>
    </w:pPr>
    <w:rPr>
      <w:rFonts w:ascii="Times New Roman" w:hAnsi="Times New Roman"/>
      <w:color w:val="999999"/>
    </w:rPr>
  </w:style>
  <w:style w:type="paragraph" w:customStyle="1" w:styleId="Spacer">
    <w:name w:val="Spacer"/>
    <w:basedOn w:val="Normal"/>
    <w:rsid w:val="003225EC"/>
    <w:rPr>
      <w:sz w:val="2"/>
      <w:szCs w:val="2"/>
    </w:rPr>
  </w:style>
  <w:style w:type="character" w:customStyle="1" w:styleId="Small">
    <w:name w:val="Small"/>
    <w:basedOn w:val="DefaultParagraphFont"/>
    <w:rsid w:val="003225EC"/>
    <w:rPr>
      <w:sz w:val="16"/>
    </w:rPr>
  </w:style>
  <w:style w:type="paragraph" w:customStyle="1" w:styleId="WideTable">
    <w:name w:val="Wide Table"/>
    <w:basedOn w:val="Normal"/>
    <w:rsid w:val="003225EC"/>
    <w:pPr>
      <w:ind w:left="-1418"/>
    </w:pPr>
    <w:rPr>
      <w:sz w:val="2"/>
      <w:szCs w:val="2"/>
    </w:rPr>
  </w:style>
  <w:style w:type="character" w:styleId="PageNumber">
    <w:name w:val="page number"/>
    <w:basedOn w:val="DefaultParagraphFont"/>
    <w:rsid w:val="003225EC"/>
  </w:style>
  <w:style w:type="paragraph" w:styleId="Quote">
    <w:name w:val="Quote"/>
    <w:basedOn w:val="Heading1"/>
    <w:link w:val="QuoteChar"/>
    <w:qFormat/>
    <w:rsid w:val="003225EC"/>
    <w:rPr>
      <w:b w:val="0"/>
      <w:sz w:val="72"/>
      <w:szCs w:val="72"/>
      <w:lang w:val="en-NZ"/>
    </w:rPr>
  </w:style>
  <w:style w:type="character" w:customStyle="1" w:styleId="QuoteChar">
    <w:name w:val="Quote Char"/>
    <w:basedOn w:val="DefaultParagraphFont"/>
    <w:link w:val="Quote"/>
    <w:rsid w:val="003225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5EC"/>
    <w:pPr>
      <w:pageBreakBefore/>
    </w:pPr>
  </w:style>
  <w:style w:type="paragraph" w:customStyle="1" w:styleId="Border">
    <w:name w:val="Border"/>
    <w:basedOn w:val="Normal"/>
    <w:qFormat/>
    <w:rsid w:val="003225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5EC"/>
    <w:rPr>
      <w:b/>
      <w:bCs/>
      <w:i/>
      <w:iCs/>
      <w:color w:val="auto"/>
    </w:rPr>
  </w:style>
  <w:style w:type="paragraph" w:styleId="IntenseQuote">
    <w:name w:val="Intense Quote"/>
    <w:basedOn w:val="Normal"/>
    <w:next w:val="Normal"/>
    <w:link w:val="IntenseQuoteChar"/>
    <w:uiPriority w:val="30"/>
    <w:qFormat/>
    <w:rsid w:val="003225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5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5EC"/>
    <w:rPr>
      <w:smallCaps/>
      <w:color w:val="auto"/>
      <w:u w:val="single"/>
    </w:rPr>
  </w:style>
  <w:style w:type="character" w:styleId="IntenseReference">
    <w:name w:val="Intense Reference"/>
    <w:basedOn w:val="DefaultParagraphFont"/>
    <w:uiPriority w:val="32"/>
    <w:qFormat/>
    <w:rsid w:val="003225EC"/>
    <w:rPr>
      <w:b/>
      <w:bCs/>
      <w:smallCaps/>
      <w:color w:val="auto"/>
      <w:spacing w:val="5"/>
      <w:u w:val="single"/>
    </w:rPr>
  </w:style>
  <w:style w:type="paragraph" w:customStyle="1" w:styleId="2ColumnHeading">
    <w:name w:val="2Column Heading"/>
    <w:basedOn w:val="BodyText"/>
    <w:qFormat/>
    <w:rsid w:val="003225EC"/>
    <w:pPr>
      <w:spacing w:after="60"/>
      <w:ind w:left="-2268"/>
    </w:pPr>
    <w:rPr>
      <w:b/>
    </w:rPr>
  </w:style>
  <w:style w:type="paragraph" w:customStyle="1" w:styleId="Heading1TOC">
    <w:name w:val="Heading1 TOC"/>
    <w:basedOn w:val="Normal"/>
    <w:qFormat/>
    <w:rsid w:val="003225EC"/>
    <w:pPr>
      <w:spacing w:before="240" w:after="120"/>
    </w:pPr>
    <w:rPr>
      <w:rFonts w:ascii="Times New Roman" w:hAnsi="Times New Roman"/>
      <w:b/>
      <w:sz w:val="32"/>
    </w:rPr>
  </w:style>
  <w:style w:type="paragraph" w:customStyle="1" w:styleId="Heading2TOC">
    <w:name w:val="Heading2 TOC"/>
    <w:basedOn w:val="Normal"/>
    <w:qFormat/>
    <w:rsid w:val="003225EC"/>
    <w:pPr>
      <w:spacing w:before="240" w:after="60"/>
    </w:pPr>
    <w:rPr>
      <w:rFonts w:ascii="Times New Roman" w:hAnsi="Times New Roman"/>
      <w:b/>
      <w:sz w:val="28"/>
    </w:rPr>
  </w:style>
  <w:style w:type="character" w:customStyle="1" w:styleId="Underline">
    <w:name w:val="Underline"/>
    <w:basedOn w:val="DefaultParagraphFont"/>
    <w:qFormat/>
    <w:rsid w:val="003225EC"/>
    <w:rPr>
      <w:u w:val="single"/>
    </w:rPr>
  </w:style>
  <w:style w:type="character" w:customStyle="1" w:styleId="BoldandItalics">
    <w:name w:val="Bold and Italics"/>
    <w:qFormat/>
    <w:rsid w:val="003225EC"/>
    <w:rPr>
      <w:b/>
      <w:i/>
      <w:u w:val="none"/>
    </w:rPr>
  </w:style>
  <w:style w:type="paragraph" w:styleId="BalloonText">
    <w:name w:val="Balloon Text"/>
    <w:basedOn w:val="Normal"/>
    <w:link w:val="BalloonTextChar"/>
    <w:rsid w:val="003225EC"/>
    <w:rPr>
      <w:rFonts w:ascii="Tahoma" w:hAnsi="Tahoma" w:cs="Tahoma"/>
      <w:sz w:val="16"/>
      <w:szCs w:val="16"/>
    </w:rPr>
  </w:style>
  <w:style w:type="character" w:customStyle="1" w:styleId="BalloonTextChar">
    <w:name w:val="Balloon Text Char"/>
    <w:basedOn w:val="DefaultParagraphFont"/>
    <w:link w:val="BalloonText"/>
    <w:rsid w:val="003225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5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5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5EC"/>
    <w:rPr>
      <w:b/>
      <w:color w:val="660033"/>
      <w:spacing w:val="0"/>
    </w:rPr>
  </w:style>
  <w:style w:type="paragraph" w:customStyle="1" w:styleId="Nameditemlist">
    <w:name w:val="Named item list"/>
    <w:basedOn w:val="BodyText"/>
    <w:qFormat/>
    <w:rsid w:val="003225EC"/>
    <w:pPr>
      <w:tabs>
        <w:tab w:val="left" w:pos="2835"/>
      </w:tabs>
      <w:ind w:left="2835" w:hanging="2835"/>
    </w:pPr>
  </w:style>
  <w:style w:type="paragraph" w:customStyle="1" w:styleId="BodyTextnopadding">
    <w:name w:val="Body Text no padding"/>
    <w:basedOn w:val="BodyText"/>
    <w:qFormat/>
    <w:rsid w:val="003225EC"/>
    <w:pPr>
      <w:spacing w:before="0" w:after="0"/>
    </w:pPr>
  </w:style>
  <w:style w:type="paragraph" w:customStyle="1" w:styleId="BodyTextBold">
    <w:name w:val="Body Text Bold"/>
    <w:basedOn w:val="BodyText"/>
    <w:qFormat/>
    <w:rsid w:val="003225EC"/>
    <w:rPr>
      <w:b/>
    </w:rPr>
  </w:style>
  <w:style w:type="character" w:styleId="Hyperlink">
    <w:name w:val="Hyperlink"/>
    <w:basedOn w:val="DefaultParagraphFont"/>
    <w:uiPriority w:val="99"/>
    <w:unhideWhenUsed/>
    <w:rsid w:val="00856B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5113</Characters>
  <Application>Microsoft Office Word</Application>
  <DocSecurity>0</DocSecurity>
  <Lines>182</Lines>
  <Paragraphs>111</Paragraphs>
  <ScaleCrop>false</ScaleCrop>
  <Company>Author-it Software Corporation Ltd.</Company>
  <LinksUpToDate>false</LinksUpToDate>
  <CharactersWithSpaces>5783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ICTPMG607 Manage and control ICT project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2025-03-01T09:48:00Z</dcterms:created>
  <dcterms:modified xsi:type="dcterms:W3CDTF">2025-03-01T09:48:00Z</dcterms:modified>
</cp:coreProperties>
</file>