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73C" w:rsidP="007A0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ICTPMG606 Manage ICT project quality</w:t>
      </w:r>
      <w:r>
        <w:fldChar w:fldCharType="end"/>
      </w:r>
    </w:p>
    <w:p w:rsidR="007A073C" w:rsidP="007A073C">
      <w:pPr>
        <w:pStyle w:val="Version"/>
        <w:sectPr w:rsidSect="00117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5AE" w:rsidP="001175AE">
      <w:pPr>
        <w:pStyle w:val="SuperHeading"/>
      </w:pPr>
      <w:r w:rsidRPr="001175AE">
        <w:t>ICTPMG606 Manage ICT project quality</w:t>
      </w:r>
    </w:p>
    <w:p w:rsidR="00000000" w:rsidRPr="001175AE" w:rsidP="001175AE">
      <w:pPr>
        <w:pStyle w:val="Heading1"/>
      </w:pPr>
      <w:bookmarkStart w:id="1" w:name="O_678469"/>
      <w:bookmarkEnd w:id="1"/>
      <w:r w:rsidRPr="001175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rPr>
                <w:rStyle w:val="SpecialBold"/>
              </w:rPr>
              <w:t>Comments</w:t>
            </w:r>
          </w:p>
        </w:tc>
      </w:tr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t>This version first released with ICT Information and Communications Technology Training Package Version 1.0.</w:t>
            </w:r>
          </w:p>
        </w:tc>
      </w:tr>
    </w:tbl>
    <w:p w:rsidR="00000000" w:rsidRPr="001175AE" w:rsidP="001175AE">
      <w:pPr>
        <w:pStyle w:val="BodyText"/>
      </w:pPr>
    </w:p>
    <w:p w:rsidR="00000000" w:rsidRPr="001175AE" w:rsidP="001175AE">
      <w:pPr>
        <w:pStyle w:val="AllowPageBreak"/>
      </w:pPr>
    </w:p>
    <w:p w:rsidR="00000000" w:rsidRPr="001175AE" w:rsidP="001175AE">
      <w:pPr>
        <w:pStyle w:val="Heading1"/>
      </w:pPr>
      <w:bookmarkStart w:id="2" w:name="O_678470"/>
      <w:bookmarkEnd w:id="2"/>
      <w:r w:rsidRPr="001175AE">
        <w:t>Application</w:t>
      </w:r>
    </w:p>
    <w:p w:rsidR="00000000" w:rsidRPr="001175AE" w:rsidP="007A073C">
      <w:pPr>
        <w:pStyle w:val="BodyText"/>
      </w:pPr>
      <w:r w:rsidRPr="001175AE">
        <w:t xml:space="preserve">This unit describes the skills and knowledge required to implement </w:t>
      </w:r>
      <w:r w:rsidRPr="001175AE">
        <w:t>quality assurance processes using quality control data to ensure continuous improvement for the benefit of current and future information and communications technology (ICT) projects.</w:t>
      </w:r>
    </w:p>
    <w:p w:rsidR="00000000" w:rsidRPr="001175AE" w:rsidP="007A073C">
      <w:pPr>
        <w:pStyle w:val="BodyText"/>
      </w:pPr>
      <w:r w:rsidRPr="001175AE">
        <w:t>It applies to individuals who may be required to apply high level busin</w:t>
      </w:r>
      <w:r w:rsidRPr="001175AE">
        <w:t>ess management, quality and technical knowledge and skills to ensure that projects are delivered, evaluated and monitored in accordance with organisational quality management systems and processes.</w:t>
      </w:r>
    </w:p>
    <w:p w:rsidR="00000000" w:rsidRPr="001175AE" w:rsidP="007A073C">
      <w:pPr>
        <w:pStyle w:val="BodyText"/>
      </w:pPr>
      <w:r w:rsidRPr="001175AE">
        <w:t>No licensing, legislative or certification requirements a</w:t>
      </w:r>
      <w:r w:rsidRPr="001175AE">
        <w:t>pply to this unit at the time of publication.</w:t>
      </w:r>
    </w:p>
    <w:p w:rsidR="00000000" w:rsidRPr="001175AE" w:rsidP="001175AE">
      <w:pPr>
        <w:pStyle w:val="Heading1"/>
      </w:pPr>
      <w:bookmarkStart w:id="3" w:name="O_678473"/>
      <w:bookmarkEnd w:id="3"/>
      <w:r w:rsidRPr="001175AE">
        <w:t>Unit Sector</w:t>
      </w:r>
    </w:p>
    <w:p w:rsidR="00000000" w:rsidRPr="001175AE" w:rsidP="007A073C">
      <w:pPr>
        <w:pStyle w:val="BodyText"/>
      </w:pPr>
      <w:r w:rsidRPr="001175AE">
        <w:t>Project management</w:t>
      </w:r>
    </w:p>
    <w:p w:rsidR="00000000" w:rsidRPr="001175AE" w:rsidP="001175AE">
      <w:pPr>
        <w:pStyle w:val="Heading1"/>
      </w:pPr>
      <w:bookmarkStart w:id="4" w:name="O_678474"/>
      <w:bookmarkEnd w:id="4"/>
      <w:r w:rsidRPr="001175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rPr>
                <w:rStyle w:val="SpecialBold"/>
              </w:rPr>
              <w:t>PERFORMANCE CRITERIA</w:t>
            </w:r>
          </w:p>
        </w:tc>
      </w:tr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 Establish a quality management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t>1.1 Determine project quality requirements with reference to project scope and stakeholder needs and expectations</w:t>
            </w:r>
          </w:p>
          <w:p w:rsidR="00000000" w:rsidRPr="001175AE" w:rsidP="001175AE">
            <w:pPr>
              <w:pStyle w:val="BodyText"/>
            </w:pPr>
            <w:r w:rsidRPr="001175AE">
              <w:t>1.2 Ad</w:t>
            </w:r>
            <w:r w:rsidRPr="001175AE">
              <w:t>opt or agree on organisational quality policy and quality standards with stakeholders</w:t>
            </w:r>
          </w:p>
          <w:p w:rsidR="00000000" w:rsidRPr="001175AE" w:rsidP="001175AE">
            <w:pPr>
              <w:pStyle w:val="BodyText"/>
            </w:pPr>
            <w:r w:rsidRPr="001175AE">
              <w:t>1.3 Determine project quality management approach, including proposed quality assurance processes and quality control measurement methods and benchmarks</w:t>
            </w:r>
          </w:p>
          <w:p w:rsidR="00000000" w:rsidRPr="001175AE" w:rsidP="001175AE">
            <w:pPr>
              <w:pStyle w:val="BodyText"/>
            </w:pPr>
            <w:r w:rsidRPr="001175AE">
              <w:t>1.4 Negotiate pro</w:t>
            </w:r>
            <w:r w:rsidRPr="001175AE">
              <w:t>ject quality, cost, time trade-offs and changes to stakeholder expectations if necessary</w:t>
            </w:r>
          </w:p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1.5 Develop a quality management plan for the project and obtain sign-off</w:t>
            </w:r>
          </w:p>
        </w:tc>
      </w:tr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2. Perform ICT quality assurance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t>2.1 Execute</w:t>
            </w:r>
            <w:r w:rsidRPr="001175AE">
              <w:t xml:space="preserve"> quality assurance activities as the project progresses according to the quality management plan</w:t>
            </w:r>
          </w:p>
          <w:p w:rsidR="00000000" w:rsidRPr="001175AE" w:rsidP="001175AE">
            <w:pPr>
              <w:pStyle w:val="BodyText"/>
            </w:pPr>
            <w:r w:rsidRPr="001175AE">
              <w:t>2.2 Identify project processes not meeting quality standards agreed in the quality management plan</w:t>
            </w:r>
          </w:p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2.3 Raise project change request to action process changes o</w:t>
            </w:r>
            <w:r w:rsidRPr="001175AE">
              <w:t>r corrective actions, update project management plan and quality baselines as necessary</w:t>
            </w:r>
          </w:p>
        </w:tc>
      </w:tr>
      <w:tr w:rsidTr="00117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3. Perform quality control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t>3.1 Validate project processes and deliverables against quality requirements as the project progresses</w:t>
            </w:r>
          </w:p>
          <w:p w:rsidR="00000000" w:rsidRPr="001175AE" w:rsidP="001175AE">
            <w:pPr>
              <w:pStyle w:val="BodyText"/>
            </w:pPr>
            <w:r w:rsidRPr="001175AE">
              <w:t>3.2 Review quality control metrics an</w:t>
            </w:r>
            <w:r w:rsidRPr="001175AE">
              <w:t>d take action as necessary to investigate and understand the reasons for failure</w:t>
            </w:r>
          </w:p>
          <w:p w:rsidR="00000000" w:rsidRPr="001175AE" w:rsidP="001175AE">
            <w:pPr>
              <w:pStyle w:val="BodyText"/>
            </w:pPr>
            <w:r w:rsidRPr="001175AE">
              <w:t>3.3 Use quality management tools to determine failures and root causes, and implement continuous improvement processes</w:t>
            </w:r>
          </w:p>
        </w:tc>
      </w:tr>
    </w:tbl>
    <w:p w:rsidR="00000000" w:rsidRPr="001175AE" w:rsidP="001175AE">
      <w:pPr>
        <w:pStyle w:val="BodyText"/>
      </w:pPr>
    </w:p>
    <w:p w:rsidR="00000000" w:rsidRPr="001175AE" w:rsidP="001175AE">
      <w:pPr>
        <w:pStyle w:val="AllowPageBreak"/>
      </w:pPr>
    </w:p>
    <w:p w:rsidR="00000000" w:rsidRPr="001175AE" w:rsidP="001175AE">
      <w:pPr>
        <w:pStyle w:val="Heading1"/>
      </w:pPr>
      <w:bookmarkStart w:id="5" w:name="O_678475"/>
      <w:bookmarkEnd w:id="5"/>
      <w:r w:rsidRPr="001175AE">
        <w:t>Foundation Skills</w:t>
      </w:r>
    </w:p>
    <w:p w:rsidR="00000000" w:rsidRPr="007A073C" w:rsidP="007A073C">
      <w:pPr>
        <w:pStyle w:val="BodyText"/>
        <w:rPr>
          <w:i/>
        </w:rPr>
      </w:pPr>
      <w:r w:rsidRPr="007A073C">
        <w:rPr>
          <w:rStyle w:val="Emphasis"/>
        </w:rPr>
        <w:t>This section descri</w:t>
      </w:r>
      <w:r w:rsidRPr="007A073C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rPr>
                <w:rStyle w:val="SpecialBold"/>
              </w:rPr>
              <w:t>Description</w:t>
            </w:r>
          </w:p>
        </w:tc>
      </w:tr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1.1, 1.3, 1.4, 2.1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ListBullet"/>
              <w:rPr>
                <w:lang w:val="en-NZ"/>
              </w:rPr>
            </w:pPr>
            <w:r w:rsidRPr="001175AE">
              <w:t>Interprets and analyses complex textual data to identify stakeholder requirements, establish project scope and identify issues</w:t>
            </w:r>
          </w:p>
        </w:tc>
      </w:tr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1.4, 1.5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ListBullet"/>
            </w:pPr>
            <w:r w:rsidRPr="001175AE">
              <w:t>Compiles the project management plan using technical language appropriate to the readers</w:t>
            </w:r>
          </w:p>
          <w:p w:rsidR="00000000" w:rsidRPr="001175AE" w:rsidP="001175AE">
            <w:pPr>
              <w:pStyle w:val="ListBullet"/>
            </w:pPr>
            <w:r w:rsidRPr="001175AE">
              <w:t>Presents project comp</w:t>
            </w:r>
            <w:r w:rsidRPr="001175AE">
              <w:t>onents in a logical and prescriptive manner to ensure clarity of expectations</w:t>
            </w:r>
          </w:p>
          <w:p w:rsidR="00000000" w:rsidP="001175AE">
            <w:pPr>
              <w:pStyle w:val="ListBullet"/>
              <w:rPr>
                <w:lang w:val="en-NZ"/>
              </w:rPr>
            </w:pPr>
            <w:r w:rsidRPr="001175AE">
              <w:t>Uses writing style that meets organisational requirements when presenting plans and negotiating approvals for complex projects</w:t>
            </w:r>
          </w:p>
        </w:tc>
      </w:tr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1.1-1.5, 2.1-2.3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ListBullet"/>
            </w:pPr>
            <w:r w:rsidRPr="001175AE">
              <w:t>Uses effectiv</w:t>
            </w:r>
            <w:r w:rsidRPr="001175AE">
              <w:t>e listening, questioning and summarising skills when participating or facilitating discussions crucial to the development of project management plans</w:t>
            </w:r>
          </w:p>
          <w:p w:rsidR="00000000" w:rsidP="001175AE">
            <w:pPr>
              <w:pStyle w:val="ListBullet"/>
              <w:rPr>
                <w:lang w:val="en-NZ"/>
              </w:rPr>
            </w:pPr>
            <w:r w:rsidRPr="001175AE">
              <w:t xml:space="preserve">Uses appropriate language when addressing individuals </w:t>
            </w:r>
            <w:r w:rsidRPr="001175AE">
              <w:t>or groups and when discussing audit results and nego</w:t>
            </w:r>
            <w:r w:rsidRPr="001175AE">
              <w:t>tiations</w:t>
            </w:r>
          </w:p>
        </w:tc>
      </w:tr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1.4, 3.2, 3.3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ListBullet"/>
              <w:rPr>
                <w:lang w:val="en-NZ"/>
              </w:rPr>
            </w:pPr>
            <w:r w:rsidRPr="001175AE">
              <w:t>Uses mathematical and statistical formulae when validating researched data necessary to support the project management strategy and evaluate project quality metrics</w:t>
            </w:r>
          </w:p>
        </w:tc>
      </w:tr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 xml:space="preserve">Get the work done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1.1-1.5, 2.1, 2.2, 3.1,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ListBullet"/>
            </w:pPr>
            <w:r w:rsidRPr="001175AE">
              <w:t>Uses a combination of formal logical planning processes and an increasingly intuitive understanding of context to identify relevant information and risks</w:t>
            </w:r>
          </w:p>
          <w:p w:rsidR="00000000" w:rsidRPr="001175AE" w:rsidP="001175AE">
            <w:pPr>
              <w:pStyle w:val="ListBullet"/>
            </w:pPr>
            <w:r w:rsidRPr="001175AE">
              <w:t>Identifies and evaluates alternative strategies and resources</w:t>
            </w:r>
          </w:p>
          <w:p w:rsidR="00000000" w:rsidRPr="001175AE" w:rsidP="001175AE">
            <w:pPr>
              <w:pStyle w:val="ListBullet"/>
            </w:pPr>
            <w:r w:rsidRPr="001175AE">
              <w:t>May use formal analytical and lateral th</w:t>
            </w:r>
            <w:r w:rsidRPr="001175AE">
              <w:t>inking techniques for identifying issues and generating and evaluating possible solutions</w:t>
            </w:r>
          </w:p>
          <w:p w:rsidR="00000000" w:rsidRPr="001175AE" w:rsidP="001175AE">
            <w:pPr>
              <w:pStyle w:val="ListBullet"/>
            </w:pPr>
            <w:r w:rsidRPr="001175AE">
              <w:t>Recognises the potential of new approaches to enhance work practices and outcomes</w:t>
            </w:r>
          </w:p>
        </w:tc>
      </w:tr>
    </w:tbl>
    <w:p w:rsidR="00000000" w:rsidRPr="001175AE" w:rsidP="001175AE">
      <w:pPr>
        <w:pStyle w:val="BodyText"/>
      </w:pPr>
    </w:p>
    <w:p w:rsidR="00000000" w:rsidRPr="001175AE" w:rsidP="001175AE">
      <w:pPr>
        <w:pStyle w:val="AllowPageBreak"/>
      </w:pPr>
    </w:p>
    <w:p w:rsidR="00000000" w:rsidRPr="001175AE" w:rsidP="001175AE">
      <w:pPr>
        <w:pStyle w:val="Heading1"/>
      </w:pPr>
      <w:bookmarkStart w:id="6" w:name="O_678477"/>
      <w:bookmarkEnd w:id="6"/>
      <w:r w:rsidRPr="001175A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Code and title</w:t>
            </w:r>
          </w:p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Code and title</w:t>
            </w:r>
          </w:p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rPr>
                <w:rStyle w:val="SpecialBold"/>
              </w:rPr>
              <w:t>Equivalence status</w:t>
            </w:r>
          </w:p>
        </w:tc>
      </w:tr>
      <w:tr w:rsidTr="007A07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ICTPMG606 Manage ICT project quality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ICAPMG606 Manage IT project quality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t>Updated to meet Standards for Training Packages.</w:t>
            </w:r>
          </w:p>
          <w:p w:rsidR="00000000" w:rsidRPr="001175AE" w:rsidP="001175AE">
            <w:pPr>
              <w:pStyle w:val="BodyText"/>
            </w:pPr>
          </w:p>
          <w:p w:rsidR="00000000" w:rsidP="001175AE">
            <w:pPr>
              <w:pStyle w:val="BodyText"/>
              <w:rPr>
                <w:lang w:val="en-NZ"/>
              </w:rPr>
            </w:pPr>
            <w:r w:rsidRPr="001175AE">
              <w:t>Minor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5AE" w:rsidP="001175AE">
            <w:pPr>
              <w:pStyle w:val="BodyText"/>
            </w:pPr>
            <w:r w:rsidRPr="001175AE">
              <w:t>Equivalent unit</w:t>
            </w:r>
          </w:p>
        </w:tc>
      </w:tr>
    </w:tbl>
    <w:p w:rsidR="00000000" w:rsidRPr="001175AE" w:rsidP="001175AE">
      <w:pPr>
        <w:pStyle w:val="BodyText"/>
      </w:pPr>
    </w:p>
    <w:p w:rsidR="00000000" w:rsidRPr="001175AE" w:rsidP="001175AE">
      <w:pPr>
        <w:pStyle w:val="AllowPageBreak"/>
      </w:pPr>
    </w:p>
    <w:p w:rsidR="00000000" w:rsidRPr="001175AE" w:rsidP="001175AE">
      <w:pPr>
        <w:pStyle w:val="Heading1"/>
      </w:pPr>
      <w:bookmarkStart w:id="7" w:name="O_678484"/>
      <w:bookmarkEnd w:id="7"/>
      <w:r w:rsidRPr="001175AE">
        <w:t>Links</w:t>
      </w:r>
    </w:p>
    <w:p w:rsidR="00000000" w:rsidRPr="001175AE" w:rsidP="007A073C">
      <w:pPr>
        <w:pStyle w:val="BodyText"/>
      </w:pPr>
      <w:r w:rsidRPr="001175A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6025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175AE" w:rsidP="001175AE"/>
    <w:sectPr w:rsidSect="001175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AE" w:rsidRPr="007A073C" w:rsidP="007A0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3C" w:rsidP="00117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73C" w:rsidP="00117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073C" w:rsidP="00117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5AE" w:rsidRPr="007A073C" w:rsidP="007A0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3C" w:rsidRPr="002D2AF8" w:rsidP="00117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ICTPMG606 Manage ICT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7A073C" w:rsidP="00117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4A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049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5AE"/>
  </w:style>
  <w:style w:type="character" w:customStyle="1" w:styleId="Heading1Char">
    <w:name w:val="Heading 1 Char"/>
    <w:basedOn w:val="DefaultParagraphFont"/>
    <w:link w:val="Heading1"/>
    <w:rsid w:val="00117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5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5AE"/>
    <w:rPr>
      <w:b/>
      <w:spacing w:val="0"/>
    </w:rPr>
  </w:style>
  <w:style w:type="character" w:styleId="Emphasis">
    <w:name w:val="Emphasis"/>
    <w:basedOn w:val="DefaultParagraphFont"/>
    <w:qFormat/>
    <w:rsid w:val="001175AE"/>
    <w:rPr>
      <w:i/>
    </w:rPr>
  </w:style>
  <w:style w:type="paragraph" w:customStyle="1" w:styleId="SuperHeading">
    <w:name w:val="SuperHeading"/>
    <w:basedOn w:val="Normal"/>
    <w:rsid w:val="00117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5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5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5AE"/>
  </w:style>
  <w:style w:type="paragraph" w:styleId="TableofFigures">
    <w:name w:val="table of figures"/>
    <w:basedOn w:val="Normal"/>
    <w:next w:val="Normal"/>
    <w:semiHidden/>
    <w:rsid w:val="00117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5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5AE"/>
    <w:rPr>
      <w:rFonts w:ascii="Wingdings" w:hAnsi="Wingdings"/>
    </w:rPr>
  </w:style>
  <w:style w:type="paragraph" w:customStyle="1" w:styleId="TableHeading">
    <w:name w:val="Table Heading"/>
    <w:basedOn w:val="HeadingBase"/>
    <w:rsid w:val="00117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5AE"/>
    <w:rPr>
      <w:color w:val="0033CC"/>
      <w:u w:val="none"/>
    </w:rPr>
  </w:style>
  <w:style w:type="paragraph" w:customStyle="1" w:styleId="BodyTextRight">
    <w:name w:val="Body Text Right"/>
    <w:basedOn w:val="BodyText"/>
    <w:rsid w:val="00117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5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5AE"/>
    <w:rPr>
      <w:sz w:val="32"/>
    </w:rPr>
  </w:style>
  <w:style w:type="paragraph" w:customStyle="1" w:styleId="HeadingProcedure">
    <w:name w:val="Heading Procedure"/>
    <w:basedOn w:val="HeadingBase"/>
    <w:next w:val="Normal"/>
    <w:rsid w:val="00117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5AE"/>
    <w:pPr>
      <w:spacing w:before="60" w:after="60"/>
    </w:pPr>
  </w:style>
  <w:style w:type="paragraph" w:styleId="ListContinue">
    <w:name w:val="List Continue"/>
    <w:basedOn w:val="List"/>
    <w:rsid w:val="001175AE"/>
    <w:pPr>
      <w:ind w:firstLine="0"/>
    </w:pPr>
  </w:style>
  <w:style w:type="paragraph" w:customStyle="1" w:styleId="ListNote">
    <w:name w:val="List Note"/>
    <w:basedOn w:val="List"/>
    <w:rsid w:val="00117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5AE"/>
    <w:rPr>
      <w:rFonts w:ascii="Courier New" w:hAnsi="Courier New"/>
    </w:rPr>
  </w:style>
  <w:style w:type="paragraph" w:customStyle="1" w:styleId="NoteBullet">
    <w:name w:val="Note Bullet"/>
    <w:basedOn w:val="Note"/>
    <w:rsid w:val="00117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5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5AE"/>
    <w:rPr>
      <w:b/>
      <w:smallCaps/>
    </w:rPr>
  </w:style>
  <w:style w:type="paragraph" w:customStyle="1" w:styleId="TableListNumber">
    <w:name w:val="Table List Number"/>
    <w:basedOn w:val="ListNumber"/>
    <w:rsid w:val="00117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5AE"/>
    <w:pPr>
      <w:numPr>
        <w:numId w:val="8"/>
      </w:numPr>
    </w:pPr>
  </w:style>
  <w:style w:type="paragraph" w:customStyle="1" w:styleId="ListAlpha2">
    <w:name w:val="List Alpha 2"/>
    <w:basedOn w:val="List2"/>
    <w:rsid w:val="001175AE"/>
    <w:pPr>
      <w:numPr>
        <w:numId w:val="7"/>
      </w:numPr>
    </w:pPr>
  </w:style>
  <w:style w:type="paragraph" w:styleId="List2">
    <w:name w:val="List 2"/>
    <w:basedOn w:val="BodyText"/>
    <w:rsid w:val="00117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5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5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5AE"/>
    <w:pPr>
      <w:numPr>
        <w:numId w:val="3"/>
      </w:numPr>
    </w:pPr>
  </w:style>
  <w:style w:type="paragraph" w:styleId="ListContinue2">
    <w:name w:val="List Continue 2"/>
    <w:basedOn w:val="List2"/>
    <w:rsid w:val="001175AE"/>
    <w:pPr>
      <w:ind w:firstLine="0"/>
    </w:pPr>
  </w:style>
  <w:style w:type="paragraph" w:styleId="ListContinue3">
    <w:name w:val="List Continue 3"/>
    <w:basedOn w:val="List3"/>
    <w:rsid w:val="001175AE"/>
    <w:pPr>
      <w:ind w:left="1021" w:firstLine="0"/>
    </w:pPr>
  </w:style>
  <w:style w:type="paragraph" w:styleId="ListContinue4">
    <w:name w:val="List Continue 4"/>
    <w:basedOn w:val="List4"/>
    <w:rsid w:val="001175AE"/>
    <w:pPr>
      <w:ind w:firstLine="0"/>
    </w:pPr>
  </w:style>
  <w:style w:type="paragraph" w:styleId="ListContinue5">
    <w:name w:val="List Continue 5"/>
    <w:basedOn w:val="List5"/>
    <w:rsid w:val="001175AE"/>
    <w:pPr>
      <w:ind w:firstLine="0"/>
    </w:pPr>
  </w:style>
  <w:style w:type="paragraph" w:styleId="ListNumber3">
    <w:name w:val="List Number 3"/>
    <w:basedOn w:val="List3"/>
    <w:rsid w:val="001175AE"/>
    <w:pPr>
      <w:numPr>
        <w:numId w:val="4"/>
      </w:numPr>
    </w:pPr>
  </w:style>
  <w:style w:type="paragraph" w:styleId="ListNumber4">
    <w:name w:val="List Number 4"/>
    <w:basedOn w:val="List4"/>
    <w:rsid w:val="001175AE"/>
    <w:pPr>
      <w:numPr>
        <w:numId w:val="5"/>
      </w:numPr>
    </w:pPr>
  </w:style>
  <w:style w:type="paragraph" w:styleId="ListNumber5">
    <w:name w:val="List Number 5"/>
    <w:basedOn w:val="List5"/>
    <w:rsid w:val="001175AE"/>
    <w:pPr>
      <w:numPr>
        <w:numId w:val="6"/>
      </w:numPr>
    </w:pPr>
  </w:style>
  <w:style w:type="paragraph" w:styleId="BlockText">
    <w:name w:val="Block Text"/>
    <w:basedOn w:val="Normal"/>
    <w:rsid w:val="00117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5AE"/>
    <w:rPr>
      <w:sz w:val="16"/>
      <w:vertAlign w:val="superscript"/>
    </w:rPr>
  </w:style>
  <w:style w:type="character" w:customStyle="1" w:styleId="Symbols">
    <w:name w:val="Symbols"/>
    <w:basedOn w:val="DefaultParagraphFont"/>
    <w:rsid w:val="001175AE"/>
    <w:rPr>
      <w:rFonts w:ascii="Symbol" w:hAnsi="Symbol"/>
    </w:rPr>
  </w:style>
  <w:style w:type="character" w:customStyle="1" w:styleId="MenuOptions">
    <w:name w:val="Menu Options"/>
    <w:basedOn w:val="DefaultParagraphFont"/>
    <w:rsid w:val="00117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5AE"/>
    <w:rPr>
      <w:b/>
    </w:rPr>
  </w:style>
  <w:style w:type="character" w:customStyle="1" w:styleId="Underlined">
    <w:name w:val="Underlined"/>
    <w:basedOn w:val="DefaultParagraphFont"/>
    <w:rsid w:val="001175AE"/>
    <w:rPr>
      <w:u w:val="single"/>
    </w:rPr>
  </w:style>
  <w:style w:type="paragraph" w:customStyle="1" w:styleId="TableBodyTextRight">
    <w:name w:val="Table Body Text Right"/>
    <w:basedOn w:val="TableBodyText"/>
    <w:rsid w:val="00117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5AE"/>
    <w:rPr>
      <w:sz w:val="18"/>
    </w:rPr>
  </w:style>
  <w:style w:type="paragraph" w:customStyle="1" w:styleId="BodySmallRight">
    <w:name w:val="Body Small Right"/>
    <w:basedOn w:val="BodyTextRight"/>
    <w:rsid w:val="001175AE"/>
    <w:rPr>
      <w:sz w:val="18"/>
      <w:szCs w:val="18"/>
    </w:rPr>
  </w:style>
  <w:style w:type="paragraph" w:customStyle="1" w:styleId="MarginEdition">
    <w:name w:val="Margin Edition"/>
    <w:basedOn w:val="MarginNote"/>
    <w:rsid w:val="00117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5AE"/>
    <w:rPr>
      <w:sz w:val="2"/>
      <w:szCs w:val="2"/>
    </w:rPr>
  </w:style>
  <w:style w:type="character" w:customStyle="1" w:styleId="Small">
    <w:name w:val="Small"/>
    <w:basedOn w:val="DefaultParagraphFont"/>
    <w:rsid w:val="001175AE"/>
    <w:rPr>
      <w:sz w:val="16"/>
    </w:rPr>
  </w:style>
  <w:style w:type="paragraph" w:customStyle="1" w:styleId="WideTable">
    <w:name w:val="Wide Table"/>
    <w:basedOn w:val="Normal"/>
    <w:rsid w:val="00117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5AE"/>
  </w:style>
  <w:style w:type="paragraph" w:styleId="Quote">
    <w:name w:val="Quote"/>
    <w:basedOn w:val="Heading1"/>
    <w:link w:val="QuoteChar"/>
    <w:qFormat/>
    <w:rsid w:val="00117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5AE"/>
    <w:pPr>
      <w:pageBreakBefore/>
    </w:pPr>
  </w:style>
  <w:style w:type="paragraph" w:customStyle="1" w:styleId="Border">
    <w:name w:val="Border"/>
    <w:basedOn w:val="Normal"/>
    <w:qFormat/>
    <w:rsid w:val="00117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5AE"/>
    <w:rPr>
      <w:u w:val="single"/>
    </w:rPr>
  </w:style>
  <w:style w:type="character" w:customStyle="1" w:styleId="BoldandItalics">
    <w:name w:val="Bold and Italics"/>
    <w:qFormat/>
    <w:rsid w:val="001175AE"/>
    <w:rPr>
      <w:b/>
      <w:i/>
      <w:u w:val="none"/>
    </w:rPr>
  </w:style>
  <w:style w:type="paragraph" w:styleId="BalloonText">
    <w:name w:val="Balloon Text"/>
    <w:basedOn w:val="Normal"/>
    <w:link w:val="BalloonTextChar"/>
    <w:rsid w:val="00117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5AE"/>
    <w:pPr>
      <w:spacing w:before="0" w:after="0"/>
    </w:pPr>
  </w:style>
  <w:style w:type="paragraph" w:customStyle="1" w:styleId="BodyTextBold">
    <w:name w:val="Body Text Bold"/>
    <w:basedOn w:val="BodyText"/>
    <w:qFormat/>
    <w:rsid w:val="001175AE"/>
    <w:rPr>
      <w:b/>
    </w:rPr>
  </w:style>
  <w:style w:type="character" w:styleId="Hyperlink">
    <w:name w:val="Hyperlink"/>
    <w:basedOn w:val="DefaultParagraphFont"/>
    <w:uiPriority w:val="99"/>
    <w:unhideWhenUsed/>
    <w:rsid w:val="007A0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4158</Characters>
  <Application>Microsoft Office Word</Application>
  <DocSecurity>0</DocSecurity>
  <Lines>143</Lines>
  <Paragraphs>87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ICTPMG606 Manage ICT project quality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2019-08-30T10:53:00Z</dcterms:created>
  <dcterms:modified xsi:type="dcterms:W3CDTF">2019-08-30T10:53:00Z</dcterms:modified>
</cp:coreProperties>
</file>