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941" w:rsidP="00332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ICTPMG506 Prepare network project briefs</w:t>
      </w:r>
      <w:r>
        <w:fldChar w:fldCharType="end"/>
      </w:r>
    </w:p>
    <w:p w:rsidR="00332941" w:rsidP="00332941">
      <w:pPr>
        <w:pStyle w:val="Version"/>
        <w:sectPr w:rsidSect="00091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D75" w:rsidP="00091D75">
      <w:pPr>
        <w:pStyle w:val="SuperHeading"/>
      </w:pPr>
      <w:r w:rsidRPr="00091D75">
        <w:t>Assessment Requirements for ICTPMG506 Prepare network project briefs</w:t>
      </w:r>
    </w:p>
    <w:p w:rsidR="00000000" w:rsidRPr="00091D75" w:rsidP="00091D75">
      <w:pPr>
        <w:pStyle w:val="Heading1"/>
      </w:pPr>
      <w:bookmarkStart w:id="1" w:name="O_1142609"/>
      <w:bookmarkEnd w:id="1"/>
      <w:r w:rsidRPr="00091D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91D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D75" w:rsidP="00091D75">
            <w:pPr>
              <w:pStyle w:val="BodyText"/>
            </w:pPr>
            <w:r w:rsidRPr="00091D7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D75">
            <w:pPr>
              <w:pStyle w:val="BodyText"/>
              <w:rPr>
                <w:lang w:val="en-NZ"/>
              </w:rPr>
            </w:pPr>
            <w:r w:rsidRPr="00091D75">
              <w:rPr>
                <w:rStyle w:val="SpecialBold"/>
              </w:rPr>
              <w:t>Comments</w:t>
            </w:r>
          </w:p>
        </w:tc>
      </w:tr>
      <w:tr w:rsidTr="00091D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D75">
            <w:pPr>
              <w:pStyle w:val="BodyText"/>
              <w:rPr>
                <w:lang w:val="en-NZ"/>
              </w:rPr>
            </w:pPr>
            <w:r w:rsidRPr="00091D7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D75" w:rsidP="00091D75">
            <w:pPr>
              <w:pStyle w:val="BodyText"/>
            </w:pPr>
            <w:r w:rsidRPr="00091D75">
              <w:t>This version first released with ICT Information and Communications Technology Training Package Version 7.0.</w:t>
            </w:r>
          </w:p>
        </w:tc>
      </w:tr>
    </w:tbl>
    <w:p w:rsidR="00000000" w:rsidRPr="00091D75" w:rsidP="00091D75">
      <w:pPr>
        <w:pStyle w:val="BodyText"/>
      </w:pPr>
    </w:p>
    <w:p w:rsidR="00000000" w:rsidRPr="00091D75" w:rsidP="00091D75">
      <w:pPr>
        <w:pStyle w:val="AllowPageBreak"/>
      </w:pPr>
    </w:p>
    <w:p w:rsidR="00000000" w:rsidRPr="00091D75" w:rsidP="00091D75">
      <w:pPr>
        <w:pStyle w:val="Heading1"/>
      </w:pPr>
      <w:bookmarkStart w:id="2" w:name="O_1142612"/>
      <w:bookmarkEnd w:id="2"/>
      <w:r w:rsidRPr="00091D75">
        <w:t>Performance Evidence</w:t>
      </w:r>
    </w:p>
    <w:p w:rsidR="00000000" w:rsidRPr="00091D75" w:rsidP="00332941">
      <w:pPr>
        <w:pStyle w:val="BodyText"/>
      </w:pPr>
      <w:r w:rsidRPr="00091D75">
        <w:t>The candidate must demonstrate the ability to complete the tasks outlined in the elements, performance criteria and foundation skills of this unit, including evidence of the ability to:</w:t>
      </w:r>
    </w:p>
    <w:p w:rsidR="00000000" w:rsidRPr="00091D75" w:rsidP="00091D75">
      <w:pPr>
        <w:pStyle w:val="ListBullet"/>
      </w:pPr>
      <w:r w:rsidRPr="00091D75">
        <w:t>develop at least two network p</w:t>
      </w:r>
      <w:r w:rsidRPr="00091D75">
        <w:t>roject briefs.</w:t>
      </w:r>
    </w:p>
    <w:p w:rsidR="00000000" w:rsidRPr="00091D75" w:rsidP="00091D75">
      <w:pPr>
        <w:pStyle w:val="BodyText"/>
      </w:pPr>
    </w:p>
    <w:p w:rsidR="00000000" w:rsidRPr="00091D75" w:rsidP="00332941">
      <w:pPr>
        <w:pStyle w:val="BodyText"/>
      </w:pPr>
      <w:r w:rsidRPr="00091D75">
        <w:t>In the course of the above, the candidate must:</w:t>
      </w:r>
    </w:p>
    <w:p w:rsidR="00000000" w:rsidRPr="00091D75" w:rsidP="00091D75">
      <w:pPr>
        <w:pStyle w:val="ListBullet"/>
      </w:pPr>
      <w:r w:rsidRPr="00091D75">
        <w:t>analyse and document project specifications, including project costs, vendor and technology choices, and scheduling and resourcing needs</w:t>
      </w:r>
    </w:p>
    <w:p w:rsidR="00000000" w:rsidRPr="00091D75" w:rsidP="00091D75">
      <w:pPr>
        <w:pStyle w:val="ListBullet"/>
      </w:pPr>
      <w:r w:rsidRPr="00091D75">
        <w:t>consider and apply required legislative and environmental conditions</w:t>
      </w:r>
    </w:p>
    <w:p w:rsidR="00000000" w:rsidRPr="00091D75" w:rsidP="00091D75">
      <w:pPr>
        <w:pStyle w:val="ListBullet"/>
      </w:pPr>
      <w:r w:rsidRPr="00091D75">
        <w:t>assess tenders and vendors against network project brief requirements</w:t>
      </w:r>
    </w:p>
    <w:p w:rsidR="00000000" w:rsidRPr="00091D75" w:rsidP="00091D75">
      <w:pPr>
        <w:pStyle w:val="ListBullet"/>
      </w:pPr>
      <w:r w:rsidRPr="00091D75">
        <w:t>monitor progress of network project.</w:t>
      </w:r>
    </w:p>
    <w:p w:rsidR="00000000" w:rsidRPr="00091D75" w:rsidP="00091D75">
      <w:pPr>
        <w:pStyle w:val="AllowPageBreak"/>
      </w:pPr>
    </w:p>
    <w:p w:rsidR="00000000" w:rsidRPr="00091D75" w:rsidP="00091D75">
      <w:pPr>
        <w:pStyle w:val="Heading1"/>
      </w:pPr>
      <w:bookmarkStart w:id="3" w:name="O_1142611"/>
      <w:bookmarkEnd w:id="3"/>
      <w:r w:rsidRPr="00091D75">
        <w:t>Knowledge Evidence</w:t>
      </w:r>
    </w:p>
    <w:p w:rsidR="00000000" w:rsidRPr="00091D75" w:rsidP="00332941">
      <w:pPr>
        <w:pStyle w:val="BodyText"/>
      </w:pPr>
      <w:r w:rsidRPr="00091D75">
        <w:t xml:space="preserve">The candidate must be able to demonstrate </w:t>
      </w:r>
      <w:r w:rsidRPr="00091D75">
        <w:t>knowledge to complete the tasks outlined in the elements, performance criteria and foundation skills of this unit, including knowledge of:</w:t>
      </w:r>
    </w:p>
    <w:p w:rsidR="00000000" w:rsidRPr="00091D75" w:rsidP="00091D75">
      <w:pPr>
        <w:pStyle w:val="ListBullet"/>
      </w:pPr>
      <w:r w:rsidRPr="00091D75">
        <w:t>characteristics of optimal network conditions</w:t>
      </w:r>
    </w:p>
    <w:p w:rsidR="00000000" w:rsidRPr="00091D75" w:rsidP="00091D75">
      <w:pPr>
        <w:pStyle w:val="ListBullet"/>
      </w:pPr>
      <w:r w:rsidRPr="00091D75">
        <w:t>functions and features of:</w:t>
      </w:r>
    </w:p>
    <w:p w:rsidR="00000000" w:rsidRPr="00091D75" w:rsidP="00091D75">
      <w:pPr>
        <w:pStyle w:val="ListBullet2"/>
      </w:pPr>
      <w:r w:rsidRPr="00091D75">
        <w:t>survey data and geographical information</w:t>
      </w:r>
    </w:p>
    <w:p w:rsidR="00000000" w:rsidRPr="00091D75" w:rsidP="00091D75">
      <w:pPr>
        <w:pStyle w:val="ListBullet2"/>
      </w:pPr>
      <w:r w:rsidRPr="00091D75">
        <w:t>n</w:t>
      </w:r>
      <w:r w:rsidRPr="00091D75">
        <w:t>etwork project briefs</w:t>
      </w:r>
    </w:p>
    <w:p w:rsidR="00000000" w:rsidRPr="00091D75" w:rsidP="00091D75">
      <w:pPr>
        <w:pStyle w:val="ListBullet2"/>
      </w:pPr>
      <w:r w:rsidRPr="00091D75">
        <w:t>network and transmission equipment</w:t>
      </w:r>
    </w:p>
    <w:p w:rsidR="00000000" w:rsidRPr="00091D75" w:rsidP="00091D75">
      <w:pPr>
        <w:pStyle w:val="ListBullet2"/>
      </w:pPr>
      <w:r w:rsidRPr="00091D75">
        <w:t>network topologies, interface and interconnect solutions</w:t>
      </w:r>
    </w:p>
    <w:p w:rsidR="00000000" w:rsidRPr="00091D75" w:rsidP="00091D75">
      <w:pPr>
        <w:pStyle w:val="ListBullet2"/>
      </w:pPr>
      <w:r w:rsidRPr="00091D75">
        <w:t>warranty information and contractor work guarantee</w:t>
      </w:r>
    </w:p>
    <w:p w:rsidR="00000000" w:rsidRPr="00091D75" w:rsidP="00091D75">
      <w:pPr>
        <w:pStyle w:val="ListBullet"/>
      </w:pPr>
      <w:r w:rsidRPr="00091D75">
        <w:t>techniques to assess barriers against outlining project costs, vendor and technology choic</w:t>
      </w:r>
      <w:r w:rsidRPr="00091D75">
        <w:t>es, scheduling and resourcing needs</w:t>
      </w:r>
    </w:p>
    <w:p w:rsidR="00000000" w:rsidRPr="00091D75" w:rsidP="00091D75">
      <w:pPr>
        <w:pStyle w:val="ListBullet"/>
      </w:pPr>
      <w:r w:rsidRPr="00091D75">
        <w:t>organisational policies and procedures to obtain vendor quotes, approval and issue tenders</w:t>
      </w:r>
    </w:p>
    <w:p w:rsidR="00000000" w:rsidRPr="00091D75" w:rsidP="00091D75">
      <w:pPr>
        <w:pStyle w:val="ListBullet"/>
      </w:pPr>
      <w:r w:rsidRPr="00091D75">
        <w:t>principles and techniques of:</w:t>
      </w:r>
    </w:p>
    <w:p w:rsidR="00000000" w:rsidRPr="00091D75" w:rsidP="00091D75">
      <w:pPr>
        <w:pStyle w:val="ListBullet2"/>
      </w:pPr>
      <w:r w:rsidRPr="00091D75">
        <w:t>evaluating quotes and tenders against project brief criteria</w:t>
      </w:r>
    </w:p>
    <w:p w:rsidR="00000000" w:rsidRPr="00091D75" w:rsidP="00091D75">
      <w:pPr>
        <w:pStyle w:val="ListBullet2"/>
      </w:pPr>
      <w:r w:rsidRPr="00091D75">
        <w:t>examining project costing estimates</w:t>
      </w:r>
    </w:p>
    <w:p w:rsidR="00000000" w:rsidRPr="00091D75" w:rsidP="00091D75">
      <w:pPr>
        <w:pStyle w:val="ListBullet2"/>
      </w:pPr>
      <w:r w:rsidRPr="00091D75">
        <w:t>monitoring budget parameters</w:t>
      </w:r>
    </w:p>
    <w:p w:rsidR="00000000" w:rsidRPr="00091D75" w:rsidP="00091D75">
      <w:pPr>
        <w:pStyle w:val="ListBullet2"/>
      </w:pPr>
      <w:r w:rsidRPr="00091D75">
        <w:t>assessing competitive tenders</w:t>
      </w:r>
    </w:p>
    <w:p w:rsidR="00000000" w:rsidRPr="00091D75" w:rsidP="00091D75">
      <w:pPr>
        <w:pStyle w:val="ListBullet"/>
      </w:pPr>
      <w:r w:rsidRPr="00091D75">
        <w:t>key aspects of common client network applications and related equipment</w:t>
      </w:r>
    </w:p>
    <w:p w:rsidR="00000000" w:rsidRPr="00091D75" w:rsidP="00091D75">
      <w:pPr>
        <w:pStyle w:val="ListBullet"/>
      </w:pPr>
      <w:r w:rsidRPr="00091D75">
        <w:t>advantages and disadvantages of leasing and purchase options</w:t>
      </w:r>
    </w:p>
    <w:p w:rsidR="00000000" w:rsidRPr="00091D75" w:rsidP="00091D75">
      <w:pPr>
        <w:pStyle w:val="ListBullet"/>
      </w:pPr>
      <w:r w:rsidRPr="00091D75">
        <w:t>legislation, codes, regulations and standards, workplace health</w:t>
      </w:r>
      <w:r w:rsidRPr="00091D75">
        <w:t xml:space="preserve"> and safety (WHS), organisational requirements and environmental impacts on scoped work, including options for green information and communications technology (ICT) installations</w:t>
      </w:r>
    </w:p>
    <w:p w:rsidR="00000000" w:rsidRPr="00091D75" w:rsidP="00091D75">
      <w:pPr>
        <w:pStyle w:val="ListBullet"/>
      </w:pPr>
      <w:r w:rsidRPr="00091D75">
        <w:t>common faults in equipment and related connection and transmission media.</w:t>
      </w:r>
    </w:p>
    <w:p w:rsidR="00000000" w:rsidRPr="00091D75" w:rsidP="00091D75">
      <w:pPr>
        <w:pStyle w:val="AllowPageBreak"/>
      </w:pPr>
    </w:p>
    <w:p w:rsidR="00000000" w:rsidRPr="00091D75" w:rsidP="00091D75">
      <w:pPr>
        <w:pStyle w:val="Heading1"/>
      </w:pPr>
      <w:bookmarkStart w:id="4" w:name="O_1142610"/>
      <w:bookmarkEnd w:id="4"/>
      <w:r w:rsidRPr="00091D75">
        <w:t>Assessment Conditions</w:t>
      </w:r>
    </w:p>
    <w:p w:rsidR="00000000" w:rsidRPr="00091D75" w:rsidP="00332941">
      <w:pPr>
        <w:pStyle w:val="BodyText"/>
      </w:pPr>
      <w:r w:rsidRPr="00091D75">
        <w:t>Skills in this unit must be demonstrated in a workplace or simulated environment where the conditions are typical of those in a working environment in this industry.</w:t>
      </w:r>
    </w:p>
    <w:p w:rsidR="00000000" w:rsidRPr="00091D75" w:rsidP="00332941">
      <w:pPr>
        <w:pStyle w:val="BodyText"/>
      </w:pPr>
      <w:r w:rsidRPr="00091D75">
        <w:t>This includes access to:</w:t>
      </w:r>
    </w:p>
    <w:p w:rsidR="00000000" w:rsidRPr="00091D75" w:rsidP="00091D75">
      <w:pPr>
        <w:pStyle w:val="ListBullet"/>
      </w:pPr>
      <w:r w:rsidRPr="00091D75">
        <w:t>sites on which projects are conducted</w:t>
      </w:r>
    </w:p>
    <w:p w:rsidR="00000000" w:rsidRPr="00091D75" w:rsidP="00091D75">
      <w:pPr>
        <w:pStyle w:val="ListBullet"/>
      </w:pPr>
      <w:r w:rsidRPr="00091D75">
        <w:t>required databases, legislative requirements and other site and project related documentation.</w:t>
      </w:r>
    </w:p>
    <w:p w:rsidR="00000000" w:rsidRPr="00091D75" w:rsidP="00091D75">
      <w:pPr>
        <w:pStyle w:val="BodyText"/>
      </w:pPr>
    </w:p>
    <w:p w:rsidR="00000000" w:rsidRPr="00091D75" w:rsidP="00332941">
      <w:pPr>
        <w:pStyle w:val="BodyText"/>
      </w:pPr>
      <w:r w:rsidRPr="00091D75">
        <w:t>Assessors of this unit must satisfy the requirements for assessors in applicable vocational education and training legisla</w:t>
      </w:r>
      <w:r w:rsidRPr="00091D75">
        <w:t>tion, frameworks and/or standards.</w:t>
      </w:r>
    </w:p>
    <w:p w:rsidR="00000000" w:rsidRPr="00091D75" w:rsidP="00091D75">
      <w:pPr>
        <w:pStyle w:val="Heading1"/>
      </w:pPr>
      <w:bookmarkStart w:id="5" w:name="O_1142608"/>
      <w:bookmarkEnd w:id="5"/>
      <w:r w:rsidRPr="00091D75">
        <w:t>Links</w:t>
      </w:r>
    </w:p>
    <w:p w:rsidR="00000000" w:rsidRPr="00091D75" w:rsidP="00332941">
      <w:pPr>
        <w:pStyle w:val="BodyText"/>
      </w:pPr>
      <w:r w:rsidRPr="00091D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0A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1D75" w:rsidP="00091D75"/>
    <w:sectPr w:rsidSect="00091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75" w:rsidRPr="00332941" w:rsidP="00332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41" w:rsidP="00091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941" w:rsidP="00091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2941" w:rsidP="00091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D75" w:rsidRPr="00332941" w:rsidP="00332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41" w:rsidRPr="002D2AF8" w:rsidP="00091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ICTPMG506 Prepare network project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32941" w:rsidP="00091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21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68B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CAF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D75"/>
  </w:style>
  <w:style w:type="character" w:customStyle="1" w:styleId="Heading1Char">
    <w:name w:val="Heading 1 Char"/>
    <w:basedOn w:val="DefaultParagraphFont"/>
    <w:link w:val="Heading1"/>
    <w:rsid w:val="00091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D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D75"/>
    <w:rPr>
      <w:b/>
      <w:spacing w:val="0"/>
    </w:rPr>
  </w:style>
  <w:style w:type="paragraph" w:styleId="ListBullet2">
    <w:name w:val="List Bullet 2"/>
    <w:basedOn w:val="List2"/>
    <w:rsid w:val="00091D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1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D75"/>
    <w:rPr>
      <w:i/>
    </w:rPr>
  </w:style>
  <w:style w:type="paragraph" w:styleId="Caption">
    <w:name w:val="caption"/>
    <w:basedOn w:val="BodyText"/>
    <w:next w:val="Normal"/>
    <w:qFormat/>
    <w:rsid w:val="00091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D75"/>
  </w:style>
  <w:style w:type="paragraph" w:styleId="TableofFigures">
    <w:name w:val="table of figures"/>
    <w:basedOn w:val="Normal"/>
    <w:next w:val="Normal"/>
    <w:semiHidden/>
    <w:rsid w:val="00091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D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1D75"/>
    <w:rPr>
      <w:rFonts w:ascii="Wingdings" w:hAnsi="Wingdings"/>
    </w:rPr>
  </w:style>
  <w:style w:type="paragraph" w:customStyle="1" w:styleId="TableHeading">
    <w:name w:val="Table Heading"/>
    <w:basedOn w:val="HeadingBase"/>
    <w:rsid w:val="00091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D75"/>
    <w:rPr>
      <w:color w:val="0033CC"/>
      <w:u w:val="none"/>
    </w:rPr>
  </w:style>
  <w:style w:type="paragraph" w:customStyle="1" w:styleId="BodyTextRight">
    <w:name w:val="Body Text Right"/>
    <w:basedOn w:val="BodyText"/>
    <w:rsid w:val="00091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D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D75"/>
    <w:rPr>
      <w:sz w:val="32"/>
    </w:rPr>
  </w:style>
  <w:style w:type="paragraph" w:customStyle="1" w:styleId="HeadingProcedure">
    <w:name w:val="Heading Procedure"/>
    <w:basedOn w:val="HeadingBase"/>
    <w:next w:val="Normal"/>
    <w:rsid w:val="00091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D75"/>
    <w:pPr>
      <w:spacing w:before="60" w:after="60"/>
    </w:pPr>
  </w:style>
  <w:style w:type="paragraph" w:styleId="ListContinue">
    <w:name w:val="List Continue"/>
    <w:basedOn w:val="List"/>
    <w:rsid w:val="00091D75"/>
    <w:pPr>
      <w:ind w:firstLine="0"/>
    </w:pPr>
  </w:style>
  <w:style w:type="paragraph" w:customStyle="1" w:styleId="ListNote">
    <w:name w:val="List Note"/>
    <w:basedOn w:val="List"/>
    <w:rsid w:val="00091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D75"/>
    <w:rPr>
      <w:rFonts w:ascii="Courier New" w:hAnsi="Courier New"/>
    </w:rPr>
  </w:style>
  <w:style w:type="paragraph" w:customStyle="1" w:styleId="NoteBullet">
    <w:name w:val="Note Bullet"/>
    <w:basedOn w:val="Note"/>
    <w:rsid w:val="00091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D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1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D75"/>
    <w:rPr>
      <w:b/>
      <w:smallCaps/>
    </w:rPr>
  </w:style>
  <w:style w:type="paragraph" w:customStyle="1" w:styleId="TableListNumber">
    <w:name w:val="Table List Number"/>
    <w:basedOn w:val="ListNumber"/>
    <w:rsid w:val="00091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D75"/>
    <w:pPr>
      <w:numPr>
        <w:numId w:val="9"/>
      </w:numPr>
    </w:pPr>
  </w:style>
  <w:style w:type="paragraph" w:customStyle="1" w:styleId="ListAlpha2">
    <w:name w:val="List Alpha 2"/>
    <w:basedOn w:val="List2"/>
    <w:rsid w:val="00091D75"/>
    <w:pPr>
      <w:numPr>
        <w:numId w:val="8"/>
      </w:numPr>
    </w:pPr>
  </w:style>
  <w:style w:type="paragraph" w:styleId="List2">
    <w:name w:val="List 2"/>
    <w:basedOn w:val="BodyText"/>
    <w:rsid w:val="00091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D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D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1D75"/>
    <w:pPr>
      <w:numPr>
        <w:numId w:val="4"/>
      </w:numPr>
    </w:pPr>
  </w:style>
  <w:style w:type="paragraph" w:styleId="ListContinue2">
    <w:name w:val="List Continue 2"/>
    <w:basedOn w:val="List2"/>
    <w:rsid w:val="00091D75"/>
    <w:pPr>
      <w:ind w:firstLine="0"/>
    </w:pPr>
  </w:style>
  <w:style w:type="paragraph" w:styleId="ListContinue3">
    <w:name w:val="List Continue 3"/>
    <w:basedOn w:val="List3"/>
    <w:rsid w:val="00091D75"/>
    <w:pPr>
      <w:ind w:left="1021" w:firstLine="0"/>
    </w:pPr>
  </w:style>
  <w:style w:type="paragraph" w:styleId="ListContinue4">
    <w:name w:val="List Continue 4"/>
    <w:basedOn w:val="List4"/>
    <w:rsid w:val="00091D75"/>
    <w:pPr>
      <w:ind w:firstLine="0"/>
    </w:pPr>
  </w:style>
  <w:style w:type="paragraph" w:styleId="ListContinue5">
    <w:name w:val="List Continue 5"/>
    <w:basedOn w:val="List5"/>
    <w:rsid w:val="00091D75"/>
    <w:pPr>
      <w:ind w:firstLine="0"/>
    </w:pPr>
  </w:style>
  <w:style w:type="paragraph" w:styleId="ListNumber3">
    <w:name w:val="List Number 3"/>
    <w:basedOn w:val="List3"/>
    <w:rsid w:val="00091D75"/>
    <w:pPr>
      <w:numPr>
        <w:numId w:val="5"/>
      </w:numPr>
    </w:pPr>
  </w:style>
  <w:style w:type="paragraph" w:styleId="ListNumber4">
    <w:name w:val="List Number 4"/>
    <w:basedOn w:val="List4"/>
    <w:rsid w:val="00091D75"/>
    <w:pPr>
      <w:numPr>
        <w:numId w:val="6"/>
      </w:numPr>
    </w:pPr>
  </w:style>
  <w:style w:type="paragraph" w:styleId="ListNumber5">
    <w:name w:val="List Number 5"/>
    <w:basedOn w:val="List5"/>
    <w:rsid w:val="00091D75"/>
    <w:pPr>
      <w:numPr>
        <w:numId w:val="7"/>
      </w:numPr>
    </w:pPr>
  </w:style>
  <w:style w:type="paragraph" w:styleId="BlockText">
    <w:name w:val="Block Text"/>
    <w:basedOn w:val="Normal"/>
    <w:rsid w:val="00091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D75"/>
    <w:rPr>
      <w:sz w:val="16"/>
      <w:vertAlign w:val="superscript"/>
    </w:rPr>
  </w:style>
  <w:style w:type="character" w:customStyle="1" w:styleId="Symbols">
    <w:name w:val="Symbols"/>
    <w:basedOn w:val="DefaultParagraphFont"/>
    <w:rsid w:val="00091D75"/>
    <w:rPr>
      <w:rFonts w:ascii="Symbol" w:hAnsi="Symbol"/>
    </w:rPr>
  </w:style>
  <w:style w:type="character" w:customStyle="1" w:styleId="MenuOptions">
    <w:name w:val="Menu Options"/>
    <w:basedOn w:val="DefaultParagraphFont"/>
    <w:rsid w:val="00091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D75"/>
    <w:rPr>
      <w:b/>
    </w:rPr>
  </w:style>
  <w:style w:type="character" w:customStyle="1" w:styleId="Underlined">
    <w:name w:val="Underlined"/>
    <w:basedOn w:val="DefaultParagraphFont"/>
    <w:rsid w:val="00091D75"/>
    <w:rPr>
      <w:u w:val="single"/>
    </w:rPr>
  </w:style>
  <w:style w:type="paragraph" w:customStyle="1" w:styleId="TableBodyTextRight">
    <w:name w:val="Table Body Text Right"/>
    <w:basedOn w:val="TableBodyText"/>
    <w:rsid w:val="00091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D75"/>
    <w:rPr>
      <w:sz w:val="18"/>
    </w:rPr>
  </w:style>
  <w:style w:type="paragraph" w:customStyle="1" w:styleId="BodySmallRight">
    <w:name w:val="Body Small Right"/>
    <w:basedOn w:val="BodyTextRight"/>
    <w:rsid w:val="00091D75"/>
    <w:rPr>
      <w:sz w:val="18"/>
      <w:szCs w:val="18"/>
    </w:rPr>
  </w:style>
  <w:style w:type="paragraph" w:customStyle="1" w:styleId="MarginEdition">
    <w:name w:val="Margin Edition"/>
    <w:basedOn w:val="MarginNote"/>
    <w:rsid w:val="00091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D75"/>
    <w:rPr>
      <w:sz w:val="2"/>
      <w:szCs w:val="2"/>
    </w:rPr>
  </w:style>
  <w:style w:type="character" w:customStyle="1" w:styleId="Small">
    <w:name w:val="Small"/>
    <w:basedOn w:val="DefaultParagraphFont"/>
    <w:rsid w:val="00091D75"/>
    <w:rPr>
      <w:sz w:val="16"/>
    </w:rPr>
  </w:style>
  <w:style w:type="paragraph" w:customStyle="1" w:styleId="WideTable">
    <w:name w:val="Wide Table"/>
    <w:basedOn w:val="Normal"/>
    <w:rsid w:val="00091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D75"/>
  </w:style>
  <w:style w:type="paragraph" w:styleId="Quote">
    <w:name w:val="Quote"/>
    <w:basedOn w:val="Heading1"/>
    <w:link w:val="QuoteChar"/>
    <w:qFormat/>
    <w:rsid w:val="00091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D75"/>
    <w:pPr>
      <w:pageBreakBefore/>
    </w:pPr>
  </w:style>
  <w:style w:type="paragraph" w:customStyle="1" w:styleId="Border">
    <w:name w:val="Border"/>
    <w:basedOn w:val="Normal"/>
    <w:qFormat/>
    <w:rsid w:val="00091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D75"/>
    <w:rPr>
      <w:u w:val="single"/>
    </w:rPr>
  </w:style>
  <w:style w:type="character" w:customStyle="1" w:styleId="BoldandItalics">
    <w:name w:val="Bold and Italics"/>
    <w:qFormat/>
    <w:rsid w:val="00091D75"/>
    <w:rPr>
      <w:b/>
      <w:i/>
      <w:u w:val="none"/>
    </w:rPr>
  </w:style>
  <w:style w:type="paragraph" w:styleId="BalloonText">
    <w:name w:val="Balloon Text"/>
    <w:basedOn w:val="Normal"/>
    <w:link w:val="BalloonTextChar"/>
    <w:rsid w:val="0009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D75"/>
    <w:pPr>
      <w:spacing w:before="0" w:after="0"/>
    </w:pPr>
  </w:style>
  <w:style w:type="paragraph" w:customStyle="1" w:styleId="BodyTextBold">
    <w:name w:val="Body Text Bold"/>
    <w:basedOn w:val="BodyText"/>
    <w:qFormat/>
    <w:rsid w:val="00091D75"/>
    <w:rPr>
      <w:b/>
    </w:rPr>
  </w:style>
  <w:style w:type="character" w:styleId="Hyperlink">
    <w:name w:val="Hyperlink"/>
    <w:basedOn w:val="DefaultParagraphFont"/>
    <w:uiPriority w:val="99"/>
    <w:unhideWhenUsed/>
    <w:rsid w:val="00332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2692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ICTPMG506 Prepare network project briefs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