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925" w:rsidP="003E1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ICTPMG504 Prepare project specifications</w:t>
      </w:r>
      <w:r>
        <w:fldChar w:fldCharType="end"/>
      </w:r>
    </w:p>
    <w:p w:rsidR="003E1925" w:rsidP="003E1925">
      <w:pPr>
        <w:pStyle w:val="Version"/>
        <w:sectPr w:rsidSect="003B5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AF4" w:rsidP="003B5AF4">
      <w:pPr>
        <w:pStyle w:val="SuperHeading"/>
      </w:pPr>
      <w:r w:rsidRPr="003B5AF4">
        <w:t>ICTPMG504 Prepare project specifications</w:t>
      </w:r>
    </w:p>
    <w:p w:rsidR="00000000" w:rsidRPr="003B5AF4" w:rsidP="003B5AF4">
      <w:pPr>
        <w:pStyle w:val="Heading1"/>
      </w:pPr>
      <w:bookmarkStart w:id="1" w:name="O_760887"/>
      <w:bookmarkEnd w:id="1"/>
      <w:r w:rsidRPr="003B5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5"/>
        <w:gridCol w:w="5827"/>
      </w:tblGrid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Release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rPr>
                <w:rStyle w:val="SpecialBold"/>
              </w:rPr>
              <w:t>Comments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Release 1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This version first released with ICT Information and Communications Technology Training Package Version 2.0.</w:t>
            </w:r>
          </w:p>
        </w:tc>
      </w:tr>
    </w:tbl>
    <w:p w:rsidR="00000000" w:rsidRPr="003B5AF4" w:rsidP="003B5AF4">
      <w:pPr>
        <w:pStyle w:val="BodyText"/>
      </w:pPr>
    </w:p>
    <w:p w:rsidR="00000000" w:rsidRPr="003B5AF4" w:rsidP="003B5AF4">
      <w:pPr>
        <w:pStyle w:val="AllowPageBreak"/>
      </w:pPr>
    </w:p>
    <w:p w:rsidR="00000000" w:rsidRPr="003B5AF4" w:rsidP="003B5AF4">
      <w:pPr>
        <w:pStyle w:val="Heading1"/>
      </w:pPr>
      <w:bookmarkStart w:id="2" w:name="O_760888"/>
      <w:bookmarkEnd w:id="2"/>
      <w:r w:rsidRPr="003B5AF4">
        <w:t>Application</w:t>
      </w:r>
    </w:p>
    <w:p w:rsidR="00000000" w:rsidRPr="003B5AF4" w:rsidP="003E1925">
      <w:pPr>
        <w:pStyle w:val="BodyText"/>
      </w:pPr>
      <w:r w:rsidRPr="003B5AF4">
        <w:t>This unit describes the skills and knowledge required to develop sp</w:t>
      </w:r>
      <w:r w:rsidRPr="003B5AF4">
        <w:t xml:space="preserve">ecifications for a telecommunications project, including switching, transmission and radio networks, and the various transmission paths including cable, optical fibre, radio, microwave and satellite. </w:t>
      </w:r>
    </w:p>
    <w:p w:rsidR="00000000" w:rsidRPr="003B5AF4" w:rsidP="003E1925">
      <w:pPr>
        <w:pStyle w:val="BodyText"/>
      </w:pPr>
      <w:r w:rsidRPr="003B5AF4">
        <w:t>It applies to individuals who have a high level of spe</w:t>
      </w:r>
      <w:r w:rsidRPr="003B5AF4">
        <w:t>cialist technical skills and knowledge in telecommunications and IT networks using internet protocol (IP) systems and who may supervise others.</w:t>
      </w:r>
    </w:p>
    <w:p w:rsidR="003E1925" w:rsidP="003E1925">
      <w:pPr>
        <w:pStyle w:val="BodyText"/>
      </w:pPr>
      <w:r w:rsidRPr="003B5AF4">
        <w:t>No licensing, legislative or certification requirements apply to this unit at the time of publication.</w:t>
      </w:r>
    </w:p>
    <w:p w:rsidR="00000000" w:rsidRPr="003B5AF4" w:rsidP="003B5AF4">
      <w:pPr>
        <w:pStyle w:val="Heading1"/>
      </w:pPr>
      <w:bookmarkStart w:id="3" w:name="O_760891"/>
      <w:bookmarkEnd w:id="3"/>
      <w:r w:rsidRPr="003B5AF4">
        <w:t>Unit Sector</w:t>
      </w:r>
    </w:p>
    <w:p w:rsidR="00000000" w:rsidRPr="003B5AF4" w:rsidP="003E1925">
      <w:pPr>
        <w:pStyle w:val="BodyText"/>
      </w:pPr>
      <w:r w:rsidRPr="003B5AF4">
        <w:t>Telecommunications – project management</w:t>
      </w:r>
    </w:p>
    <w:p w:rsidR="00000000" w:rsidRPr="003B5AF4" w:rsidP="003B5AF4">
      <w:pPr>
        <w:pStyle w:val="Heading1"/>
      </w:pPr>
      <w:bookmarkStart w:id="4" w:name="O_760892"/>
      <w:bookmarkEnd w:id="4"/>
      <w:r w:rsidRPr="003B5A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15"/>
      </w:tblGrid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Elements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rPr>
                <w:rStyle w:val="SpecialBold"/>
              </w:rPr>
              <w:t>Performance Criteria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Emphasis"/>
              </w:rPr>
              <w:t>Elements describe the essential outcomes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 Prepare for project estimate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1.1 Analyse project design obtained from appropriate personnel to determine project requirements according to project plan</w:t>
            </w:r>
          </w:p>
          <w:p w:rsidR="00000000" w:rsidRPr="003B5AF4" w:rsidP="003B5AF4">
            <w:pPr>
              <w:pStyle w:val="BodyText"/>
            </w:pPr>
            <w:r w:rsidRPr="003B5AF4">
              <w:t>1.2</w:t>
            </w:r>
            <w:r w:rsidRPr="003B5AF4">
              <w:t xml:space="preserve"> Verify project requirements with clients and project team</w:t>
            </w:r>
          </w:p>
          <w:p w:rsidR="00000000" w:rsidRPr="003B5AF4" w:rsidP="003B5AF4">
            <w:pPr>
              <w:pStyle w:val="BodyText"/>
            </w:pPr>
            <w:r w:rsidRPr="003B5AF4">
              <w:t>1.3 Ascertain impact of time restraints on estimate</w:t>
            </w:r>
          </w:p>
          <w:p w:rsidR="00000000" w:rsidRPr="003B5AF4" w:rsidP="003B5AF4">
            <w:pPr>
              <w:pStyle w:val="BodyText"/>
            </w:pPr>
            <w:r w:rsidRPr="003B5AF4">
              <w:t>1.4 Analyse impact of relevant legislation, codes, regulations and standards on planning processes</w:t>
            </w:r>
          </w:p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 xml:space="preserve">1.5 Establish availability of all appropriate </w:t>
            </w:r>
            <w:r w:rsidRPr="003B5AF4">
              <w:t>data and documentation to allow for completion of work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2. Estimate resource requirements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2.1 Conduct site inspection to verify design details and project context</w:t>
            </w:r>
          </w:p>
          <w:p w:rsidR="00000000" w:rsidRPr="003B5AF4" w:rsidP="003B5AF4">
            <w:pPr>
              <w:pStyle w:val="BodyText"/>
            </w:pPr>
            <w:r w:rsidRPr="003B5AF4">
              <w:t>2.2 Produce estimate of type, quantity and schedule of resources required for project from pr</w:t>
            </w:r>
            <w:r w:rsidRPr="003B5AF4">
              <w:t xml:space="preserve">oject plans </w:t>
            </w:r>
          </w:p>
          <w:p w:rsidR="00000000" w:rsidRPr="003B5AF4" w:rsidP="003B5AF4">
            <w:pPr>
              <w:pStyle w:val="BodyText"/>
            </w:pPr>
            <w:r w:rsidRPr="003B5AF4">
              <w:t>2.3 Prioritise sequence of work appropriate to enterprise needs</w:t>
            </w:r>
          </w:p>
          <w:p w:rsidR="00000000" w:rsidRPr="003B5AF4" w:rsidP="003B5AF4">
            <w:pPr>
              <w:pStyle w:val="BodyText"/>
            </w:pPr>
            <w:r w:rsidRPr="003B5AF4">
              <w:t>2.4 Calculate contractor and employee labour hours required according to project requirements, industrial awards and enterprise policies</w:t>
            </w:r>
          </w:p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2.5 Record estimates of materials, equipme</w:t>
            </w:r>
            <w:r w:rsidRPr="003B5AF4">
              <w:t>nt and labour hours according to enterprise guidelines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3. Calculate costing details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3.1 Estimate amount and type of resources required for successful completion of project, including risk management and contingencies</w:t>
            </w:r>
          </w:p>
          <w:p w:rsidR="00000000" w:rsidRPr="003B5AF4" w:rsidP="003B5AF4">
            <w:pPr>
              <w:pStyle w:val="BodyText"/>
            </w:pPr>
            <w:r w:rsidRPr="003B5AF4">
              <w:t>3.2 Calculate costs for resources from</w:t>
            </w:r>
            <w:r w:rsidRPr="003B5AF4">
              <w:t xml:space="preserve"> current information, following standard costing procedures</w:t>
            </w:r>
          </w:p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3.3 Produce detailed record of all required resources and costing details for project specifications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4. Prepare detailed project plan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4.1 Prepare detailed plan, including specifications for materials, equipment, resources, locations and network routes</w:t>
            </w:r>
          </w:p>
          <w:p w:rsidR="00000000" w:rsidRPr="003B5AF4" w:rsidP="003B5AF4">
            <w:pPr>
              <w:pStyle w:val="BodyText"/>
            </w:pPr>
            <w:r w:rsidRPr="003B5AF4">
              <w:t>4.2 Forward plan and specifications to appropriate personnel for project implementation</w:t>
            </w:r>
          </w:p>
        </w:tc>
      </w:tr>
    </w:tbl>
    <w:p w:rsidR="00000000" w:rsidRPr="003B5AF4" w:rsidP="003B5AF4">
      <w:pPr>
        <w:pStyle w:val="BodyText"/>
      </w:pPr>
    </w:p>
    <w:p w:rsidR="00000000" w:rsidRPr="003B5AF4" w:rsidP="003B5AF4">
      <w:pPr>
        <w:pStyle w:val="AllowPageBreak"/>
      </w:pPr>
    </w:p>
    <w:p w:rsidR="00000000" w:rsidRPr="003B5AF4" w:rsidP="003B5AF4">
      <w:pPr>
        <w:pStyle w:val="Heading1"/>
      </w:pPr>
      <w:bookmarkStart w:id="5" w:name="O_760893"/>
      <w:bookmarkEnd w:id="5"/>
      <w:r w:rsidRPr="003B5AF4">
        <w:t>Foundation Skills</w:t>
      </w:r>
    </w:p>
    <w:p w:rsidR="00000000" w:rsidRPr="003E1925" w:rsidP="003E1925">
      <w:pPr>
        <w:pStyle w:val="BodyText"/>
        <w:rPr>
          <w:i/>
        </w:rPr>
      </w:pPr>
      <w:r w:rsidRPr="003E1925">
        <w:rPr>
          <w:rStyle w:val="Emphasis"/>
        </w:rPr>
        <w:t xml:space="preserve">This section </w:t>
      </w:r>
      <w:r w:rsidRPr="003E1925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1925"/>
        <w:gridCol w:w="5541"/>
      </w:tblGrid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 xml:space="preserve">Skill </w:t>
            </w:r>
            <w:r w:rsidRPr="003B5AF4">
              <w:rPr>
                <w:rStyle w:val="SpecialBold"/>
              </w:rPr>
              <w:tab/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Performance Criteria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rPr>
                <w:rStyle w:val="SpecialBold"/>
              </w:rPr>
              <w:t>Description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Reading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1.1, 1.4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 xml:space="preserve">Analyses and interprets text in a variety of forms to determine key information and design requirements 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Writing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1.2, 1.5, 2.5, 3.2, 3.3, 4.1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ListBullet"/>
            </w:pPr>
            <w:r w:rsidRPr="003B5AF4">
              <w:t>Records and presents information according to enterprise requirements</w:t>
            </w:r>
          </w:p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 xml:space="preserve">Develops accurate technical documents and </w:t>
            </w:r>
            <w:r w:rsidRPr="003B5AF4">
              <w:t xml:space="preserve">diagrams using language and structure appropriate to the audience and requirements 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Oral Communication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1.2, 1.5, 2.1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ListBullet"/>
            </w:pPr>
            <w:r w:rsidRPr="003B5AF4">
              <w:t xml:space="preserve">Conveys information using language suitable for specific audiences </w:t>
            </w:r>
          </w:p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>Uses listening and questioning skills to clarify understanding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Numer</w:t>
            </w:r>
            <w:r w:rsidRPr="003B5AF4">
              <w:t>acy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1.3, 2.2-2.5, 3.1-3.3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ListBullet"/>
            </w:pPr>
            <w:r w:rsidRPr="003B5AF4">
              <w:t xml:space="preserve">Performs mathematical calculations to analyse labour, costs and quantities to accurately process costs and estimates </w:t>
            </w:r>
          </w:p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 xml:space="preserve">Applies financial modelling skills to identify, analyse and evaluate budgetary information, time durations and human resource allocations 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Navigate the world of work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1.4, 2.4, 2.5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>Considers legal requirements and organisational policies and procedures wh</w:t>
            </w:r>
            <w:r w:rsidRPr="003B5AF4">
              <w:t>en planning and implementing a project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Interact with others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2.4, 4.2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ListBullet"/>
              <w:rPr>
                <w:lang w:val="en-NZ"/>
              </w:rPr>
            </w:pPr>
            <w:r w:rsidRPr="003B5AF4">
              <w:t xml:space="preserve">Selects the appropriate form, channel and mode of communication for a specific purpose 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Get the work done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1.1, 1.3, 1.5, 2.1-2.4, 3.1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ListBullet"/>
            </w:pPr>
            <w:r w:rsidRPr="003B5AF4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3B5AF4" w:rsidP="003B5AF4">
            <w:pPr>
              <w:pStyle w:val="ListBullet"/>
            </w:pPr>
            <w:r w:rsidRPr="003B5AF4">
              <w:t>Responds intuitively to problems requiring immediate resolution, drawing</w:t>
            </w:r>
            <w:r w:rsidRPr="003B5AF4">
              <w:t xml:space="preserve"> on past experiences to focus on the cause of a problem rather than the symptom</w:t>
            </w:r>
          </w:p>
          <w:p w:rsidR="00000000" w:rsidRPr="003B5AF4" w:rsidP="003B5AF4">
            <w:pPr>
              <w:pStyle w:val="ListBullet"/>
            </w:pPr>
            <w:r w:rsidRPr="003B5AF4">
              <w:t>Uses problem solving skills to analyse and evaluate effective solutions</w:t>
            </w:r>
          </w:p>
        </w:tc>
      </w:tr>
    </w:tbl>
    <w:p w:rsidR="00000000" w:rsidRPr="003B5AF4" w:rsidP="003B5AF4">
      <w:pPr>
        <w:pStyle w:val="BodyText"/>
      </w:pPr>
    </w:p>
    <w:p w:rsidR="00000000" w:rsidRPr="003B5AF4" w:rsidP="003B5AF4">
      <w:pPr>
        <w:pStyle w:val="AllowPageBreak"/>
      </w:pPr>
    </w:p>
    <w:p w:rsidR="00000000" w:rsidRPr="003B5AF4" w:rsidP="003B5AF4">
      <w:pPr>
        <w:pStyle w:val="Heading1"/>
      </w:pPr>
      <w:bookmarkStart w:id="6" w:name="O_760895"/>
      <w:bookmarkEnd w:id="6"/>
      <w:r w:rsidRPr="003B5A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35"/>
      </w:tblGrid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 xml:space="preserve">Code and title </w:t>
            </w:r>
          </w:p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Code and title</w:t>
            </w:r>
          </w:p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rPr>
                <w:rStyle w:val="SpecialBold"/>
              </w:rPr>
              <w:t>Equivalence status</w:t>
            </w:r>
          </w:p>
        </w:tc>
      </w:tr>
      <w:tr w:rsidTr="003B5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 xml:space="preserve">ICTPMG504  Prepare project specifications </w:t>
            </w:r>
          </w:p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ICTPMG5039A Prepare project specifications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F4">
            <w:pPr>
              <w:pStyle w:val="BodyText"/>
              <w:rPr>
                <w:lang w:val="en-NZ"/>
              </w:rPr>
            </w:pPr>
            <w:r w:rsidRPr="003B5AF4">
              <w:t>Updated to meet Standards for Training Packages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F4" w:rsidP="003B5AF4">
            <w:pPr>
              <w:pStyle w:val="BodyText"/>
            </w:pPr>
            <w:r w:rsidRPr="003B5AF4">
              <w:t>Equivalent unit</w:t>
            </w:r>
          </w:p>
        </w:tc>
      </w:tr>
    </w:tbl>
    <w:p w:rsidR="00000000" w:rsidRPr="003B5AF4" w:rsidP="003B5AF4">
      <w:pPr>
        <w:pStyle w:val="BodyText"/>
      </w:pPr>
    </w:p>
    <w:p w:rsidR="00000000" w:rsidRPr="003B5AF4" w:rsidP="003B5AF4">
      <w:pPr>
        <w:pStyle w:val="AllowPageBreak"/>
      </w:pPr>
    </w:p>
    <w:p w:rsidR="00000000" w:rsidRPr="003B5AF4" w:rsidP="003B5AF4">
      <w:pPr>
        <w:pStyle w:val="Heading1"/>
      </w:pPr>
      <w:bookmarkStart w:id="7" w:name="O_760902"/>
      <w:bookmarkEnd w:id="7"/>
      <w:r w:rsidRPr="003B5AF4">
        <w:t>Links</w:t>
      </w:r>
    </w:p>
    <w:p w:rsidR="00000000" w:rsidRPr="003B5AF4" w:rsidP="003E1925">
      <w:pPr>
        <w:pStyle w:val="BodyText"/>
      </w:pPr>
      <w:r w:rsidRPr="003B5A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78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5AF4" w:rsidP="003B5AF4"/>
    <w:sectPr w:rsidSect="003B5A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4" w:rsidRPr="003E1925" w:rsidP="003E1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25" w:rsidP="003B5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925" w:rsidP="003B5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1925" w:rsidP="003B5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AF4" w:rsidRPr="003E1925" w:rsidP="003E1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25" w:rsidRPr="002D2AF8" w:rsidP="003B5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ICTPMG504 Prepare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E1925" w:rsidP="003B5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9A8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46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AF4"/>
  </w:style>
  <w:style w:type="character" w:customStyle="1" w:styleId="Heading1Char">
    <w:name w:val="Heading 1 Char"/>
    <w:basedOn w:val="DefaultParagraphFont"/>
    <w:link w:val="Heading1"/>
    <w:rsid w:val="003B5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A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A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AF4"/>
    <w:rPr>
      <w:b/>
      <w:spacing w:val="0"/>
    </w:rPr>
  </w:style>
  <w:style w:type="character" w:styleId="Emphasis">
    <w:name w:val="Emphasis"/>
    <w:basedOn w:val="DefaultParagraphFont"/>
    <w:qFormat/>
    <w:rsid w:val="003B5AF4"/>
    <w:rPr>
      <w:i/>
    </w:rPr>
  </w:style>
  <w:style w:type="paragraph" w:customStyle="1" w:styleId="SuperHeading">
    <w:name w:val="SuperHeading"/>
    <w:basedOn w:val="Normal"/>
    <w:rsid w:val="003B5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A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A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A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A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AF4"/>
  </w:style>
  <w:style w:type="paragraph" w:styleId="TableofFigures">
    <w:name w:val="table of figures"/>
    <w:basedOn w:val="Normal"/>
    <w:next w:val="Normal"/>
    <w:semiHidden/>
    <w:rsid w:val="003B5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A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5AF4"/>
    <w:rPr>
      <w:rFonts w:ascii="Wingdings" w:hAnsi="Wingdings"/>
    </w:rPr>
  </w:style>
  <w:style w:type="paragraph" w:customStyle="1" w:styleId="TableHeading">
    <w:name w:val="Table Heading"/>
    <w:basedOn w:val="HeadingBase"/>
    <w:rsid w:val="003B5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AF4"/>
    <w:rPr>
      <w:color w:val="0033CC"/>
      <w:u w:val="none"/>
    </w:rPr>
  </w:style>
  <w:style w:type="paragraph" w:customStyle="1" w:styleId="BodyTextRight">
    <w:name w:val="Body Text Right"/>
    <w:basedOn w:val="BodyText"/>
    <w:rsid w:val="003B5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A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AF4"/>
    <w:rPr>
      <w:sz w:val="32"/>
    </w:rPr>
  </w:style>
  <w:style w:type="paragraph" w:customStyle="1" w:styleId="HeadingProcedure">
    <w:name w:val="Heading Procedure"/>
    <w:basedOn w:val="HeadingBase"/>
    <w:next w:val="Normal"/>
    <w:rsid w:val="003B5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AF4"/>
    <w:pPr>
      <w:spacing w:before="60" w:after="60"/>
    </w:pPr>
  </w:style>
  <w:style w:type="paragraph" w:styleId="ListContinue">
    <w:name w:val="List Continue"/>
    <w:basedOn w:val="List"/>
    <w:rsid w:val="003B5AF4"/>
    <w:pPr>
      <w:ind w:firstLine="0"/>
    </w:pPr>
  </w:style>
  <w:style w:type="paragraph" w:customStyle="1" w:styleId="ListNote">
    <w:name w:val="List Note"/>
    <w:basedOn w:val="List"/>
    <w:rsid w:val="003B5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AF4"/>
    <w:rPr>
      <w:rFonts w:ascii="Courier New" w:hAnsi="Courier New"/>
    </w:rPr>
  </w:style>
  <w:style w:type="paragraph" w:customStyle="1" w:styleId="NoteBullet">
    <w:name w:val="Note Bullet"/>
    <w:basedOn w:val="Note"/>
    <w:rsid w:val="003B5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A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AF4"/>
    <w:rPr>
      <w:b/>
      <w:smallCaps/>
    </w:rPr>
  </w:style>
  <w:style w:type="paragraph" w:customStyle="1" w:styleId="TableListNumber">
    <w:name w:val="Table List Number"/>
    <w:basedOn w:val="ListNumber"/>
    <w:rsid w:val="003B5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AF4"/>
    <w:pPr>
      <w:numPr>
        <w:numId w:val="8"/>
      </w:numPr>
    </w:pPr>
  </w:style>
  <w:style w:type="paragraph" w:customStyle="1" w:styleId="ListAlpha2">
    <w:name w:val="List Alpha 2"/>
    <w:basedOn w:val="List2"/>
    <w:rsid w:val="003B5AF4"/>
    <w:pPr>
      <w:numPr>
        <w:numId w:val="7"/>
      </w:numPr>
    </w:pPr>
  </w:style>
  <w:style w:type="paragraph" w:styleId="List2">
    <w:name w:val="List 2"/>
    <w:basedOn w:val="BodyText"/>
    <w:rsid w:val="003B5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A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A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5AF4"/>
    <w:pPr>
      <w:numPr>
        <w:numId w:val="3"/>
      </w:numPr>
    </w:pPr>
  </w:style>
  <w:style w:type="paragraph" w:styleId="ListContinue2">
    <w:name w:val="List Continue 2"/>
    <w:basedOn w:val="List2"/>
    <w:rsid w:val="003B5AF4"/>
    <w:pPr>
      <w:ind w:firstLine="0"/>
    </w:pPr>
  </w:style>
  <w:style w:type="paragraph" w:styleId="ListContinue3">
    <w:name w:val="List Continue 3"/>
    <w:basedOn w:val="List3"/>
    <w:rsid w:val="003B5AF4"/>
    <w:pPr>
      <w:ind w:left="1021" w:firstLine="0"/>
    </w:pPr>
  </w:style>
  <w:style w:type="paragraph" w:styleId="ListContinue4">
    <w:name w:val="List Continue 4"/>
    <w:basedOn w:val="List4"/>
    <w:rsid w:val="003B5AF4"/>
    <w:pPr>
      <w:ind w:firstLine="0"/>
    </w:pPr>
  </w:style>
  <w:style w:type="paragraph" w:styleId="ListContinue5">
    <w:name w:val="List Continue 5"/>
    <w:basedOn w:val="List5"/>
    <w:rsid w:val="003B5AF4"/>
    <w:pPr>
      <w:ind w:firstLine="0"/>
    </w:pPr>
  </w:style>
  <w:style w:type="paragraph" w:styleId="ListNumber3">
    <w:name w:val="List Number 3"/>
    <w:basedOn w:val="List3"/>
    <w:rsid w:val="003B5AF4"/>
    <w:pPr>
      <w:numPr>
        <w:numId w:val="4"/>
      </w:numPr>
    </w:pPr>
  </w:style>
  <w:style w:type="paragraph" w:styleId="ListNumber4">
    <w:name w:val="List Number 4"/>
    <w:basedOn w:val="List4"/>
    <w:rsid w:val="003B5AF4"/>
    <w:pPr>
      <w:numPr>
        <w:numId w:val="5"/>
      </w:numPr>
    </w:pPr>
  </w:style>
  <w:style w:type="paragraph" w:styleId="ListNumber5">
    <w:name w:val="List Number 5"/>
    <w:basedOn w:val="List5"/>
    <w:rsid w:val="003B5AF4"/>
    <w:pPr>
      <w:numPr>
        <w:numId w:val="6"/>
      </w:numPr>
    </w:pPr>
  </w:style>
  <w:style w:type="paragraph" w:styleId="BlockText">
    <w:name w:val="Block Text"/>
    <w:basedOn w:val="Normal"/>
    <w:rsid w:val="003B5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AF4"/>
    <w:rPr>
      <w:sz w:val="16"/>
      <w:vertAlign w:val="superscript"/>
    </w:rPr>
  </w:style>
  <w:style w:type="character" w:customStyle="1" w:styleId="Symbols">
    <w:name w:val="Symbols"/>
    <w:basedOn w:val="DefaultParagraphFont"/>
    <w:rsid w:val="003B5AF4"/>
    <w:rPr>
      <w:rFonts w:ascii="Symbol" w:hAnsi="Symbol"/>
    </w:rPr>
  </w:style>
  <w:style w:type="character" w:customStyle="1" w:styleId="MenuOptions">
    <w:name w:val="Menu Options"/>
    <w:basedOn w:val="DefaultParagraphFont"/>
    <w:rsid w:val="003B5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AF4"/>
    <w:rPr>
      <w:b/>
    </w:rPr>
  </w:style>
  <w:style w:type="character" w:customStyle="1" w:styleId="Underlined">
    <w:name w:val="Underlined"/>
    <w:basedOn w:val="DefaultParagraphFont"/>
    <w:rsid w:val="003B5AF4"/>
    <w:rPr>
      <w:u w:val="single"/>
    </w:rPr>
  </w:style>
  <w:style w:type="paragraph" w:customStyle="1" w:styleId="TableBodyTextRight">
    <w:name w:val="Table Body Text Right"/>
    <w:basedOn w:val="TableBodyText"/>
    <w:rsid w:val="003B5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AF4"/>
    <w:rPr>
      <w:sz w:val="18"/>
    </w:rPr>
  </w:style>
  <w:style w:type="paragraph" w:customStyle="1" w:styleId="BodySmallRight">
    <w:name w:val="Body Small Right"/>
    <w:basedOn w:val="BodyTextRight"/>
    <w:rsid w:val="003B5AF4"/>
    <w:rPr>
      <w:sz w:val="18"/>
      <w:szCs w:val="18"/>
    </w:rPr>
  </w:style>
  <w:style w:type="paragraph" w:customStyle="1" w:styleId="MarginEdition">
    <w:name w:val="Margin Edition"/>
    <w:basedOn w:val="MarginNote"/>
    <w:rsid w:val="003B5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AF4"/>
    <w:rPr>
      <w:sz w:val="2"/>
      <w:szCs w:val="2"/>
    </w:rPr>
  </w:style>
  <w:style w:type="character" w:customStyle="1" w:styleId="Small">
    <w:name w:val="Small"/>
    <w:basedOn w:val="DefaultParagraphFont"/>
    <w:rsid w:val="003B5AF4"/>
    <w:rPr>
      <w:sz w:val="16"/>
    </w:rPr>
  </w:style>
  <w:style w:type="paragraph" w:customStyle="1" w:styleId="WideTable">
    <w:name w:val="Wide Table"/>
    <w:basedOn w:val="Normal"/>
    <w:rsid w:val="003B5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AF4"/>
  </w:style>
  <w:style w:type="paragraph" w:styleId="Quote">
    <w:name w:val="Quote"/>
    <w:basedOn w:val="Heading1"/>
    <w:link w:val="QuoteChar"/>
    <w:qFormat/>
    <w:rsid w:val="003B5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AF4"/>
    <w:pPr>
      <w:pageBreakBefore/>
    </w:pPr>
  </w:style>
  <w:style w:type="paragraph" w:customStyle="1" w:styleId="Border">
    <w:name w:val="Border"/>
    <w:basedOn w:val="Normal"/>
    <w:qFormat/>
    <w:rsid w:val="003B5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AF4"/>
    <w:rPr>
      <w:u w:val="single"/>
    </w:rPr>
  </w:style>
  <w:style w:type="character" w:customStyle="1" w:styleId="BoldandItalics">
    <w:name w:val="Bold and Italics"/>
    <w:qFormat/>
    <w:rsid w:val="003B5AF4"/>
    <w:rPr>
      <w:b/>
      <w:i/>
      <w:u w:val="none"/>
    </w:rPr>
  </w:style>
  <w:style w:type="paragraph" w:styleId="BalloonText">
    <w:name w:val="Balloon Text"/>
    <w:basedOn w:val="Normal"/>
    <w:link w:val="BalloonTextChar"/>
    <w:rsid w:val="003B5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AF4"/>
    <w:pPr>
      <w:spacing w:before="0" w:after="0"/>
    </w:pPr>
  </w:style>
  <w:style w:type="paragraph" w:customStyle="1" w:styleId="BodyTextBold">
    <w:name w:val="Body Text Bold"/>
    <w:basedOn w:val="BodyText"/>
    <w:qFormat/>
    <w:rsid w:val="003B5AF4"/>
    <w:rPr>
      <w:b/>
    </w:rPr>
  </w:style>
  <w:style w:type="character" w:styleId="Hyperlink">
    <w:name w:val="Hyperlink"/>
    <w:basedOn w:val="DefaultParagraphFont"/>
    <w:uiPriority w:val="99"/>
    <w:unhideWhenUsed/>
    <w:rsid w:val="003E1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4374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ICTPMG504 Prepare project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2020-10-02T08:02:00Z</dcterms:created>
  <dcterms:modified xsi:type="dcterms:W3CDTF">2020-10-02T08:02:00Z</dcterms:modified>
</cp:coreProperties>
</file>