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936" w:rsidP="00481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ICTPMG503 Prepare a project brief</w:t>
      </w:r>
      <w:r>
        <w:fldChar w:fldCharType="end"/>
      </w:r>
    </w:p>
    <w:p w:rsidR="00481936" w:rsidP="00481936">
      <w:pPr>
        <w:pStyle w:val="Version"/>
        <w:sectPr w:rsidSect="00CF32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2DC" w:rsidP="00CF32DC">
      <w:pPr>
        <w:pStyle w:val="SuperHeading"/>
      </w:pPr>
      <w:r w:rsidRPr="00CF32DC">
        <w:t>ICTPMG503 Prepare a project brief</w:t>
      </w:r>
    </w:p>
    <w:p w:rsidR="00000000" w:rsidRPr="00CF32DC" w:rsidP="00CF32DC">
      <w:pPr>
        <w:pStyle w:val="Heading1"/>
      </w:pPr>
      <w:bookmarkStart w:id="1" w:name="O_760868"/>
      <w:bookmarkEnd w:id="1"/>
      <w:r w:rsidRPr="00CF32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rPr>
                <w:rStyle w:val="SpecialBold"/>
              </w:rPr>
              <w:t>Comments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t>This version first released with ICT Information and Communications Technology Training Package Version 2.0.</w:t>
            </w:r>
          </w:p>
        </w:tc>
      </w:tr>
    </w:tbl>
    <w:p w:rsidR="00000000" w:rsidRPr="00CF32DC" w:rsidP="00CF32DC">
      <w:pPr>
        <w:pStyle w:val="BodyText"/>
      </w:pPr>
    </w:p>
    <w:p w:rsidR="00000000" w:rsidRPr="00CF32DC" w:rsidP="00CF32DC">
      <w:pPr>
        <w:pStyle w:val="AllowPageBreak"/>
      </w:pPr>
    </w:p>
    <w:p w:rsidR="00000000" w:rsidRPr="00CF32DC" w:rsidP="00CF32DC">
      <w:pPr>
        <w:pStyle w:val="Heading1"/>
      </w:pPr>
      <w:bookmarkStart w:id="2" w:name="O_760869"/>
      <w:bookmarkEnd w:id="2"/>
      <w:r w:rsidRPr="00CF32DC">
        <w:t>Application</w:t>
      </w:r>
    </w:p>
    <w:p w:rsidR="00000000" w:rsidRPr="00CF32DC" w:rsidP="00481936">
      <w:pPr>
        <w:pStyle w:val="BodyText"/>
      </w:pPr>
      <w:r w:rsidRPr="00CF32DC">
        <w:t xml:space="preserve">This unit describes the skills and knowledge required to prepare a </w:t>
      </w:r>
      <w:r w:rsidRPr="00CF32DC">
        <w:t>brief for realising a telecommunications project, including costing, vendor and technology choices, scheduling and resourcing.</w:t>
      </w:r>
    </w:p>
    <w:p w:rsidR="00000000" w:rsidRPr="00CF32DC" w:rsidP="00481936">
      <w:pPr>
        <w:pStyle w:val="BodyText"/>
      </w:pPr>
      <w:r w:rsidRPr="00CF32DC">
        <w:t>It applies to individuals who may work under limited supervision and have responsibility to provide guidance or to delegate aspe</w:t>
      </w:r>
      <w:r w:rsidRPr="00CF32DC">
        <w:t>cts of tasks to others.</w:t>
      </w:r>
    </w:p>
    <w:p w:rsidR="00000000" w:rsidRPr="00CF32DC" w:rsidP="00481936">
      <w:pPr>
        <w:pStyle w:val="BodyText"/>
      </w:pPr>
      <w:r w:rsidRPr="00CF32DC">
        <w:t>No licensing, legislative or certification requirements apply to this unit at the time of publication.</w:t>
      </w:r>
    </w:p>
    <w:p w:rsidR="00000000" w:rsidRPr="00CF32DC" w:rsidP="00CF32DC">
      <w:pPr>
        <w:pStyle w:val="Heading1"/>
      </w:pPr>
      <w:bookmarkStart w:id="3" w:name="O_760872"/>
      <w:bookmarkEnd w:id="3"/>
      <w:r w:rsidRPr="00CF32DC">
        <w:t>Unit Sector</w:t>
      </w:r>
    </w:p>
    <w:p w:rsidR="00000000" w:rsidRPr="00CF32DC" w:rsidP="00481936">
      <w:pPr>
        <w:pStyle w:val="BodyText"/>
      </w:pPr>
      <w:r w:rsidRPr="00CF32DC">
        <w:t>Telecommunications – project management</w:t>
      </w:r>
    </w:p>
    <w:p w:rsidR="00000000" w:rsidRPr="00CF32DC" w:rsidP="00CF32DC">
      <w:pPr>
        <w:pStyle w:val="Heading1"/>
      </w:pPr>
      <w:bookmarkStart w:id="4" w:name="O_760873"/>
      <w:bookmarkEnd w:id="4"/>
      <w:r w:rsidRPr="00CF32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rPr>
                <w:rStyle w:val="SpecialBold"/>
              </w:rPr>
              <w:t>Performance Criteria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1. Plan project brief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t xml:space="preserve">1.1 Contact client to obtain project details and approved network plan </w:t>
            </w:r>
          </w:p>
          <w:p w:rsidR="00000000" w:rsidRPr="00CF32DC" w:rsidP="00CF32DC">
            <w:pPr>
              <w:pStyle w:val="BodyText"/>
            </w:pPr>
            <w:r w:rsidRPr="00CF32DC">
              <w:t xml:space="preserve">1.2 Assess current network conditions </w:t>
            </w:r>
          </w:p>
          <w:p w:rsidR="00000000" w:rsidRPr="00CF32DC" w:rsidP="00CF32DC">
            <w:pPr>
              <w:pStyle w:val="BodyText"/>
            </w:pPr>
            <w:r w:rsidRPr="00CF32DC">
              <w:t>1.3 Analyse site survey data and geographical information to initiate studies if required</w:t>
            </w:r>
          </w:p>
          <w:p w:rsidR="00000000" w:rsidRPr="00CF32DC" w:rsidP="00CF32DC">
            <w:pPr>
              <w:pStyle w:val="BodyText"/>
            </w:pPr>
            <w:r w:rsidRPr="00CF32DC">
              <w:t xml:space="preserve">1.4 Assess barriers to plan realisation </w:t>
            </w:r>
          </w:p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1.5 Analyse impact of relevant legislation, codes, regulations and standards on planni</w:t>
            </w:r>
            <w:r w:rsidRPr="00CF32DC">
              <w:t>ng processes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2. Develop preliminary project brief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t>2.1 Develop project specifications, including new technology, according to client requirements</w:t>
            </w:r>
          </w:p>
          <w:p w:rsidR="00000000" w:rsidRPr="00CF32DC" w:rsidP="00CF32DC">
            <w:pPr>
              <w:pStyle w:val="BodyText"/>
            </w:pPr>
            <w:r w:rsidRPr="00CF32DC">
              <w:t xml:space="preserve">2.2 Draft sketch plan according to enterprise practice for area in question </w:t>
            </w:r>
          </w:p>
          <w:p w:rsidR="00000000" w:rsidRPr="00CF32DC" w:rsidP="00CF32DC">
            <w:pPr>
              <w:pStyle w:val="BodyText"/>
            </w:pPr>
            <w:r w:rsidRPr="00CF32DC">
              <w:t>2.3 Clarify project brief with cl</w:t>
            </w:r>
            <w:r w:rsidRPr="00CF32DC">
              <w:t>ient as required</w:t>
            </w:r>
          </w:p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2.4 Present final report with option for approval before proceeding with project brief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3. Assess tenders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t>3.1 Follow process for seeking quotes or issuing tenders for completion of project</w:t>
            </w:r>
          </w:p>
          <w:p w:rsidR="00000000" w:rsidRPr="00CF32DC" w:rsidP="00CF32DC">
            <w:pPr>
              <w:pStyle w:val="BodyText"/>
            </w:pPr>
            <w:r w:rsidRPr="00CF32DC">
              <w:t>3.2 Assess quotes or tenders against project crite</w:t>
            </w:r>
            <w:r w:rsidRPr="00CF32DC">
              <w:t>ria and any proposed variations</w:t>
            </w:r>
          </w:p>
          <w:p w:rsidR="00000000" w:rsidRPr="00CF32DC" w:rsidP="00CF32DC">
            <w:pPr>
              <w:pStyle w:val="BodyText"/>
            </w:pPr>
            <w:r w:rsidRPr="00CF32DC">
              <w:t>3.3 Examine detailed project costing estimates to ensure that budget parameters are attained</w:t>
            </w:r>
          </w:p>
          <w:p w:rsidR="00000000" w:rsidRPr="00CF32DC" w:rsidP="00CF32DC">
            <w:pPr>
              <w:pStyle w:val="BodyText"/>
            </w:pPr>
            <w:r w:rsidRPr="00CF32DC">
              <w:t>3.4 Assess competitive tenders with consideration to meet specified timeframes</w:t>
            </w:r>
          </w:p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3.5 Obtain tender approval from client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4. Monitor contract progress and completion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t xml:space="preserve">4.1 Monitor contract activity with progress against specifications </w:t>
            </w:r>
          </w:p>
          <w:p w:rsidR="00000000" w:rsidRPr="00CF32DC" w:rsidP="00CF32DC">
            <w:pPr>
              <w:pStyle w:val="BodyText"/>
            </w:pPr>
            <w:r w:rsidRPr="00CF32DC">
              <w:t>4.2 Establish and maintain regular liaison with project manager and site supervisor</w:t>
            </w:r>
          </w:p>
          <w:p w:rsidR="00000000" w:rsidRPr="00CF32DC" w:rsidP="00CF32DC">
            <w:pPr>
              <w:pStyle w:val="BodyText"/>
            </w:pPr>
            <w:r w:rsidRPr="00CF32DC">
              <w:t>4.3 Discuss contract problems or difficulties with project m</w:t>
            </w:r>
            <w:r w:rsidRPr="00CF32DC">
              <w:t>anager and contractor as required</w:t>
            </w:r>
          </w:p>
          <w:p w:rsidR="00000000" w:rsidRPr="00CF32DC" w:rsidP="00CF32DC">
            <w:pPr>
              <w:pStyle w:val="BodyText"/>
            </w:pPr>
            <w:r w:rsidRPr="00CF32DC">
              <w:t>4.4 Negotiate and implement contract variations</w:t>
            </w:r>
          </w:p>
          <w:p w:rsidR="00000000" w:rsidRPr="00CF32DC" w:rsidP="00CF32DC">
            <w:pPr>
              <w:pStyle w:val="BodyText"/>
            </w:pPr>
            <w:r w:rsidRPr="00CF32DC">
              <w:t xml:space="preserve">4.5 Prepare project completion advice in conjunction with project manager, installation manager and operational staff </w:t>
            </w:r>
          </w:p>
          <w:p w:rsidR="00000000" w:rsidRPr="00CF32DC" w:rsidP="00CF32DC">
            <w:pPr>
              <w:pStyle w:val="BodyText"/>
            </w:pPr>
            <w:r w:rsidRPr="00CF32DC">
              <w:t>4.6 Undertake quality audit of project and submit any r</w:t>
            </w:r>
            <w:r w:rsidRPr="00CF32DC">
              <w:t>ecommendations for improvement according to enterprise procedures</w:t>
            </w:r>
          </w:p>
          <w:p w:rsidR="00000000" w:rsidRPr="00CF32DC" w:rsidP="00CF32DC">
            <w:pPr>
              <w:pStyle w:val="BodyText"/>
            </w:pPr>
            <w:r w:rsidRPr="00CF32DC">
              <w:t xml:space="preserve">4.7 Prepare final report on project outcomes and achievement </w:t>
            </w:r>
          </w:p>
          <w:p w:rsidR="00000000" w:rsidRPr="00CF32DC" w:rsidP="00CF32DC">
            <w:pPr>
              <w:pStyle w:val="BodyText"/>
            </w:pPr>
            <w:r w:rsidRPr="00CF32DC">
              <w:t xml:space="preserve">4.8 Present report to client and obtain sign off </w:t>
            </w:r>
          </w:p>
        </w:tc>
      </w:tr>
    </w:tbl>
    <w:p w:rsidR="00000000" w:rsidRPr="00CF32DC" w:rsidP="00CF32DC">
      <w:pPr>
        <w:pStyle w:val="BodyText"/>
      </w:pPr>
    </w:p>
    <w:p w:rsidR="00000000" w:rsidRPr="00CF32DC" w:rsidP="00CF32DC">
      <w:pPr>
        <w:pStyle w:val="AllowPageBreak"/>
      </w:pPr>
    </w:p>
    <w:p w:rsidR="00000000" w:rsidRPr="00CF32DC" w:rsidP="00CF32DC">
      <w:pPr>
        <w:pStyle w:val="Heading1"/>
      </w:pPr>
      <w:bookmarkStart w:id="5" w:name="O_760874"/>
      <w:bookmarkEnd w:id="5"/>
      <w:r w:rsidRPr="00CF32DC">
        <w:t>Foundation Skills</w:t>
      </w:r>
    </w:p>
    <w:p w:rsidR="00000000" w:rsidRPr="00481936" w:rsidP="00481936">
      <w:pPr>
        <w:pStyle w:val="BodyText"/>
        <w:rPr>
          <w:i/>
        </w:rPr>
      </w:pPr>
      <w:r w:rsidRPr="00481936">
        <w:rPr>
          <w:rStyle w:val="Emphasis"/>
        </w:rPr>
        <w:t>This section describes language, literacy</w:t>
      </w:r>
      <w:r w:rsidRPr="00481936">
        <w:rPr>
          <w:rStyle w:val="Emphasis"/>
        </w:rPr>
        <w:t xml:space="preserve">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1687"/>
        <w:gridCol w:w="5520"/>
      </w:tblGrid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 xml:space="preserve">Skill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>Performance Criteria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rPr>
                <w:rStyle w:val="SpecialBold"/>
              </w:rPr>
              <w:t>Description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Reading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1.2, 1.4, 1.5, 3.2-3.4, 4.1,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ListBullet"/>
            </w:pPr>
            <w:r w:rsidRPr="00CF32DC">
              <w:t>Draws on a broad range of strategies to build and maintain understanding throughout complex texts</w:t>
            </w:r>
          </w:p>
          <w:p w:rsidR="00000000" w:rsidP="00CF32DC">
            <w:pPr>
              <w:pStyle w:val="ListBullet"/>
              <w:rPr>
                <w:lang w:val="en-NZ"/>
              </w:rPr>
            </w:pPr>
            <w:r w:rsidRPr="00CF32DC">
              <w:t>Identifies relevant information and extrapolates content to determine project impact, provide recommendations and confirm requirements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Writing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 xml:space="preserve">1.1, 2.1-2.4, </w:t>
            </w:r>
            <w:r w:rsidRPr="00CF32DC">
              <w:t>3.1, 3.5, 4.2-4.7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ListBullet"/>
            </w:pPr>
            <w:r w:rsidRPr="00CF32DC">
              <w:t>Generates complex written texts, demonstrating control over a broad range of writing styles and purposes</w:t>
            </w:r>
          </w:p>
          <w:p w:rsidR="00000000" w:rsidP="00CF32DC">
            <w:pPr>
              <w:pStyle w:val="ListBullet"/>
              <w:rPr>
                <w:lang w:val="en-NZ"/>
              </w:rPr>
            </w:pPr>
            <w:r w:rsidRPr="00CF32DC">
              <w:t>Demonstrates sophisticated writing skills by selecting appropriate conventions and stylistic devices to express precise meaning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Oral Communication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1.1, 2.3, 2.4, 3.5, 4.2-4.6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ListBullet"/>
            </w:pPr>
            <w:r w:rsidRPr="00CF32DC">
              <w:t>Clearly articulates information using relevant language suitable for specific audiences and checks for understanding</w:t>
            </w:r>
          </w:p>
          <w:p w:rsidR="00000000" w:rsidP="00CF32DC">
            <w:pPr>
              <w:pStyle w:val="ListBullet"/>
              <w:rPr>
                <w:lang w:val="en-NZ"/>
              </w:rPr>
            </w:pPr>
            <w:r w:rsidRPr="00CF32DC">
              <w:t>Participates in a verbal exchange of ideas and solutions and uses detailed and clear langua</w:t>
            </w:r>
            <w:r w:rsidRPr="00CF32DC">
              <w:t>ge to clarify and present information according to requirements and audience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Numeracy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1.3, 2.1, 2.2, 3.2-3.4, 4.1,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ListBullet"/>
            </w:pPr>
            <w:r w:rsidRPr="00CF32DC">
              <w:t xml:space="preserve">Uses highly developed numeracy skills to interpret complex financial information and perform difficult calculations </w:t>
            </w:r>
          </w:p>
          <w:p w:rsidR="00000000" w:rsidP="00CF32DC">
            <w:pPr>
              <w:pStyle w:val="ListBullet"/>
              <w:rPr>
                <w:lang w:val="en-NZ"/>
              </w:rPr>
            </w:pPr>
            <w:r w:rsidRPr="00CF32DC">
              <w:t>Performs mathemati</w:t>
            </w:r>
            <w:r w:rsidRPr="00CF32DC">
              <w:t>cal calculations to analyse labour, costs and quantities, and accurately process costs and estimates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Navigate the world of work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1.5, 3.1, 4.6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ListBullet"/>
              <w:rPr>
                <w:lang w:val="en-NZ"/>
              </w:rPr>
            </w:pPr>
            <w:r w:rsidRPr="00CF32DC">
              <w:t>Considers legal requirements and organisational policies and procedures relevant to own role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Interact with others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2.4, 4.8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ListBullet"/>
            </w:pPr>
            <w:r w:rsidRPr="00CF32DC">
              <w:t>Selects, implements and seeks to improve protocols governing communications to clients and co-workers in a range of work contexts</w:t>
            </w:r>
          </w:p>
          <w:p w:rsidR="00000000" w:rsidP="00CF32DC">
            <w:pPr>
              <w:pStyle w:val="ListBullet"/>
              <w:rPr>
                <w:lang w:val="en-NZ"/>
              </w:rPr>
            </w:pPr>
            <w:r w:rsidRPr="00CF32DC">
              <w:t>Implements strategies for a diverse range of colleagues and clients to build rapport and foster</w:t>
            </w:r>
            <w:r w:rsidRPr="00CF32DC">
              <w:t xml:space="preserve"> strong relationships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Get the work done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1.2-1.4, 2.1, 3.2, 3.4, 4.1,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ListBullet"/>
            </w:pPr>
            <w:r w:rsidRPr="00CF32DC">
              <w:t>Accepts responsibility for planning and sequencing complex tasks and workload, negotiating key aspects with others and taking into account capabilities, efficiencies and effectivene</w:t>
            </w:r>
            <w:r w:rsidRPr="00CF32DC">
              <w:t xml:space="preserve">ss </w:t>
            </w:r>
          </w:p>
          <w:p w:rsidR="00000000" w:rsidRPr="00CF32DC" w:rsidP="00CF32DC">
            <w:pPr>
              <w:pStyle w:val="ListBullet"/>
            </w:pPr>
            <w:r w:rsidRPr="00CF32DC">
              <w:t xml:space="preserve">Develops plans to manage relatively complex, non-routine tasks </w:t>
            </w:r>
          </w:p>
          <w:p w:rsidR="00000000" w:rsidRPr="00CF32DC" w:rsidP="00CF32DC">
            <w:pPr>
              <w:pStyle w:val="ListBullet"/>
            </w:pPr>
            <w:r w:rsidRPr="00CF32DC">
              <w:t>Responds intuitively to problems requiring immediate resolution, drawing on past experiences to focus on the cause of a problem rather than the symptom</w:t>
            </w:r>
          </w:p>
          <w:p w:rsidR="00000000" w:rsidRPr="00CF32DC" w:rsidP="00CF32DC">
            <w:pPr>
              <w:pStyle w:val="ListBullet"/>
            </w:pPr>
            <w:r w:rsidRPr="00CF32DC">
              <w:t>Monitors progress of plans and sched</w:t>
            </w:r>
            <w:r w:rsidRPr="00CF32DC">
              <w:t>ules, and reviews and changes them to meet new demands and priorities</w:t>
            </w:r>
          </w:p>
        </w:tc>
      </w:tr>
    </w:tbl>
    <w:p w:rsidR="00000000" w:rsidRPr="00CF32DC" w:rsidP="00CF32DC">
      <w:pPr>
        <w:pStyle w:val="BodyText"/>
      </w:pPr>
    </w:p>
    <w:p w:rsidR="00000000" w:rsidRPr="00CF32DC" w:rsidP="00CF32DC">
      <w:pPr>
        <w:pStyle w:val="AllowPageBreak"/>
      </w:pPr>
    </w:p>
    <w:p w:rsidR="00000000" w:rsidRPr="00CF32DC" w:rsidP="00CF32DC">
      <w:pPr>
        <w:pStyle w:val="Heading1"/>
      </w:pPr>
      <w:bookmarkStart w:id="6" w:name="O_760876"/>
      <w:bookmarkEnd w:id="6"/>
      <w:r w:rsidRPr="00CF32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 xml:space="preserve">Code and title </w:t>
            </w:r>
          </w:p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>Code and title</w:t>
            </w:r>
          </w:p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rPr>
                <w:rStyle w:val="SpecialBold"/>
              </w:rPr>
              <w:t>Equivalence status</w:t>
            </w:r>
          </w:p>
        </w:tc>
      </w:tr>
      <w:tr w:rsidTr="00CF32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ICTPMG503 Prepare a project brief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 xml:space="preserve">ICTPMG5031A Prepare a project brief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2DC">
            <w:pPr>
              <w:pStyle w:val="BodyText"/>
              <w:rPr>
                <w:lang w:val="en-NZ"/>
              </w:rPr>
            </w:pPr>
            <w:r w:rsidRPr="00CF32D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2DC" w:rsidP="00CF32DC">
            <w:pPr>
              <w:pStyle w:val="BodyText"/>
            </w:pPr>
            <w:r w:rsidRPr="00CF32DC">
              <w:t>Equivalent unit</w:t>
            </w:r>
          </w:p>
        </w:tc>
      </w:tr>
    </w:tbl>
    <w:p w:rsidR="00000000" w:rsidRPr="00CF32DC" w:rsidP="00CF32DC">
      <w:pPr>
        <w:pStyle w:val="BodyText"/>
      </w:pPr>
    </w:p>
    <w:p w:rsidR="00000000" w:rsidRPr="00CF32DC" w:rsidP="00CF32DC">
      <w:pPr>
        <w:pStyle w:val="AllowPageBreak"/>
      </w:pPr>
    </w:p>
    <w:p w:rsidR="00000000" w:rsidRPr="00CF32DC" w:rsidP="00CF32DC">
      <w:pPr>
        <w:pStyle w:val="Heading1"/>
      </w:pPr>
      <w:bookmarkStart w:id="7" w:name="O_760883"/>
      <w:bookmarkEnd w:id="7"/>
      <w:r w:rsidRPr="00CF32DC">
        <w:t>Links</w:t>
      </w:r>
    </w:p>
    <w:p w:rsidR="00000000" w:rsidRPr="00CF32DC" w:rsidP="00481936">
      <w:pPr>
        <w:pStyle w:val="BodyText"/>
      </w:pPr>
      <w:r w:rsidRPr="00CF32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69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32DC" w:rsidP="00CF32DC"/>
    <w:sectPr w:rsidSect="00CF32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DC" w:rsidRPr="00481936" w:rsidP="00481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36" w:rsidP="00CF32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936" w:rsidP="00CF32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1936" w:rsidP="00CF32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2DC" w:rsidRPr="00481936" w:rsidP="00481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36" w:rsidRPr="002D2AF8" w:rsidP="00CF32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ICTPMG503 Prepare a project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81936" w:rsidP="00CF32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00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5EC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2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2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2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2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2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2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2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2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2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2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2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2DC"/>
  </w:style>
  <w:style w:type="character" w:customStyle="1" w:styleId="Heading1Char">
    <w:name w:val="Heading 1 Char"/>
    <w:basedOn w:val="DefaultParagraphFont"/>
    <w:link w:val="Heading1"/>
    <w:rsid w:val="00CF32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2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2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2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2DC"/>
    <w:rPr>
      <w:b/>
      <w:spacing w:val="0"/>
    </w:rPr>
  </w:style>
  <w:style w:type="character" w:styleId="Emphasis">
    <w:name w:val="Emphasis"/>
    <w:basedOn w:val="DefaultParagraphFont"/>
    <w:qFormat/>
    <w:rsid w:val="00CF32DC"/>
    <w:rPr>
      <w:i/>
    </w:rPr>
  </w:style>
  <w:style w:type="paragraph" w:customStyle="1" w:styleId="SuperHeading">
    <w:name w:val="SuperHeading"/>
    <w:basedOn w:val="Normal"/>
    <w:rsid w:val="00CF32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2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2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2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2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2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2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2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2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2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2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2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2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2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2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2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2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2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2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2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2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2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2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2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2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2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2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2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2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2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2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32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2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2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2DC"/>
  </w:style>
  <w:style w:type="paragraph" w:styleId="TableofFigures">
    <w:name w:val="table of figures"/>
    <w:basedOn w:val="Normal"/>
    <w:next w:val="Normal"/>
    <w:semiHidden/>
    <w:rsid w:val="00CF32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2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32DC"/>
    <w:rPr>
      <w:rFonts w:ascii="Wingdings" w:hAnsi="Wingdings"/>
    </w:rPr>
  </w:style>
  <w:style w:type="paragraph" w:customStyle="1" w:styleId="TableHeading">
    <w:name w:val="Table Heading"/>
    <w:basedOn w:val="HeadingBase"/>
    <w:rsid w:val="00CF32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2DC"/>
    <w:rPr>
      <w:color w:val="0033CC"/>
      <w:u w:val="none"/>
    </w:rPr>
  </w:style>
  <w:style w:type="paragraph" w:customStyle="1" w:styleId="BodyTextRight">
    <w:name w:val="Body Text Right"/>
    <w:basedOn w:val="BodyText"/>
    <w:rsid w:val="00CF32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2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2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2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2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2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2DC"/>
    <w:rPr>
      <w:sz w:val="32"/>
    </w:rPr>
  </w:style>
  <w:style w:type="paragraph" w:customStyle="1" w:styleId="HeadingProcedure">
    <w:name w:val="Heading Procedure"/>
    <w:basedOn w:val="HeadingBase"/>
    <w:next w:val="Normal"/>
    <w:rsid w:val="00CF32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2DC"/>
    <w:pPr>
      <w:spacing w:before="60" w:after="60"/>
    </w:pPr>
  </w:style>
  <w:style w:type="paragraph" w:styleId="ListContinue">
    <w:name w:val="List Continue"/>
    <w:basedOn w:val="List"/>
    <w:rsid w:val="00CF32DC"/>
    <w:pPr>
      <w:ind w:firstLine="0"/>
    </w:pPr>
  </w:style>
  <w:style w:type="paragraph" w:customStyle="1" w:styleId="ListNote">
    <w:name w:val="List Note"/>
    <w:basedOn w:val="List"/>
    <w:rsid w:val="00CF32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2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2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2DC"/>
    <w:rPr>
      <w:rFonts w:ascii="Courier New" w:hAnsi="Courier New"/>
    </w:rPr>
  </w:style>
  <w:style w:type="paragraph" w:customStyle="1" w:styleId="NoteBullet">
    <w:name w:val="Note Bullet"/>
    <w:basedOn w:val="Note"/>
    <w:rsid w:val="00CF32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2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2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2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2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32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2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2DC"/>
    <w:rPr>
      <w:b/>
      <w:smallCaps/>
    </w:rPr>
  </w:style>
  <w:style w:type="paragraph" w:customStyle="1" w:styleId="TableListNumber">
    <w:name w:val="Table List Number"/>
    <w:basedOn w:val="ListNumber"/>
    <w:rsid w:val="00CF32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2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2DC"/>
    <w:pPr>
      <w:numPr>
        <w:numId w:val="8"/>
      </w:numPr>
    </w:pPr>
  </w:style>
  <w:style w:type="paragraph" w:customStyle="1" w:styleId="ListAlpha2">
    <w:name w:val="List Alpha 2"/>
    <w:basedOn w:val="List2"/>
    <w:rsid w:val="00CF32DC"/>
    <w:pPr>
      <w:numPr>
        <w:numId w:val="7"/>
      </w:numPr>
    </w:pPr>
  </w:style>
  <w:style w:type="paragraph" w:styleId="List2">
    <w:name w:val="List 2"/>
    <w:basedOn w:val="BodyText"/>
    <w:rsid w:val="00CF32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2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2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2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2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2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32DC"/>
    <w:pPr>
      <w:numPr>
        <w:numId w:val="3"/>
      </w:numPr>
    </w:pPr>
  </w:style>
  <w:style w:type="paragraph" w:styleId="ListContinue2">
    <w:name w:val="List Continue 2"/>
    <w:basedOn w:val="List2"/>
    <w:rsid w:val="00CF32DC"/>
    <w:pPr>
      <w:ind w:firstLine="0"/>
    </w:pPr>
  </w:style>
  <w:style w:type="paragraph" w:styleId="ListContinue3">
    <w:name w:val="List Continue 3"/>
    <w:basedOn w:val="List3"/>
    <w:rsid w:val="00CF32DC"/>
    <w:pPr>
      <w:ind w:left="1021" w:firstLine="0"/>
    </w:pPr>
  </w:style>
  <w:style w:type="paragraph" w:styleId="ListContinue4">
    <w:name w:val="List Continue 4"/>
    <w:basedOn w:val="List4"/>
    <w:rsid w:val="00CF32DC"/>
    <w:pPr>
      <w:ind w:firstLine="0"/>
    </w:pPr>
  </w:style>
  <w:style w:type="paragraph" w:styleId="ListContinue5">
    <w:name w:val="List Continue 5"/>
    <w:basedOn w:val="List5"/>
    <w:rsid w:val="00CF32DC"/>
    <w:pPr>
      <w:ind w:firstLine="0"/>
    </w:pPr>
  </w:style>
  <w:style w:type="paragraph" w:styleId="ListNumber3">
    <w:name w:val="List Number 3"/>
    <w:basedOn w:val="List3"/>
    <w:rsid w:val="00CF32DC"/>
    <w:pPr>
      <w:numPr>
        <w:numId w:val="4"/>
      </w:numPr>
    </w:pPr>
  </w:style>
  <w:style w:type="paragraph" w:styleId="ListNumber4">
    <w:name w:val="List Number 4"/>
    <w:basedOn w:val="List4"/>
    <w:rsid w:val="00CF32DC"/>
    <w:pPr>
      <w:numPr>
        <w:numId w:val="5"/>
      </w:numPr>
    </w:pPr>
  </w:style>
  <w:style w:type="paragraph" w:styleId="ListNumber5">
    <w:name w:val="List Number 5"/>
    <w:basedOn w:val="List5"/>
    <w:rsid w:val="00CF32DC"/>
    <w:pPr>
      <w:numPr>
        <w:numId w:val="6"/>
      </w:numPr>
    </w:pPr>
  </w:style>
  <w:style w:type="paragraph" w:styleId="BlockText">
    <w:name w:val="Block Text"/>
    <w:basedOn w:val="Normal"/>
    <w:rsid w:val="00CF32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2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2DC"/>
    <w:rPr>
      <w:sz w:val="16"/>
      <w:vertAlign w:val="superscript"/>
    </w:rPr>
  </w:style>
  <w:style w:type="character" w:customStyle="1" w:styleId="Symbols">
    <w:name w:val="Symbols"/>
    <w:basedOn w:val="DefaultParagraphFont"/>
    <w:rsid w:val="00CF32DC"/>
    <w:rPr>
      <w:rFonts w:ascii="Symbol" w:hAnsi="Symbol"/>
    </w:rPr>
  </w:style>
  <w:style w:type="character" w:customStyle="1" w:styleId="MenuOptions">
    <w:name w:val="Menu Options"/>
    <w:basedOn w:val="DefaultParagraphFont"/>
    <w:rsid w:val="00CF32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2DC"/>
    <w:rPr>
      <w:b/>
    </w:rPr>
  </w:style>
  <w:style w:type="character" w:customStyle="1" w:styleId="Underlined">
    <w:name w:val="Underlined"/>
    <w:basedOn w:val="DefaultParagraphFont"/>
    <w:rsid w:val="00CF32DC"/>
    <w:rPr>
      <w:u w:val="single"/>
    </w:rPr>
  </w:style>
  <w:style w:type="paragraph" w:customStyle="1" w:styleId="TableBodyTextRight">
    <w:name w:val="Table Body Text Right"/>
    <w:basedOn w:val="TableBodyText"/>
    <w:rsid w:val="00CF32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2DC"/>
    <w:rPr>
      <w:sz w:val="18"/>
    </w:rPr>
  </w:style>
  <w:style w:type="paragraph" w:customStyle="1" w:styleId="BodySmallRight">
    <w:name w:val="Body Small Right"/>
    <w:basedOn w:val="BodyTextRight"/>
    <w:rsid w:val="00CF32DC"/>
    <w:rPr>
      <w:sz w:val="18"/>
      <w:szCs w:val="18"/>
    </w:rPr>
  </w:style>
  <w:style w:type="paragraph" w:customStyle="1" w:styleId="MarginEdition">
    <w:name w:val="Margin Edition"/>
    <w:basedOn w:val="MarginNote"/>
    <w:rsid w:val="00CF32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2DC"/>
    <w:rPr>
      <w:sz w:val="2"/>
      <w:szCs w:val="2"/>
    </w:rPr>
  </w:style>
  <w:style w:type="character" w:customStyle="1" w:styleId="Small">
    <w:name w:val="Small"/>
    <w:basedOn w:val="DefaultParagraphFont"/>
    <w:rsid w:val="00CF32DC"/>
    <w:rPr>
      <w:sz w:val="16"/>
    </w:rPr>
  </w:style>
  <w:style w:type="paragraph" w:customStyle="1" w:styleId="WideTable">
    <w:name w:val="Wide Table"/>
    <w:basedOn w:val="Normal"/>
    <w:rsid w:val="00CF32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2DC"/>
  </w:style>
  <w:style w:type="paragraph" w:styleId="Quote">
    <w:name w:val="Quote"/>
    <w:basedOn w:val="Heading1"/>
    <w:link w:val="QuoteChar"/>
    <w:qFormat/>
    <w:rsid w:val="00CF32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2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2DC"/>
    <w:pPr>
      <w:pageBreakBefore/>
    </w:pPr>
  </w:style>
  <w:style w:type="paragraph" w:customStyle="1" w:styleId="Border">
    <w:name w:val="Border"/>
    <w:basedOn w:val="Normal"/>
    <w:qFormat/>
    <w:rsid w:val="00CF32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2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2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2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2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2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2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2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2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2DC"/>
    <w:rPr>
      <w:u w:val="single"/>
    </w:rPr>
  </w:style>
  <w:style w:type="character" w:customStyle="1" w:styleId="BoldandItalics">
    <w:name w:val="Bold and Italics"/>
    <w:qFormat/>
    <w:rsid w:val="00CF32DC"/>
    <w:rPr>
      <w:b/>
      <w:i/>
      <w:u w:val="none"/>
    </w:rPr>
  </w:style>
  <w:style w:type="paragraph" w:styleId="BalloonText">
    <w:name w:val="Balloon Text"/>
    <w:basedOn w:val="Normal"/>
    <w:link w:val="BalloonTextChar"/>
    <w:rsid w:val="00CF3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2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2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2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2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2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2DC"/>
    <w:pPr>
      <w:spacing w:before="0" w:after="0"/>
    </w:pPr>
  </w:style>
  <w:style w:type="paragraph" w:customStyle="1" w:styleId="BodyTextBold">
    <w:name w:val="Body Text Bold"/>
    <w:basedOn w:val="BodyText"/>
    <w:qFormat/>
    <w:rsid w:val="00CF32DC"/>
    <w:rPr>
      <w:b/>
    </w:rPr>
  </w:style>
  <w:style w:type="character" w:styleId="Hyperlink">
    <w:name w:val="Hyperlink"/>
    <w:basedOn w:val="DefaultParagraphFont"/>
    <w:uiPriority w:val="99"/>
    <w:unhideWhenUsed/>
    <w:rsid w:val="00481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4915</Characters>
  <Application>Microsoft Office Word</Application>
  <DocSecurity>0</DocSecurity>
  <Lines>189</Lines>
  <Paragraphs>109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ICTPMG503 Prepare a project brief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