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4C1" w:rsidP="00EC3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ICTPMG502 Develop customer premises equipment installation project plans</w:t>
      </w:r>
      <w:r>
        <w:fldChar w:fldCharType="end"/>
      </w:r>
    </w:p>
    <w:p w:rsidR="00EC34C1" w:rsidP="00EC34C1">
      <w:pPr>
        <w:pStyle w:val="Version"/>
        <w:sectPr w:rsidSect="00732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90C" w:rsidP="0073290C">
      <w:pPr>
        <w:pStyle w:val="SuperHeading"/>
      </w:pPr>
      <w:r w:rsidRPr="0073290C">
        <w:t>ICTPMG502 Develop customer premises equipment installation project plans</w:t>
      </w:r>
    </w:p>
    <w:p w:rsidR="00000000" w:rsidRPr="0073290C" w:rsidP="0073290C">
      <w:pPr>
        <w:pStyle w:val="Heading1"/>
      </w:pPr>
      <w:bookmarkStart w:id="1" w:name="O_760849"/>
      <w:bookmarkEnd w:id="1"/>
      <w:r w:rsidRPr="00732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rPr>
                <w:rStyle w:val="SpecialBold"/>
              </w:rPr>
              <w:t>Comments</w:t>
            </w:r>
          </w:p>
        </w:tc>
      </w:tr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t>This version first released with ICT Information and Communications Technology Training Package Version 2.0.</w:t>
            </w:r>
          </w:p>
        </w:tc>
      </w:tr>
    </w:tbl>
    <w:p w:rsidR="00EC34C1" w:rsidP="0073290C">
      <w:pPr>
        <w:pStyle w:val="BodyText"/>
      </w:pPr>
    </w:p>
    <w:p w:rsidR="00EC34C1" w:rsidP="0073290C">
      <w:pPr>
        <w:pStyle w:val="BodyText"/>
      </w:pPr>
    </w:p>
    <w:p w:rsidR="00000000" w:rsidRPr="0073290C" w:rsidP="0073290C">
      <w:pPr>
        <w:pStyle w:val="Heading1"/>
      </w:pPr>
      <w:bookmarkStart w:id="2" w:name="O_760850"/>
      <w:bookmarkEnd w:id="2"/>
      <w:r w:rsidRPr="0073290C">
        <w:t>Application</w:t>
      </w:r>
    </w:p>
    <w:p w:rsidR="00000000" w:rsidRPr="0073290C" w:rsidP="00EC34C1">
      <w:pPr>
        <w:pStyle w:val="BodyText"/>
      </w:pPr>
      <w:r w:rsidRPr="0073290C">
        <w:t xml:space="preserve">This unit describes the skills and knowledge required to plan installation of customer premises equipment (CPE). </w:t>
      </w:r>
    </w:p>
    <w:p w:rsidR="00000000" w:rsidRPr="0073290C" w:rsidP="00EC34C1">
      <w:pPr>
        <w:pStyle w:val="BodyText"/>
      </w:pPr>
      <w:r w:rsidRPr="0073290C">
        <w:t>It applies to individuals who have a high level of specialist technical skills and knowledge in telecommunication</w:t>
      </w:r>
      <w:r w:rsidRPr="0073290C">
        <w:t>s and IT networks using internet protocol (IP) systems, and who may supervise others.</w:t>
      </w:r>
    </w:p>
    <w:p w:rsidR="00000000" w:rsidRPr="0073290C" w:rsidP="00EC34C1">
      <w:pPr>
        <w:pStyle w:val="BodyText"/>
      </w:pPr>
      <w:r w:rsidRPr="0073290C">
        <w:t>No licensing, legislative or certification requirements apply to this unit at the time of publication.</w:t>
      </w:r>
    </w:p>
    <w:p w:rsidR="00000000" w:rsidRPr="0073290C" w:rsidP="0073290C">
      <w:pPr>
        <w:pStyle w:val="Heading1"/>
      </w:pPr>
      <w:bookmarkStart w:id="3" w:name="O_760853"/>
      <w:bookmarkEnd w:id="3"/>
      <w:r w:rsidRPr="0073290C">
        <w:t>Unit Sector</w:t>
      </w:r>
    </w:p>
    <w:p w:rsidR="00000000" w:rsidRPr="0073290C" w:rsidP="00EC34C1">
      <w:pPr>
        <w:pStyle w:val="BodyText"/>
      </w:pPr>
      <w:r w:rsidRPr="0073290C">
        <w:t>Telecommunications – project manageme</w:t>
      </w:r>
      <w:r w:rsidRPr="0073290C">
        <w:t>nt</w:t>
      </w:r>
    </w:p>
    <w:p w:rsidR="00000000" w:rsidRPr="0073290C" w:rsidP="0073290C">
      <w:pPr>
        <w:pStyle w:val="Heading1"/>
      </w:pPr>
      <w:bookmarkStart w:id="4" w:name="O_760854"/>
      <w:bookmarkEnd w:id="4"/>
      <w:r w:rsidRPr="007329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7"/>
        <w:gridCol w:w="7065"/>
      </w:tblGrid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rPr>
                <w:rStyle w:val="SpecialBold"/>
              </w:rPr>
              <w:t>Performance Criteria</w:t>
            </w:r>
          </w:p>
        </w:tc>
      </w:tr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 Assess project requirements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t xml:space="preserve">1.1 Discuss and clarify project deliverables with customer using available documentation </w:t>
            </w:r>
          </w:p>
          <w:p w:rsidR="00000000" w:rsidRPr="0073290C" w:rsidP="0073290C">
            <w:pPr>
              <w:pStyle w:val="BodyText"/>
            </w:pPr>
            <w:r w:rsidRPr="0073290C">
              <w:t xml:space="preserve">1.2 Determine the type of CPE installation project proposed </w:t>
            </w:r>
          </w:p>
          <w:p w:rsidR="00000000" w:rsidRPr="0073290C" w:rsidP="0073290C">
            <w:pPr>
              <w:pStyle w:val="BodyText"/>
            </w:pPr>
            <w:r w:rsidRPr="0073290C">
              <w:t xml:space="preserve">1.3 Evaluate access, work health and safety (WHS) and environmental </w:t>
            </w:r>
            <w:r w:rsidRPr="0073290C">
              <w:t>issues and include in job specificati</w:t>
            </w:r>
            <w:r w:rsidRPr="0073290C">
              <w:t>on</w:t>
            </w:r>
          </w:p>
          <w:p w:rsidR="00000000" w:rsidRPr="0073290C" w:rsidP="0073290C">
            <w:pPr>
              <w:pStyle w:val="BodyText"/>
            </w:pPr>
            <w:r w:rsidRPr="0073290C">
              <w:t>1.4 Quantify and source equipment required</w:t>
            </w:r>
          </w:p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1.5 Estimate costs using organisational costing guidelines</w:t>
            </w:r>
          </w:p>
        </w:tc>
      </w:tr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 xml:space="preserve">2. Prepare detailed system design and configuration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t>2.1 Capture data necessary to project design brief</w:t>
            </w:r>
          </w:p>
          <w:p w:rsidR="00000000" w:rsidRPr="0073290C" w:rsidP="0073290C">
            <w:pPr>
              <w:pStyle w:val="BodyText"/>
            </w:pPr>
            <w:r w:rsidRPr="0073290C">
              <w:t>2.2 Negotiate system specifications based on p</w:t>
            </w:r>
            <w:r w:rsidRPr="0073290C">
              <w:t>roject requirements with customer and sales staff</w:t>
            </w:r>
          </w:p>
          <w:p w:rsidR="00000000" w:rsidRPr="0073290C" w:rsidP="0073290C">
            <w:pPr>
              <w:pStyle w:val="BodyText"/>
            </w:pPr>
            <w:r w:rsidRPr="0073290C">
              <w:t>2.3 Translate available data into detailed system design and configuration</w:t>
            </w:r>
          </w:p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2.4 Verify deliverables with customer</w:t>
            </w:r>
          </w:p>
        </w:tc>
      </w:tr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3. Detail project and quality plans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t>3.1 Develop project plan to meet customer’s needs with d</w:t>
            </w:r>
            <w:r w:rsidRPr="0073290C">
              <w:t>etailed task list, resource needs and timeframes</w:t>
            </w:r>
          </w:p>
          <w:p w:rsidR="00000000" w:rsidRPr="0073290C" w:rsidP="0073290C">
            <w:pPr>
              <w:pStyle w:val="BodyText"/>
            </w:pPr>
            <w:r w:rsidRPr="0073290C">
              <w:t>3.2 Develop contingency plans to meet problems that may arise</w:t>
            </w:r>
          </w:p>
          <w:p w:rsidR="00000000" w:rsidRPr="0073290C" w:rsidP="0073290C">
            <w:pPr>
              <w:pStyle w:val="BodyText"/>
            </w:pPr>
            <w:r w:rsidRPr="0073290C">
              <w:t xml:space="preserve">3.3 Produce a quality plan, incorporating process flow charts </w:t>
            </w:r>
          </w:p>
          <w:p w:rsidR="00000000" w:rsidRPr="0073290C" w:rsidP="0073290C">
            <w:pPr>
              <w:pStyle w:val="BodyText"/>
            </w:pPr>
            <w:r w:rsidRPr="0073290C">
              <w:t>3.4 Verify plans with customer and appropriate personnel</w:t>
            </w:r>
          </w:p>
        </w:tc>
      </w:tr>
    </w:tbl>
    <w:p w:rsidR="00000000" w:rsidRPr="0073290C" w:rsidP="0073290C">
      <w:pPr>
        <w:pStyle w:val="BodyText"/>
      </w:pPr>
    </w:p>
    <w:p w:rsidR="00000000" w:rsidRPr="0073290C" w:rsidP="0073290C">
      <w:pPr>
        <w:pStyle w:val="AllowPageBreak"/>
      </w:pPr>
    </w:p>
    <w:p w:rsidR="00000000" w:rsidRPr="0073290C" w:rsidP="0073290C">
      <w:pPr>
        <w:pStyle w:val="Heading1"/>
      </w:pPr>
      <w:bookmarkStart w:id="5" w:name="O_760855"/>
      <w:bookmarkEnd w:id="5"/>
      <w:r w:rsidRPr="0073290C">
        <w:t>Foundation Skills</w:t>
      </w:r>
    </w:p>
    <w:p w:rsidR="00000000" w:rsidRPr="00EC34C1" w:rsidP="00EC34C1">
      <w:pPr>
        <w:pStyle w:val="BodyText"/>
        <w:rPr>
          <w:i/>
        </w:rPr>
      </w:pPr>
      <w:r w:rsidRPr="00EC34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9"/>
        <w:gridCol w:w="2727"/>
        <w:gridCol w:w="4350"/>
      </w:tblGrid>
      <w:tr w:rsidTr="00EC3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rPr>
                <w:rStyle w:val="SpecialBold"/>
              </w:rPr>
              <w:t>Description</w:t>
            </w:r>
          </w:p>
        </w:tc>
      </w:tr>
      <w:tr w:rsidTr="00EC3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1.1-1.3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ListBullet"/>
              <w:rPr>
                <w:lang w:val="en-NZ"/>
              </w:rPr>
            </w:pPr>
            <w:r w:rsidRPr="0073290C">
              <w:t>Analyses and interpre</w:t>
            </w:r>
            <w:r w:rsidRPr="0073290C">
              <w:t>ts a variety of textual information to determine key information, requirements and project deliverables</w:t>
            </w:r>
          </w:p>
        </w:tc>
      </w:tr>
      <w:tr w:rsidTr="00EC3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1.1, 1.3, 2.2, 2.4, 3.1, 3.3, 3.4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ListBullet"/>
              <w:rPr>
                <w:lang w:val="en-NZ"/>
              </w:rPr>
            </w:pPr>
            <w:r w:rsidRPr="0073290C">
              <w:t xml:space="preserve">Develops accurate technical documents and diagrams for a specific audience using </w:t>
            </w:r>
            <w:r w:rsidRPr="0073290C">
              <w:t>clear and detailed language to convey explicit information</w:t>
            </w:r>
          </w:p>
        </w:tc>
      </w:tr>
      <w:tr w:rsidTr="00EC3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1.1, 2.2, 2.4, 3.4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ListBullet"/>
              <w:rPr>
                <w:lang w:val="en-NZ"/>
              </w:rPr>
            </w:pPr>
            <w:r w:rsidRPr="0073290C">
              <w:t>Clearly articulates information using relevant language suitable for specific audiences and checks for understanding</w:t>
            </w:r>
          </w:p>
        </w:tc>
      </w:tr>
      <w:tr w:rsidTr="00EC3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1.4, 1.5, 3.1, 3.3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ListBullet"/>
            </w:pPr>
            <w:r w:rsidRPr="0073290C">
              <w:t>Uses mathe</w:t>
            </w:r>
            <w:r w:rsidRPr="0073290C">
              <w:t>matical calculations to determine costs and timelines</w:t>
            </w:r>
          </w:p>
          <w:p w:rsidR="00000000" w:rsidP="0073290C">
            <w:pPr>
              <w:pStyle w:val="ListBullet"/>
              <w:rPr>
                <w:lang w:val="en-NZ"/>
              </w:rPr>
            </w:pPr>
            <w:r w:rsidRPr="0073290C">
              <w:t>Produces flow charts and other diagrams that capture job specifications</w:t>
            </w:r>
          </w:p>
        </w:tc>
      </w:tr>
      <w:tr w:rsidTr="00EC3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1.3, 1.5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ListBullet"/>
            </w:pPr>
            <w:r w:rsidRPr="0073290C">
              <w:t xml:space="preserve">Monitors adherence to legal and regulatory rights and responsibilities and organisational </w:t>
            </w:r>
            <w:r w:rsidRPr="0073290C">
              <w:t xml:space="preserve">policies and procedures, </w:t>
            </w:r>
            <w:r w:rsidRPr="0073290C">
              <w:t xml:space="preserve">with specific reference to workplace safety </w:t>
            </w:r>
          </w:p>
          <w:p w:rsidR="00000000" w:rsidP="0073290C">
            <w:pPr>
              <w:pStyle w:val="ListBullet"/>
              <w:rPr>
                <w:lang w:val="en-NZ"/>
              </w:rPr>
            </w:pPr>
            <w:r w:rsidRPr="0073290C">
              <w:t>Considers own role in terms of its contribution to the broader goals of the work environment</w:t>
            </w:r>
          </w:p>
        </w:tc>
      </w:tr>
      <w:tr w:rsidTr="00EC34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1.2-1.4, 2.1, 2.3,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ListBullet"/>
            </w:pPr>
            <w:r w:rsidRPr="0073290C">
              <w:t>Plans a range of routine tasks, accepting stated g</w:t>
            </w:r>
            <w:r w:rsidRPr="0073290C">
              <w:t>oals and aiming to achieve them efficiently</w:t>
            </w:r>
          </w:p>
          <w:p w:rsidR="00000000" w:rsidRPr="0073290C" w:rsidP="0073290C">
            <w:pPr>
              <w:pStyle w:val="ListBullet"/>
            </w:pPr>
            <w:r w:rsidRPr="0073290C">
              <w:t>Takes responsibility for the outcomes of routine decisions related directly to own role</w:t>
            </w:r>
          </w:p>
          <w:p w:rsidR="00000000" w:rsidRPr="0073290C" w:rsidP="0073290C">
            <w:pPr>
              <w:pStyle w:val="ListBullet"/>
            </w:pPr>
            <w:r w:rsidRPr="0073290C">
              <w:t>Recognises and anticipates an increasing range of familiar problems, their symptom and causes, actively looking for early wa</w:t>
            </w:r>
            <w:r w:rsidRPr="0073290C">
              <w:t>rning signs and implementing contingency plans</w:t>
            </w:r>
          </w:p>
          <w:p w:rsidR="00000000" w:rsidRPr="0073290C" w:rsidP="0073290C">
            <w:pPr>
              <w:pStyle w:val="ListBullet"/>
            </w:pPr>
            <w:r w:rsidRPr="0073290C">
              <w:t>Reflects on the ways in which digital systems and tools are used or could be used to achieve work goals, and begins to recognise strategic and operational applications</w:t>
            </w:r>
          </w:p>
        </w:tc>
      </w:tr>
    </w:tbl>
    <w:p w:rsidR="00EC34C1" w:rsidP="0073290C">
      <w:pPr>
        <w:pStyle w:val="BodyText"/>
      </w:pPr>
    </w:p>
    <w:p w:rsidR="00EC34C1" w:rsidP="0073290C">
      <w:pPr>
        <w:pStyle w:val="BodyText"/>
      </w:pPr>
    </w:p>
    <w:p w:rsidR="00000000" w:rsidRPr="0073290C" w:rsidP="0073290C">
      <w:pPr>
        <w:pStyle w:val="Heading1"/>
      </w:pPr>
      <w:bookmarkStart w:id="6" w:name="O_760857"/>
      <w:bookmarkEnd w:id="6"/>
      <w:r w:rsidRPr="0073290C">
        <w:t>Unit Mapping Informat</w:t>
      </w:r>
      <w:r w:rsidRPr="0073290C">
        <w:t>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20"/>
      </w:tblGrid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 xml:space="preserve">Code and title </w:t>
            </w:r>
          </w:p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Code and title</w:t>
            </w:r>
          </w:p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rPr>
                <w:rStyle w:val="SpecialBold"/>
              </w:rPr>
              <w:t>Equivalence status</w:t>
            </w:r>
          </w:p>
        </w:tc>
      </w:tr>
      <w:tr w:rsidTr="0073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t>ICTPMG502 Develop customer premises equipment installation project plans</w:t>
            </w:r>
          </w:p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 xml:space="preserve">ICTPMG5027A Develop customer premises equipment installation project plans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90C">
            <w:pPr>
              <w:pStyle w:val="BodyText"/>
              <w:rPr>
                <w:lang w:val="en-NZ"/>
              </w:rPr>
            </w:pPr>
            <w:r w:rsidRPr="0073290C">
              <w:t>Updated to meet Standards for Training Packages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90C" w:rsidP="0073290C">
            <w:pPr>
              <w:pStyle w:val="BodyText"/>
            </w:pPr>
            <w:r w:rsidRPr="0073290C">
              <w:t>Equivalent unit</w:t>
            </w:r>
          </w:p>
        </w:tc>
      </w:tr>
    </w:tbl>
    <w:p w:rsidR="00000000" w:rsidRPr="0073290C" w:rsidP="0073290C">
      <w:pPr>
        <w:pStyle w:val="BodyText"/>
      </w:pPr>
    </w:p>
    <w:p w:rsidR="00000000" w:rsidRPr="0073290C" w:rsidP="0073290C">
      <w:pPr>
        <w:pStyle w:val="AllowPageBreak"/>
      </w:pPr>
    </w:p>
    <w:p w:rsidR="00000000" w:rsidRPr="0073290C" w:rsidP="0073290C">
      <w:pPr>
        <w:pStyle w:val="Heading1"/>
      </w:pPr>
      <w:bookmarkStart w:id="7" w:name="O_760864"/>
      <w:bookmarkEnd w:id="7"/>
      <w:r w:rsidRPr="0073290C">
        <w:t>Links</w:t>
      </w:r>
    </w:p>
    <w:p w:rsidR="00000000" w:rsidRPr="0073290C" w:rsidP="00EC34C1">
      <w:pPr>
        <w:pStyle w:val="BodyText"/>
      </w:pPr>
      <w:r w:rsidRPr="007329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20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290C" w:rsidP="0073290C"/>
    <w:sectPr w:rsidSect="007329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0C" w:rsidRPr="00EC34C1" w:rsidP="00EC3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C1" w:rsidP="00732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4C1" w:rsidP="00732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34C1" w:rsidP="00732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90C" w:rsidRPr="00EC34C1" w:rsidP="00EC3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C1" w:rsidRPr="002D2AF8" w:rsidP="00732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ICTPMG502 Develop customer premises equipment installation project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C34C1" w:rsidP="00732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562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1E3F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90C"/>
  </w:style>
  <w:style w:type="character" w:customStyle="1" w:styleId="Heading1Char">
    <w:name w:val="Heading 1 Char"/>
    <w:basedOn w:val="DefaultParagraphFont"/>
    <w:link w:val="Heading1"/>
    <w:rsid w:val="00732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9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90C"/>
    <w:rPr>
      <w:b/>
      <w:spacing w:val="0"/>
    </w:rPr>
  </w:style>
  <w:style w:type="character" w:styleId="Emphasis">
    <w:name w:val="Emphasis"/>
    <w:basedOn w:val="DefaultParagraphFont"/>
    <w:qFormat/>
    <w:rsid w:val="0073290C"/>
    <w:rPr>
      <w:i/>
    </w:rPr>
  </w:style>
  <w:style w:type="paragraph" w:customStyle="1" w:styleId="SuperHeading">
    <w:name w:val="SuperHeading"/>
    <w:basedOn w:val="Normal"/>
    <w:rsid w:val="00732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9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9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90C"/>
  </w:style>
  <w:style w:type="paragraph" w:styleId="TableofFigures">
    <w:name w:val="table of figures"/>
    <w:basedOn w:val="Normal"/>
    <w:next w:val="Normal"/>
    <w:semiHidden/>
    <w:rsid w:val="00732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9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90C"/>
    <w:rPr>
      <w:rFonts w:ascii="Wingdings" w:hAnsi="Wingdings"/>
    </w:rPr>
  </w:style>
  <w:style w:type="paragraph" w:customStyle="1" w:styleId="TableHeading">
    <w:name w:val="Table Heading"/>
    <w:basedOn w:val="HeadingBase"/>
    <w:rsid w:val="00732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90C"/>
    <w:rPr>
      <w:color w:val="0033CC"/>
      <w:u w:val="none"/>
    </w:rPr>
  </w:style>
  <w:style w:type="paragraph" w:customStyle="1" w:styleId="BodyTextRight">
    <w:name w:val="Body Text Right"/>
    <w:basedOn w:val="BodyText"/>
    <w:rsid w:val="00732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90C"/>
    <w:rPr>
      <w:sz w:val="32"/>
    </w:rPr>
  </w:style>
  <w:style w:type="paragraph" w:customStyle="1" w:styleId="HeadingProcedure">
    <w:name w:val="Heading Procedure"/>
    <w:basedOn w:val="HeadingBase"/>
    <w:next w:val="Normal"/>
    <w:rsid w:val="00732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90C"/>
    <w:pPr>
      <w:spacing w:before="60" w:after="60"/>
    </w:pPr>
  </w:style>
  <w:style w:type="paragraph" w:styleId="ListContinue">
    <w:name w:val="List Continue"/>
    <w:basedOn w:val="List"/>
    <w:rsid w:val="0073290C"/>
    <w:pPr>
      <w:ind w:firstLine="0"/>
    </w:pPr>
  </w:style>
  <w:style w:type="paragraph" w:customStyle="1" w:styleId="ListNote">
    <w:name w:val="List Note"/>
    <w:basedOn w:val="List"/>
    <w:rsid w:val="00732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90C"/>
    <w:rPr>
      <w:rFonts w:ascii="Courier New" w:hAnsi="Courier New"/>
    </w:rPr>
  </w:style>
  <w:style w:type="paragraph" w:customStyle="1" w:styleId="NoteBullet">
    <w:name w:val="Note Bullet"/>
    <w:basedOn w:val="Note"/>
    <w:rsid w:val="00732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9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90C"/>
    <w:rPr>
      <w:b/>
      <w:smallCaps/>
    </w:rPr>
  </w:style>
  <w:style w:type="paragraph" w:customStyle="1" w:styleId="TableListNumber">
    <w:name w:val="Table List Number"/>
    <w:basedOn w:val="ListNumber"/>
    <w:rsid w:val="00732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90C"/>
    <w:pPr>
      <w:numPr>
        <w:numId w:val="8"/>
      </w:numPr>
    </w:pPr>
  </w:style>
  <w:style w:type="paragraph" w:customStyle="1" w:styleId="ListAlpha2">
    <w:name w:val="List Alpha 2"/>
    <w:basedOn w:val="List2"/>
    <w:rsid w:val="0073290C"/>
    <w:pPr>
      <w:numPr>
        <w:numId w:val="7"/>
      </w:numPr>
    </w:pPr>
  </w:style>
  <w:style w:type="paragraph" w:styleId="List2">
    <w:name w:val="List 2"/>
    <w:basedOn w:val="BodyText"/>
    <w:rsid w:val="00732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9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90C"/>
    <w:pPr>
      <w:numPr>
        <w:numId w:val="3"/>
      </w:numPr>
    </w:pPr>
  </w:style>
  <w:style w:type="paragraph" w:styleId="ListContinue2">
    <w:name w:val="List Continue 2"/>
    <w:basedOn w:val="List2"/>
    <w:rsid w:val="0073290C"/>
    <w:pPr>
      <w:ind w:firstLine="0"/>
    </w:pPr>
  </w:style>
  <w:style w:type="paragraph" w:styleId="ListContinue3">
    <w:name w:val="List Continue 3"/>
    <w:basedOn w:val="List3"/>
    <w:rsid w:val="0073290C"/>
    <w:pPr>
      <w:ind w:left="1021" w:firstLine="0"/>
    </w:pPr>
  </w:style>
  <w:style w:type="paragraph" w:styleId="ListContinue4">
    <w:name w:val="List Continue 4"/>
    <w:basedOn w:val="List4"/>
    <w:rsid w:val="0073290C"/>
    <w:pPr>
      <w:ind w:firstLine="0"/>
    </w:pPr>
  </w:style>
  <w:style w:type="paragraph" w:styleId="ListContinue5">
    <w:name w:val="List Continue 5"/>
    <w:basedOn w:val="List5"/>
    <w:rsid w:val="0073290C"/>
    <w:pPr>
      <w:ind w:firstLine="0"/>
    </w:pPr>
  </w:style>
  <w:style w:type="paragraph" w:styleId="ListNumber3">
    <w:name w:val="List Number 3"/>
    <w:basedOn w:val="List3"/>
    <w:rsid w:val="0073290C"/>
    <w:pPr>
      <w:numPr>
        <w:numId w:val="4"/>
      </w:numPr>
    </w:pPr>
  </w:style>
  <w:style w:type="paragraph" w:styleId="ListNumber4">
    <w:name w:val="List Number 4"/>
    <w:basedOn w:val="List4"/>
    <w:rsid w:val="0073290C"/>
    <w:pPr>
      <w:numPr>
        <w:numId w:val="5"/>
      </w:numPr>
    </w:pPr>
  </w:style>
  <w:style w:type="paragraph" w:styleId="ListNumber5">
    <w:name w:val="List Number 5"/>
    <w:basedOn w:val="List5"/>
    <w:rsid w:val="0073290C"/>
    <w:pPr>
      <w:numPr>
        <w:numId w:val="6"/>
      </w:numPr>
    </w:pPr>
  </w:style>
  <w:style w:type="paragraph" w:styleId="BlockText">
    <w:name w:val="Block Text"/>
    <w:basedOn w:val="Normal"/>
    <w:rsid w:val="00732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90C"/>
    <w:rPr>
      <w:sz w:val="16"/>
      <w:vertAlign w:val="superscript"/>
    </w:rPr>
  </w:style>
  <w:style w:type="character" w:customStyle="1" w:styleId="Symbols">
    <w:name w:val="Symbols"/>
    <w:basedOn w:val="DefaultParagraphFont"/>
    <w:rsid w:val="0073290C"/>
    <w:rPr>
      <w:rFonts w:ascii="Symbol" w:hAnsi="Symbol"/>
    </w:rPr>
  </w:style>
  <w:style w:type="character" w:customStyle="1" w:styleId="MenuOptions">
    <w:name w:val="Menu Options"/>
    <w:basedOn w:val="DefaultParagraphFont"/>
    <w:rsid w:val="00732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90C"/>
    <w:rPr>
      <w:b/>
    </w:rPr>
  </w:style>
  <w:style w:type="character" w:customStyle="1" w:styleId="Underlined">
    <w:name w:val="Underlined"/>
    <w:basedOn w:val="DefaultParagraphFont"/>
    <w:rsid w:val="0073290C"/>
    <w:rPr>
      <w:u w:val="single"/>
    </w:rPr>
  </w:style>
  <w:style w:type="paragraph" w:customStyle="1" w:styleId="TableBodyTextRight">
    <w:name w:val="Table Body Text Right"/>
    <w:basedOn w:val="TableBodyText"/>
    <w:rsid w:val="00732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90C"/>
    <w:rPr>
      <w:sz w:val="18"/>
    </w:rPr>
  </w:style>
  <w:style w:type="paragraph" w:customStyle="1" w:styleId="BodySmallRight">
    <w:name w:val="Body Small Right"/>
    <w:basedOn w:val="BodyTextRight"/>
    <w:rsid w:val="0073290C"/>
    <w:rPr>
      <w:sz w:val="18"/>
      <w:szCs w:val="18"/>
    </w:rPr>
  </w:style>
  <w:style w:type="paragraph" w:customStyle="1" w:styleId="MarginEdition">
    <w:name w:val="Margin Edition"/>
    <w:basedOn w:val="MarginNote"/>
    <w:rsid w:val="00732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90C"/>
    <w:rPr>
      <w:sz w:val="2"/>
      <w:szCs w:val="2"/>
    </w:rPr>
  </w:style>
  <w:style w:type="character" w:customStyle="1" w:styleId="Small">
    <w:name w:val="Small"/>
    <w:basedOn w:val="DefaultParagraphFont"/>
    <w:rsid w:val="0073290C"/>
    <w:rPr>
      <w:sz w:val="16"/>
    </w:rPr>
  </w:style>
  <w:style w:type="paragraph" w:customStyle="1" w:styleId="WideTable">
    <w:name w:val="Wide Table"/>
    <w:basedOn w:val="Normal"/>
    <w:rsid w:val="00732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90C"/>
  </w:style>
  <w:style w:type="paragraph" w:styleId="Quote">
    <w:name w:val="Quote"/>
    <w:basedOn w:val="Heading1"/>
    <w:link w:val="QuoteChar"/>
    <w:qFormat/>
    <w:rsid w:val="00732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90C"/>
    <w:pPr>
      <w:pageBreakBefore/>
    </w:pPr>
  </w:style>
  <w:style w:type="paragraph" w:customStyle="1" w:styleId="Border">
    <w:name w:val="Border"/>
    <w:basedOn w:val="Normal"/>
    <w:qFormat/>
    <w:rsid w:val="00732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90C"/>
    <w:rPr>
      <w:u w:val="single"/>
    </w:rPr>
  </w:style>
  <w:style w:type="character" w:customStyle="1" w:styleId="BoldandItalics">
    <w:name w:val="Bold and Italics"/>
    <w:qFormat/>
    <w:rsid w:val="0073290C"/>
    <w:rPr>
      <w:b/>
      <w:i/>
      <w:u w:val="none"/>
    </w:rPr>
  </w:style>
  <w:style w:type="paragraph" w:styleId="BalloonText">
    <w:name w:val="Balloon Text"/>
    <w:basedOn w:val="Normal"/>
    <w:link w:val="BalloonTextChar"/>
    <w:rsid w:val="00732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90C"/>
    <w:pPr>
      <w:spacing w:before="0" w:after="0"/>
    </w:pPr>
  </w:style>
  <w:style w:type="paragraph" w:customStyle="1" w:styleId="BodyTextBold">
    <w:name w:val="Body Text Bold"/>
    <w:basedOn w:val="BodyText"/>
    <w:qFormat/>
    <w:rsid w:val="0073290C"/>
    <w:rPr>
      <w:b/>
    </w:rPr>
  </w:style>
  <w:style w:type="character" w:styleId="Hyperlink">
    <w:name w:val="Hyperlink"/>
    <w:basedOn w:val="DefaultParagraphFont"/>
    <w:uiPriority w:val="99"/>
    <w:unhideWhenUsed/>
    <w:rsid w:val="00EC3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3817</Characters>
  <Application>Microsoft Office Word</Application>
  <DocSecurity>0</DocSecurity>
  <Lines>159</Lines>
  <Paragraphs>91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ICTPMG502 Develop customer premises equipment installation project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2020-10-02T07:48:00Z</dcterms:created>
  <dcterms:modified xsi:type="dcterms:W3CDTF">2020-10-02T07:48:00Z</dcterms:modified>
</cp:coreProperties>
</file>