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6D1" w:rsidP="000656D1">
      <w:pPr>
        <w:pStyle w:val="Title"/>
      </w:pPr>
      <w:r>
        <w:fldChar w:fldCharType="begin"/>
      </w:r>
      <w:r>
        <w:instrText xml:space="preserve"> TITLE   \* MERGEFORMAT </w:instrText>
      </w:r>
      <w:r>
        <w:fldChar w:fldCharType="separate"/>
      </w:r>
      <w:r>
        <w:t>Assessment Requirements for ICTOPN603 Design a dense wavelength division multiplexing system</w:t>
      </w:r>
      <w:r>
        <w:fldChar w:fldCharType="end"/>
      </w:r>
    </w:p>
    <w:p w:rsidR="000656D1" w:rsidP="000656D1">
      <w:pPr>
        <w:pStyle w:val="Version"/>
        <w:sectPr w:rsidSect="006C3F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FC5" w:rsidP="006C3FC5">
      <w:pPr>
        <w:pStyle w:val="SuperHeading"/>
      </w:pPr>
      <w:r w:rsidRPr="006C3FC5">
        <w:t>Assessment Requirements for ICTOPN603 Design a dense wavelength division multiplexing system</w:t>
      </w:r>
    </w:p>
    <w:p w:rsidR="00000000" w:rsidRPr="006C3FC5" w:rsidP="006C3FC5">
      <w:pPr>
        <w:pStyle w:val="Heading1"/>
      </w:pPr>
      <w:bookmarkStart w:id="1" w:name="O_759765"/>
      <w:bookmarkEnd w:id="1"/>
      <w:r w:rsidRPr="006C3FC5">
        <w:t>Modification History</w:t>
      </w:r>
    </w:p>
    <w:tbl>
      <w:tblPr>
        <w:tblW w:w="0" w:type="auto"/>
        <w:tblLayout w:type="fixed"/>
        <w:tblCellMar>
          <w:left w:w="62" w:type="dxa"/>
          <w:right w:w="62" w:type="dxa"/>
        </w:tblCellMar>
        <w:tblLook w:val="0000"/>
      </w:tblPr>
      <w:tblGrid>
        <w:gridCol w:w="3091"/>
        <w:gridCol w:w="5873"/>
      </w:tblGrid>
      <w:tr w:rsidTr="006C3FC5">
        <w:tblPrEx>
          <w:tblW w:w="0" w:type="auto"/>
          <w:tblLayout w:type="fixed"/>
          <w:tblCellMar>
            <w:left w:w="62" w:type="dxa"/>
            <w:right w:w="62" w:type="dxa"/>
          </w:tblCellMar>
          <w:tblLook w:val="0000"/>
        </w:tblPrEx>
        <w:trPr>
          <w:trHeight w:val="126"/>
        </w:trPr>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C3FC5" w:rsidP="006C3FC5">
            <w:pPr>
              <w:pStyle w:val="BodyText"/>
            </w:pPr>
            <w:r w:rsidRPr="006C3FC5">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C3FC5">
            <w:pPr>
              <w:pStyle w:val="BodyText"/>
              <w:rPr>
                <w:lang w:val="en-NZ"/>
              </w:rPr>
            </w:pPr>
            <w:r w:rsidRPr="006C3FC5">
              <w:rPr>
                <w:rStyle w:val="SpecialBold"/>
              </w:rPr>
              <w:t>Comments</w:t>
            </w:r>
          </w:p>
        </w:tc>
      </w:tr>
      <w:tr w:rsidTr="006C3FC5">
        <w:tblPrEx>
          <w:tblW w:w="0" w:type="auto"/>
          <w:tblLayout w:type="fixed"/>
          <w:tblCellMar>
            <w:left w:w="62" w:type="dxa"/>
            <w:right w:w="62" w:type="dxa"/>
          </w:tblCellMar>
          <w:tblLook w:val="0000"/>
        </w:tblPrEx>
        <w:trPr>
          <w:trHeight w:val="126"/>
        </w:trPr>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C3FC5">
            <w:pPr>
              <w:pStyle w:val="BodyText"/>
              <w:rPr>
                <w:lang w:val="en-NZ"/>
              </w:rPr>
            </w:pPr>
            <w:r w:rsidRPr="006C3FC5">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6C3FC5" w:rsidP="006C3FC5">
            <w:pPr>
              <w:pStyle w:val="BodyText"/>
            </w:pPr>
            <w:r w:rsidRPr="006C3FC5">
              <w:t>This version first released with ICT Information and Communications Technology Training Package Version 2.0.</w:t>
            </w:r>
          </w:p>
        </w:tc>
      </w:tr>
    </w:tbl>
    <w:p w:rsidR="00000000" w:rsidRPr="006C3FC5" w:rsidP="006C3FC5">
      <w:pPr>
        <w:pStyle w:val="BodyText"/>
      </w:pPr>
    </w:p>
    <w:p w:rsidR="00000000" w:rsidRPr="006C3FC5" w:rsidP="006C3FC5">
      <w:pPr>
        <w:pStyle w:val="AllowPageBreak"/>
      </w:pPr>
    </w:p>
    <w:p w:rsidR="00000000" w:rsidRPr="006C3FC5" w:rsidP="006C3FC5">
      <w:pPr>
        <w:pStyle w:val="Heading1"/>
      </w:pPr>
      <w:bookmarkStart w:id="2" w:name="O_759766"/>
      <w:bookmarkEnd w:id="2"/>
      <w:r w:rsidRPr="006C3FC5">
        <w:t>Performance Evidence</w:t>
      </w:r>
    </w:p>
    <w:p w:rsidR="00000000" w:rsidRPr="006C3FC5" w:rsidP="000656D1">
      <w:pPr>
        <w:pStyle w:val="BodyText"/>
      </w:pPr>
      <w:r w:rsidRPr="006C3FC5">
        <w:t>Evidence of ability to:</w:t>
      </w:r>
    </w:p>
    <w:p w:rsidR="00000000" w:rsidRPr="006C3FC5" w:rsidP="006C3FC5">
      <w:pPr>
        <w:pStyle w:val="ListBullet"/>
      </w:pPr>
      <w:r w:rsidRPr="006C3FC5">
        <w:t xml:space="preserve">determine fibre loss between sites </w:t>
      </w:r>
    </w:p>
    <w:p w:rsidR="00000000" w:rsidRPr="006C3FC5" w:rsidP="006C3FC5">
      <w:pPr>
        <w:pStyle w:val="ListBullet"/>
      </w:pPr>
      <w:r w:rsidRPr="006C3FC5">
        <w:t xml:space="preserve">calculate link budget and link margin </w:t>
      </w:r>
    </w:p>
    <w:p w:rsidR="00000000" w:rsidRPr="006C3FC5" w:rsidP="006C3FC5">
      <w:pPr>
        <w:pStyle w:val="ListBullet"/>
      </w:pPr>
      <w:r w:rsidRPr="006C3FC5">
        <w:t>prepare dense wavelength division multiplexing (DWDM) shelf configuration and specifications</w:t>
      </w:r>
    </w:p>
    <w:p w:rsidR="00000000" w:rsidRPr="006C3FC5" w:rsidP="006C3FC5">
      <w:pPr>
        <w:pStyle w:val="ListBullet"/>
      </w:pPr>
      <w:r w:rsidRPr="006C3FC5">
        <w:t>produce configuration documentation</w:t>
      </w:r>
    </w:p>
    <w:p w:rsidR="00000000" w:rsidRPr="006C3FC5" w:rsidP="006C3FC5">
      <w:pPr>
        <w:pStyle w:val="ListBullet"/>
      </w:pPr>
      <w:r w:rsidRPr="006C3FC5">
        <w:t>investigate an emerging DWDM technology.</w:t>
      </w:r>
    </w:p>
    <w:p w:rsidR="00000000" w:rsidRPr="006C3FC5" w:rsidP="006C3FC5">
      <w:pPr>
        <w:pStyle w:val="BodyText"/>
      </w:pPr>
    </w:p>
    <w:p w:rsidR="00000000" w:rsidRPr="006C3FC5" w:rsidP="000656D1">
      <w:pPr>
        <w:pStyle w:val="BodyText"/>
      </w:pPr>
      <w:r w:rsidRPr="006C3FC5">
        <w:t>Note: If a specific volume or frequency is not stated, then evidence must be provided</w:t>
      </w:r>
      <w:r w:rsidRPr="006C3FC5">
        <w:t xml:space="preserve"> at least once.</w:t>
      </w:r>
    </w:p>
    <w:p w:rsidR="00000000" w:rsidRPr="006C3FC5" w:rsidP="006C3FC5">
      <w:pPr>
        <w:pStyle w:val="Heading1"/>
      </w:pPr>
      <w:bookmarkStart w:id="3" w:name="O_759767"/>
      <w:bookmarkEnd w:id="3"/>
      <w:r w:rsidRPr="006C3FC5">
        <w:t>Knowledge Evidence</w:t>
      </w:r>
    </w:p>
    <w:p w:rsidR="00000000" w:rsidRPr="006C3FC5" w:rsidP="000656D1">
      <w:pPr>
        <w:pStyle w:val="BodyText"/>
      </w:pPr>
      <w:r w:rsidRPr="006C3FC5">
        <w:t xml:space="preserve">To complete the unit requirements safely and effectively, the individual must: </w:t>
      </w:r>
    </w:p>
    <w:p w:rsidR="00000000" w:rsidRPr="006C3FC5" w:rsidP="006C3FC5">
      <w:pPr>
        <w:pStyle w:val="ListBullet"/>
      </w:pPr>
      <w:r w:rsidRPr="006C3FC5">
        <w:t>explain the configuration of DWDM shelf</w:t>
      </w:r>
    </w:p>
    <w:p w:rsidR="00000000" w:rsidRPr="006C3FC5" w:rsidP="006C3FC5">
      <w:pPr>
        <w:pStyle w:val="ListBullet"/>
      </w:pPr>
      <w:r w:rsidRPr="006C3FC5">
        <w:t xml:space="preserve">outline operation principles of DWDM </w:t>
      </w:r>
    </w:p>
    <w:p w:rsidR="00000000" w:rsidRPr="006C3FC5" w:rsidP="006C3FC5">
      <w:pPr>
        <w:pStyle w:val="ListBullet"/>
      </w:pPr>
      <w:r w:rsidRPr="006C3FC5">
        <w:t>clarify electrostatic discharge</w:t>
      </w:r>
    </w:p>
    <w:p w:rsidR="00000000" w:rsidRPr="006C3FC5" w:rsidP="006C3FC5">
      <w:pPr>
        <w:pStyle w:val="ListBullet"/>
      </w:pPr>
      <w:r w:rsidRPr="006C3FC5">
        <w:t>identify feat</w:t>
      </w:r>
      <w:r w:rsidRPr="006C3FC5">
        <w:t>ures and operating requirements of test equipment including:</w:t>
      </w:r>
    </w:p>
    <w:p w:rsidR="00000000" w:rsidRPr="006C3FC5" w:rsidP="006C3FC5">
      <w:pPr>
        <w:pStyle w:val="ListBullet2"/>
      </w:pPr>
      <w:r w:rsidRPr="006C3FC5">
        <w:t>an optical time domain reflectometer (OTDR)</w:t>
      </w:r>
    </w:p>
    <w:p w:rsidR="00000000" w:rsidRPr="006C3FC5" w:rsidP="006C3FC5">
      <w:pPr>
        <w:pStyle w:val="ListBullet2"/>
      </w:pPr>
      <w:r w:rsidRPr="006C3FC5">
        <w:t>a hand-held optical power meter</w:t>
      </w:r>
    </w:p>
    <w:p w:rsidR="00000000" w:rsidRPr="006C3FC5" w:rsidP="006C3FC5">
      <w:pPr>
        <w:pStyle w:val="ListBullet2"/>
      </w:pPr>
      <w:r w:rsidRPr="006C3FC5">
        <w:t xml:space="preserve">a transmission test set </w:t>
      </w:r>
    </w:p>
    <w:p w:rsidR="00000000" w:rsidRPr="006C3FC5" w:rsidP="006C3FC5">
      <w:pPr>
        <w:pStyle w:val="ListBullet2"/>
      </w:pPr>
      <w:r w:rsidRPr="006C3FC5">
        <w:t>an optical spectrum analyser</w:t>
      </w:r>
    </w:p>
    <w:p w:rsidR="00000000" w:rsidRPr="006C3FC5" w:rsidP="006C3FC5">
      <w:pPr>
        <w:pStyle w:val="ListBullet"/>
      </w:pPr>
      <w:r w:rsidRPr="006C3FC5">
        <w:t>describe functions of an optical add-drop multiplexer (OADM)</w:t>
      </w:r>
    </w:p>
    <w:p w:rsidR="00000000" w:rsidRPr="006C3FC5" w:rsidP="006C3FC5">
      <w:pPr>
        <w:pStyle w:val="ListBullet"/>
      </w:pPr>
      <w:r w:rsidRPr="006C3FC5">
        <w:t>summarise functions of reconfigurable optical add-drop multiplexer (ROADM)</w:t>
      </w:r>
    </w:p>
    <w:p w:rsidR="00000000" w:rsidRPr="006C3FC5" w:rsidP="006C3FC5">
      <w:pPr>
        <w:pStyle w:val="ListBullet"/>
      </w:pPr>
      <w:r w:rsidRPr="006C3FC5">
        <w:t>explain internet protocol (IP) addressing, subnet mask, dynamic host configuration protocol (DHCP) and default gateway</w:t>
      </w:r>
    </w:p>
    <w:p w:rsidR="00000000" w:rsidRPr="006C3FC5" w:rsidP="006C3FC5">
      <w:pPr>
        <w:pStyle w:val="ListBullet"/>
      </w:pPr>
      <w:r w:rsidRPr="006C3FC5">
        <w:t>summarise International Telecommunications Union (ITU) wavelen</w:t>
      </w:r>
      <w:r w:rsidRPr="006C3FC5">
        <w:t>gth grid for DWDM</w:t>
      </w:r>
    </w:p>
    <w:p w:rsidR="00000000" w:rsidRPr="006C3FC5" w:rsidP="006C3FC5">
      <w:pPr>
        <w:pStyle w:val="ListBullet"/>
      </w:pPr>
      <w:r w:rsidRPr="006C3FC5">
        <w:t>explain laser stability</w:t>
      </w:r>
    </w:p>
    <w:p w:rsidR="00000000" w:rsidRPr="006C3FC5" w:rsidP="006C3FC5">
      <w:pPr>
        <w:pStyle w:val="ListBullet"/>
      </w:pPr>
      <w:r w:rsidRPr="006C3FC5">
        <w:t>identify dispersion compensation devices</w:t>
      </w:r>
    </w:p>
    <w:p w:rsidR="00000000" w:rsidRPr="006C3FC5" w:rsidP="006C3FC5">
      <w:pPr>
        <w:pStyle w:val="ListBullet"/>
      </w:pPr>
      <w:r w:rsidRPr="006C3FC5">
        <w:t>describe the importance of a link budget and calculate a link margins</w:t>
      </w:r>
    </w:p>
    <w:p w:rsidR="00000000" w:rsidRPr="006C3FC5" w:rsidP="006C3FC5">
      <w:pPr>
        <w:pStyle w:val="ListBullet"/>
      </w:pPr>
      <w:r w:rsidRPr="006C3FC5">
        <w:t>identify optical fibre connector types and characteristics</w:t>
      </w:r>
    </w:p>
    <w:p w:rsidR="00000000" w:rsidRPr="006C3FC5" w:rsidP="006C3FC5">
      <w:pPr>
        <w:pStyle w:val="ListBullet"/>
      </w:pPr>
      <w:r w:rsidRPr="006C3FC5">
        <w:t>identify optical fibre types and characteris</w:t>
      </w:r>
      <w:r w:rsidRPr="006C3FC5">
        <w:t>tics</w:t>
      </w:r>
    </w:p>
    <w:p w:rsidR="00000000" w:rsidRPr="006C3FC5" w:rsidP="006C3FC5">
      <w:pPr>
        <w:pStyle w:val="ListBullet"/>
      </w:pPr>
      <w:r w:rsidRPr="006C3FC5">
        <w:t>discuss path protection and protection switching</w:t>
      </w:r>
    </w:p>
    <w:p w:rsidR="00000000" w:rsidRPr="006C3FC5" w:rsidP="006C3FC5">
      <w:pPr>
        <w:pStyle w:val="ListBullet"/>
      </w:pPr>
      <w:r w:rsidRPr="006C3FC5">
        <w:t>explain physical optical loopbacks and software loopbacks</w:t>
      </w:r>
    </w:p>
    <w:p w:rsidR="00000000" w:rsidRPr="006C3FC5" w:rsidP="006C3FC5">
      <w:pPr>
        <w:pStyle w:val="ListBullet"/>
      </w:pPr>
      <w:r w:rsidRPr="006C3FC5">
        <w:t>summarise traditional protocols and emerging Optical Transport Network (OTN) technologies used on optical DWDM systems</w:t>
      </w:r>
    </w:p>
    <w:p w:rsidR="00000000" w:rsidRPr="006C3FC5" w:rsidP="006C3FC5">
      <w:pPr>
        <w:pStyle w:val="ListBullet"/>
      </w:pPr>
      <w:r w:rsidRPr="006C3FC5">
        <w:t>describe ring topologies and linear network topologies</w:t>
      </w:r>
    </w:p>
    <w:p w:rsidR="00000000" w:rsidRPr="006C3FC5" w:rsidP="006C3FC5">
      <w:pPr>
        <w:pStyle w:val="ListBullet"/>
      </w:pPr>
      <w:r w:rsidRPr="006C3FC5">
        <w:t>explain specific work health and safety (WHS) requirements that impact the safe inspection of optical connectors and the safe measurement of optical power from laser transmission systems.</w:t>
      </w:r>
    </w:p>
    <w:p w:rsidR="00000000" w:rsidRPr="006C3FC5" w:rsidP="006C3FC5">
      <w:pPr>
        <w:pStyle w:val="AllowPageBreak"/>
      </w:pPr>
    </w:p>
    <w:p w:rsidR="00000000" w:rsidRPr="006C3FC5" w:rsidP="006C3FC5">
      <w:pPr>
        <w:pStyle w:val="Heading1"/>
      </w:pPr>
      <w:bookmarkStart w:id="4" w:name="O_759768"/>
      <w:bookmarkEnd w:id="4"/>
      <w:r w:rsidRPr="006C3FC5">
        <w:t>Assessment Conditions</w:t>
      </w:r>
    </w:p>
    <w:p w:rsidR="00000000" w:rsidRPr="006C3FC5" w:rsidP="000656D1">
      <w:pPr>
        <w:pStyle w:val="BodyText"/>
      </w:pPr>
      <w:r w:rsidRPr="006C3FC5">
        <w:t>Gather evidence to demonstrate consistent performance in conditions that are safe and replicate the workplace. Noise levels, production flow, interruptions and time variances must be typical of those experienced in the Telecommuni</w:t>
      </w:r>
      <w:r w:rsidRPr="006C3FC5">
        <w:t>cations – Optical Networks field of work and include access to:</w:t>
      </w:r>
    </w:p>
    <w:p w:rsidR="00000000" w:rsidRPr="006C3FC5" w:rsidP="006C3FC5">
      <w:pPr>
        <w:pStyle w:val="ListBullet"/>
      </w:pPr>
      <w:r w:rsidRPr="006C3FC5">
        <w:t>manufacturer’s technical documentation</w:t>
      </w:r>
    </w:p>
    <w:p w:rsidR="00000000" w:rsidRPr="006C3FC5" w:rsidP="006C3FC5">
      <w:pPr>
        <w:pStyle w:val="ListBullet"/>
      </w:pPr>
      <w:r w:rsidRPr="006C3FC5">
        <w:t>relevant regulations</w:t>
      </w:r>
    </w:p>
    <w:p w:rsidR="00000000" w:rsidRPr="006C3FC5" w:rsidP="006C3FC5">
      <w:pPr>
        <w:pStyle w:val="ListBullet"/>
      </w:pPr>
      <w:r w:rsidRPr="006C3FC5">
        <w:t xml:space="preserve">system specifications. </w:t>
      </w:r>
    </w:p>
    <w:p w:rsidR="00000000" w:rsidRPr="006C3FC5" w:rsidP="006C3FC5">
      <w:pPr>
        <w:pStyle w:val="BodyText"/>
      </w:pPr>
      <w:r w:rsidRPr="006C3FC5">
        <w:t xml:space="preserve"> </w:t>
      </w:r>
    </w:p>
    <w:p w:rsidR="00000000" w:rsidRPr="006C3FC5" w:rsidP="000656D1">
      <w:pPr>
        <w:pStyle w:val="BodyText"/>
      </w:pPr>
      <w:r w:rsidRPr="006C3FC5">
        <w:t>Assessors of this unit must satisfy the requirements for assessors in applicable vocational education and</w:t>
      </w:r>
      <w:r w:rsidRPr="006C3FC5">
        <w:t xml:space="preserve"> training legislation, frameworks and/or standards.  </w:t>
      </w:r>
    </w:p>
    <w:p w:rsidR="00000000" w:rsidRPr="006C3FC5" w:rsidP="006C3FC5">
      <w:pPr>
        <w:pStyle w:val="Heading1"/>
      </w:pPr>
      <w:bookmarkStart w:id="5" w:name="O_759771"/>
      <w:bookmarkEnd w:id="5"/>
      <w:r w:rsidRPr="006C3FC5">
        <w:t>Links</w:t>
      </w:r>
    </w:p>
    <w:p w:rsidR="00000000" w:rsidRPr="006C3FC5" w:rsidP="000656D1">
      <w:pPr>
        <w:pStyle w:val="BodyText"/>
      </w:pPr>
      <w:r w:rsidRPr="006C3FC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165A8">
        <w:rPr>
          <w:rStyle w:val="Hyperlink"/>
        </w:rPr>
        <w:t>https://vetnet.gov.au/Pages/TrainingDocs.aspx?q=a53af4e4-b400-484e-b778-71c9e9d6aff2</w:t>
      </w:r>
      <w:r>
        <w:fldChar w:fldCharType="end"/>
      </w:r>
    </w:p>
    <w:p w:rsidR="00000000" w:rsidRPr="006C3FC5" w:rsidP="006C3FC5"/>
    <w:sectPr w:rsidSect="006C3F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5" w:rsidRPr="000656D1" w:rsidP="000656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D1" w:rsidP="006C3F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656D1" w:rsidP="006C3FC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656D1" w:rsidP="006C3F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FC5" w:rsidRPr="000656D1" w:rsidP="000656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6D1" w:rsidRPr="002D2AF8" w:rsidP="006C3FC5">
    <w:pPr>
      <w:pStyle w:val="Header"/>
      <w:framePr w:wrap="around"/>
    </w:pPr>
    <w:r>
      <w:fldChar w:fldCharType="begin"/>
    </w:r>
    <w:r>
      <w:instrText xml:space="preserve"> TITLE   \* MERGEFORMAT </w:instrText>
    </w:r>
    <w:r>
      <w:fldChar w:fldCharType="separate"/>
    </w:r>
    <w:r>
      <w:t>Assessment Requirements for ICTOPN603 Design a dense wavelength division multiplexing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0656D1" w:rsidP="006C3F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0F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D43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4CD5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F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FC5"/>
    <w:pPr>
      <w:spacing w:before="360" w:after="60"/>
      <w:outlineLvl w:val="0"/>
    </w:pPr>
    <w:rPr>
      <w:sz w:val="32"/>
    </w:rPr>
  </w:style>
  <w:style w:type="paragraph" w:styleId="Heading2">
    <w:name w:val="heading 2"/>
    <w:basedOn w:val="HeadingBase"/>
    <w:next w:val="BodyText"/>
    <w:link w:val="Heading2Char"/>
    <w:qFormat/>
    <w:rsid w:val="006C3FC5"/>
    <w:pPr>
      <w:keepLines/>
      <w:spacing w:before="240" w:after="120"/>
      <w:outlineLvl w:val="1"/>
    </w:pPr>
    <w:rPr>
      <w:sz w:val="28"/>
      <w:szCs w:val="40"/>
    </w:rPr>
  </w:style>
  <w:style w:type="paragraph" w:styleId="Heading3">
    <w:name w:val="heading 3"/>
    <w:basedOn w:val="HeadingBase"/>
    <w:next w:val="BodyText"/>
    <w:link w:val="Heading3Char"/>
    <w:qFormat/>
    <w:rsid w:val="006C3FC5"/>
    <w:pPr>
      <w:spacing w:before="180" w:after="120"/>
      <w:outlineLvl w:val="2"/>
    </w:pPr>
    <w:rPr>
      <w:spacing w:val="-10"/>
      <w:kern w:val="32"/>
    </w:rPr>
  </w:style>
  <w:style w:type="paragraph" w:styleId="Heading4">
    <w:name w:val="heading 4"/>
    <w:basedOn w:val="HeadingBase"/>
    <w:next w:val="BodyText"/>
    <w:link w:val="Heading4Char"/>
    <w:qFormat/>
    <w:rsid w:val="006C3FC5"/>
    <w:pPr>
      <w:spacing w:before="160" w:after="120"/>
      <w:outlineLvl w:val="3"/>
    </w:pPr>
    <w:rPr>
      <w:sz w:val="22"/>
    </w:rPr>
  </w:style>
  <w:style w:type="paragraph" w:styleId="Heading5">
    <w:name w:val="heading 5"/>
    <w:basedOn w:val="HeadingBase"/>
    <w:next w:val="Normal"/>
    <w:link w:val="Heading5Char"/>
    <w:qFormat/>
    <w:rsid w:val="006C3FC5"/>
    <w:pPr>
      <w:spacing w:before="80"/>
      <w:outlineLvl w:val="4"/>
    </w:pPr>
    <w:rPr>
      <w:color w:val="918585"/>
      <w:sz w:val="20"/>
    </w:rPr>
  </w:style>
  <w:style w:type="paragraph" w:styleId="Heading6">
    <w:name w:val="heading 6"/>
    <w:basedOn w:val="HeadingBase"/>
    <w:next w:val="Normal"/>
    <w:link w:val="Heading6Char"/>
    <w:qFormat/>
    <w:rsid w:val="006C3FC5"/>
    <w:pPr>
      <w:spacing w:before="60"/>
      <w:outlineLvl w:val="5"/>
    </w:pPr>
    <w:rPr>
      <w:color w:val="918585"/>
      <w:sz w:val="20"/>
    </w:rPr>
  </w:style>
  <w:style w:type="paragraph" w:styleId="Heading7">
    <w:name w:val="heading 7"/>
    <w:basedOn w:val="Normal"/>
    <w:next w:val="Normal"/>
    <w:link w:val="Heading7Char"/>
    <w:qFormat/>
    <w:rsid w:val="006C3FC5"/>
    <w:pPr>
      <w:ind w:left="720"/>
      <w:outlineLvl w:val="6"/>
    </w:pPr>
    <w:rPr>
      <w:i/>
    </w:rPr>
  </w:style>
  <w:style w:type="paragraph" w:styleId="Heading8">
    <w:name w:val="heading 8"/>
    <w:basedOn w:val="Normal"/>
    <w:next w:val="Normal"/>
    <w:link w:val="Heading8Char"/>
    <w:qFormat/>
    <w:rsid w:val="006C3FC5"/>
    <w:pPr>
      <w:ind w:left="720"/>
      <w:outlineLvl w:val="7"/>
    </w:pPr>
    <w:rPr>
      <w:i/>
    </w:rPr>
  </w:style>
  <w:style w:type="paragraph" w:styleId="Heading9">
    <w:name w:val="heading 9"/>
    <w:basedOn w:val="Normal"/>
    <w:next w:val="Normal"/>
    <w:link w:val="Heading9Char"/>
    <w:qFormat/>
    <w:rsid w:val="006C3FC5"/>
    <w:pPr>
      <w:ind w:left="720"/>
      <w:outlineLvl w:val="8"/>
    </w:pPr>
    <w:rPr>
      <w:i/>
    </w:rPr>
  </w:style>
  <w:style w:type="character" w:default="1" w:styleId="DefaultParagraphFont">
    <w:name w:val="Default Paragraph Font"/>
    <w:uiPriority w:val="1"/>
    <w:unhideWhenUsed/>
    <w:rsid w:val="006C3F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FC5"/>
  </w:style>
  <w:style w:type="character" w:customStyle="1" w:styleId="Heading1Char">
    <w:name w:val="Heading 1 Char"/>
    <w:basedOn w:val="DefaultParagraphFont"/>
    <w:link w:val="Heading1"/>
    <w:rsid w:val="006C3FC5"/>
    <w:rPr>
      <w:rFonts w:ascii="Times New Roman" w:eastAsia="Times New Roman" w:hAnsi="Times New Roman" w:cs="Times New Roman"/>
      <w:b/>
      <w:sz w:val="32"/>
      <w:szCs w:val="20"/>
      <w:lang w:eastAsia="en-US"/>
    </w:rPr>
  </w:style>
  <w:style w:type="paragraph" w:styleId="BodyText">
    <w:name w:val="Body Text"/>
    <w:basedOn w:val="Normal"/>
    <w:link w:val="BodyTextChar"/>
    <w:rsid w:val="006C3F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FC5"/>
    <w:rPr>
      <w:rFonts w:ascii="Times New Roman" w:eastAsia="Times New Roman" w:hAnsi="Times New Roman" w:cs="Times New Roman"/>
      <w:sz w:val="24"/>
      <w:lang w:eastAsia="en-US"/>
    </w:rPr>
  </w:style>
  <w:style w:type="paragraph" w:styleId="ListBullet">
    <w:name w:val="List Bullet"/>
    <w:basedOn w:val="List"/>
    <w:rsid w:val="006C3FC5"/>
    <w:pPr>
      <w:numPr>
        <w:numId w:val="12"/>
      </w:numPr>
      <w:tabs>
        <w:tab w:val="clear" w:pos="340"/>
      </w:tabs>
      <w:spacing w:before="40" w:after="40"/>
    </w:pPr>
  </w:style>
  <w:style w:type="character" w:customStyle="1" w:styleId="SpecialBold">
    <w:name w:val="Special Bold"/>
    <w:basedOn w:val="DefaultParagraphFont"/>
    <w:rsid w:val="006C3FC5"/>
    <w:rPr>
      <w:b/>
      <w:spacing w:val="0"/>
    </w:rPr>
  </w:style>
  <w:style w:type="paragraph" w:styleId="ListBullet2">
    <w:name w:val="List Bullet 2"/>
    <w:basedOn w:val="List2"/>
    <w:rsid w:val="006C3FC5"/>
    <w:pPr>
      <w:numPr>
        <w:numId w:val="13"/>
      </w:numPr>
      <w:tabs>
        <w:tab w:val="clear" w:pos="680"/>
      </w:tabs>
    </w:pPr>
  </w:style>
  <w:style w:type="paragraph" w:customStyle="1" w:styleId="SuperHeading">
    <w:name w:val="SuperHeading"/>
    <w:basedOn w:val="Normal"/>
    <w:rsid w:val="006C3FC5"/>
    <w:pPr>
      <w:spacing w:before="240" w:after="120"/>
      <w:outlineLvl w:val="0"/>
    </w:pPr>
    <w:rPr>
      <w:rFonts w:ascii="Times New Roman" w:hAnsi="Times New Roman"/>
      <w:b/>
      <w:sz w:val="32"/>
    </w:rPr>
  </w:style>
  <w:style w:type="paragraph" w:customStyle="1" w:styleId="AllowPageBreak">
    <w:name w:val="AllowPageBreak"/>
    <w:rsid w:val="006C3F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F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F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F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F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F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F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F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FC5"/>
    <w:rPr>
      <w:rFonts w:ascii="Courier New" w:eastAsia="Times New Roman" w:hAnsi="Courier New" w:cs="Times New Roman"/>
      <w:i/>
      <w:szCs w:val="20"/>
      <w:lang w:eastAsia="en-US"/>
    </w:rPr>
  </w:style>
  <w:style w:type="paragraph" w:customStyle="1" w:styleId="HeadingBase">
    <w:name w:val="Heading Base"/>
    <w:rsid w:val="006C3F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FC5"/>
    <w:pPr>
      <w:tabs>
        <w:tab w:val="right" w:leader="dot" w:pos="9072"/>
      </w:tabs>
      <w:ind w:left="567"/>
    </w:pPr>
    <w:rPr>
      <w:szCs w:val="22"/>
    </w:rPr>
  </w:style>
  <w:style w:type="paragraph" w:customStyle="1" w:styleId="TOCBase">
    <w:name w:val="TOC Base"/>
    <w:rsid w:val="006C3F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FC5"/>
    <w:pPr>
      <w:tabs>
        <w:tab w:val="right" w:leader="dot" w:pos="9072"/>
      </w:tabs>
      <w:spacing w:before="40" w:after="40"/>
      <w:ind w:left="284"/>
    </w:pPr>
    <w:rPr>
      <w:rFonts w:ascii="Times New Roman" w:hAnsi="Times New Roman"/>
    </w:rPr>
  </w:style>
  <w:style w:type="paragraph" w:styleId="TOC1">
    <w:name w:val="toc 1"/>
    <w:basedOn w:val="TOCBase"/>
    <w:next w:val="Normal"/>
    <w:rsid w:val="006C3F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F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FC5"/>
    <w:rPr>
      <w:rFonts w:ascii="Times New Roman" w:eastAsia="Times New Roman" w:hAnsi="Times New Roman" w:cs="Times New Roman"/>
      <w:sz w:val="16"/>
      <w:lang w:eastAsia="en-US"/>
    </w:rPr>
  </w:style>
  <w:style w:type="paragraph" w:styleId="Title">
    <w:name w:val="Title"/>
    <w:basedOn w:val="HeadingBase"/>
    <w:link w:val="TitleChar"/>
    <w:qFormat/>
    <w:rsid w:val="006C3FC5"/>
    <w:pPr>
      <w:spacing w:before="5040"/>
      <w:jc w:val="center"/>
    </w:pPr>
    <w:rPr>
      <w:sz w:val="48"/>
      <w:szCs w:val="72"/>
      <w:lang w:val="en-US"/>
    </w:rPr>
  </w:style>
  <w:style w:type="character" w:customStyle="1" w:styleId="TitleChar">
    <w:name w:val="Title Char"/>
    <w:basedOn w:val="DefaultParagraphFont"/>
    <w:link w:val="Title"/>
    <w:rsid w:val="006C3F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FC5"/>
    <w:pPr>
      <w:tabs>
        <w:tab w:val="left" w:pos="3600"/>
        <w:tab w:val="left" w:pos="3958"/>
      </w:tabs>
    </w:pPr>
  </w:style>
  <w:style w:type="paragraph" w:styleId="List">
    <w:name w:val="List"/>
    <w:basedOn w:val="BodyText"/>
    <w:next w:val="BodyText"/>
    <w:rsid w:val="006C3FC5"/>
    <w:pPr>
      <w:tabs>
        <w:tab w:val="left" w:pos="340"/>
      </w:tabs>
      <w:spacing w:before="60" w:after="60"/>
      <w:ind w:left="340" w:hanging="340"/>
    </w:pPr>
  </w:style>
  <w:style w:type="paragraph" w:customStyle="1" w:styleId="Note">
    <w:name w:val="Note"/>
    <w:basedOn w:val="BodyText"/>
    <w:rsid w:val="006C3F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FC5"/>
    <w:pPr>
      <w:framePr w:wrap="auto" w:hAnchor="text" w:y="6049"/>
    </w:pPr>
    <w:rPr>
      <w:color w:val="000000"/>
      <w:sz w:val="40"/>
    </w:rPr>
  </w:style>
  <w:style w:type="paragraph" w:customStyle="1" w:styleId="TOCTitle">
    <w:name w:val="TOCTitle"/>
    <w:basedOn w:val="Heading1"/>
    <w:rsid w:val="006C3FC5"/>
    <w:pPr>
      <w:spacing w:after="240"/>
      <w:jc w:val="center"/>
      <w:outlineLvl w:val="9"/>
    </w:pPr>
    <w:rPr>
      <w:caps/>
    </w:rPr>
  </w:style>
  <w:style w:type="paragraph" w:customStyle="1" w:styleId="Version">
    <w:name w:val="Version"/>
    <w:rsid w:val="006C3F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FC5"/>
    <w:pPr>
      <w:keepNext w:val="0"/>
      <w:tabs>
        <w:tab w:val="right" w:pos="4176"/>
      </w:tabs>
      <w:ind w:left="198" w:hanging="198"/>
    </w:pPr>
    <w:rPr>
      <w:rFonts w:ascii="Garamond" w:hAnsi="Garamond"/>
    </w:rPr>
  </w:style>
  <w:style w:type="paragraph" w:styleId="IndexHeading">
    <w:name w:val="index heading"/>
    <w:basedOn w:val="Normal"/>
    <w:next w:val="Index1"/>
    <w:semiHidden/>
    <w:rsid w:val="006C3FC5"/>
    <w:pPr>
      <w:spacing w:before="120" w:after="120"/>
    </w:pPr>
    <w:rPr>
      <w:rFonts w:ascii="Arial" w:hAnsi="Arial"/>
      <w:b/>
      <w:color w:val="918585"/>
      <w:sz w:val="24"/>
    </w:rPr>
  </w:style>
  <w:style w:type="paragraph" w:styleId="Header">
    <w:name w:val="header"/>
    <w:basedOn w:val="Normal"/>
    <w:link w:val="HeaderChar"/>
    <w:rsid w:val="006C3F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FC5"/>
    <w:rPr>
      <w:rFonts w:ascii="Times New Roman" w:eastAsia="Times New Roman" w:hAnsi="Times New Roman" w:cs="Times New Roman"/>
      <w:sz w:val="16"/>
      <w:szCs w:val="20"/>
      <w:lang w:val="en-GB" w:eastAsia="en-US"/>
    </w:rPr>
  </w:style>
  <w:style w:type="paragraph" w:customStyle="1" w:styleId="Chapter">
    <w:name w:val="Chapter"/>
    <w:basedOn w:val="Normal"/>
    <w:rsid w:val="006C3FC5"/>
    <w:pPr>
      <w:spacing w:before="240"/>
    </w:pPr>
    <w:rPr>
      <w:rFonts w:ascii="Times New Roman" w:hAnsi="Times New Roman"/>
      <w:smallCaps/>
      <w:spacing w:val="80"/>
      <w:sz w:val="28"/>
    </w:rPr>
  </w:style>
  <w:style w:type="paragraph" w:customStyle="1" w:styleId="InChapter">
    <w:name w:val="InChapter"/>
    <w:basedOn w:val="Heading3"/>
    <w:rsid w:val="006C3FC5"/>
    <w:pPr>
      <w:spacing w:after="240"/>
      <w:outlineLvl w:val="9"/>
    </w:pPr>
    <w:rPr>
      <w:noProof/>
    </w:rPr>
  </w:style>
  <w:style w:type="paragraph" w:styleId="Index2">
    <w:name w:val="index 2"/>
    <w:basedOn w:val="Normal"/>
    <w:next w:val="Normal"/>
    <w:semiHidden/>
    <w:rsid w:val="006C3FC5"/>
    <w:pPr>
      <w:tabs>
        <w:tab w:val="right" w:pos="4176"/>
      </w:tabs>
      <w:ind w:left="568" w:hanging="284"/>
    </w:pPr>
    <w:rPr>
      <w:rFonts w:ascii="Garamond" w:hAnsi="Garamond"/>
    </w:rPr>
  </w:style>
  <w:style w:type="paragraph" w:customStyle="1" w:styleId="Byline">
    <w:name w:val="Byline"/>
    <w:rsid w:val="006C3F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FC5"/>
    <w:pPr>
      <w:tabs>
        <w:tab w:val="clear" w:pos="3600"/>
        <w:tab w:val="clear" w:pos="3958"/>
      </w:tabs>
      <w:jc w:val="right"/>
    </w:pPr>
  </w:style>
  <w:style w:type="character" w:styleId="Emphasis">
    <w:name w:val="Emphasis"/>
    <w:basedOn w:val="DefaultParagraphFont"/>
    <w:qFormat/>
    <w:rsid w:val="006C3FC5"/>
    <w:rPr>
      <w:i/>
    </w:rPr>
  </w:style>
  <w:style w:type="paragraph" w:styleId="Caption">
    <w:name w:val="caption"/>
    <w:basedOn w:val="BodyText"/>
    <w:next w:val="Normal"/>
    <w:qFormat/>
    <w:rsid w:val="006C3FC5"/>
    <w:pPr>
      <w:framePr w:w="2268" w:hSpace="181" w:vSpace="181" w:wrap="around" w:vAnchor="text" w:hAnchor="page" w:x="1135" w:y="285" w:anchorLock="1"/>
    </w:pPr>
    <w:rPr>
      <w:i/>
    </w:rPr>
  </w:style>
  <w:style w:type="paragraph" w:customStyle="1" w:styleId="MiniTOCTitle">
    <w:name w:val="MiniTOCTitle"/>
    <w:basedOn w:val="Heading4"/>
    <w:rsid w:val="006C3FC5"/>
    <w:pPr>
      <w:spacing w:before="240"/>
      <w:outlineLvl w:val="9"/>
    </w:pPr>
    <w:rPr>
      <w:noProof/>
      <w:sz w:val="24"/>
    </w:rPr>
  </w:style>
  <w:style w:type="paragraph" w:customStyle="1" w:styleId="MiniTOCItem">
    <w:name w:val="MiniTOCItem"/>
    <w:basedOn w:val="ListBullet"/>
    <w:rsid w:val="006C3FC5"/>
    <w:pPr>
      <w:numPr>
        <w:numId w:val="0"/>
      </w:numPr>
      <w:tabs>
        <w:tab w:val="right" w:leader="dot" w:pos="6521"/>
      </w:tabs>
      <w:spacing w:before="0" w:after="0"/>
    </w:pPr>
  </w:style>
  <w:style w:type="paragraph" w:customStyle="1" w:styleId="TOFTitle">
    <w:name w:val="TOFTitle"/>
    <w:basedOn w:val="TOCTitle"/>
    <w:rsid w:val="006C3FC5"/>
  </w:style>
  <w:style w:type="paragraph" w:styleId="TableofFigures">
    <w:name w:val="table of figures"/>
    <w:basedOn w:val="Normal"/>
    <w:next w:val="Normal"/>
    <w:semiHidden/>
    <w:rsid w:val="006C3FC5"/>
    <w:pPr>
      <w:tabs>
        <w:tab w:val="right" w:leader="dot" w:pos="9072"/>
      </w:tabs>
      <w:ind w:left="970" w:hanging="403"/>
    </w:pPr>
    <w:rPr>
      <w:rFonts w:ascii="Times New Roman" w:hAnsi="Times New Roman"/>
      <w:b/>
    </w:rPr>
  </w:style>
  <w:style w:type="paragraph" w:styleId="ListNumber">
    <w:name w:val="List Number"/>
    <w:basedOn w:val="List"/>
    <w:rsid w:val="006C3FC5"/>
    <w:pPr>
      <w:numPr>
        <w:numId w:val="15"/>
      </w:numPr>
      <w:tabs>
        <w:tab w:val="clear" w:pos="340"/>
      </w:tabs>
    </w:pPr>
  </w:style>
  <w:style w:type="character" w:customStyle="1" w:styleId="WingdingSymbols">
    <w:name w:val="Wingding Symbols"/>
    <w:rsid w:val="006C3FC5"/>
    <w:rPr>
      <w:rFonts w:ascii="Wingdings" w:hAnsi="Wingdings"/>
    </w:rPr>
  </w:style>
  <w:style w:type="paragraph" w:customStyle="1" w:styleId="TableHeading">
    <w:name w:val="Table Heading"/>
    <w:basedOn w:val="HeadingBase"/>
    <w:rsid w:val="006C3FC5"/>
    <w:pPr>
      <w:keepLines/>
      <w:pBdr>
        <w:bottom w:val="single" w:sz="6" w:space="1" w:color="918585"/>
      </w:pBdr>
      <w:spacing w:before="240"/>
    </w:pPr>
  </w:style>
  <w:style w:type="character" w:customStyle="1" w:styleId="HotSpot">
    <w:name w:val="HotSpot"/>
    <w:rsid w:val="006C3FC5"/>
    <w:rPr>
      <w:color w:val="0033CC"/>
      <w:u w:val="none"/>
    </w:rPr>
  </w:style>
  <w:style w:type="paragraph" w:customStyle="1" w:styleId="BodyTextRight">
    <w:name w:val="Body Text Right"/>
    <w:basedOn w:val="BodyText"/>
    <w:rsid w:val="006C3FC5"/>
    <w:pPr>
      <w:spacing w:before="0" w:after="0"/>
      <w:jc w:val="right"/>
    </w:pPr>
  </w:style>
  <w:style w:type="paragraph" w:styleId="Index3">
    <w:name w:val="index 3"/>
    <w:basedOn w:val="ListNumber2"/>
    <w:next w:val="Normal"/>
    <w:semiHidden/>
    <w:rsid w:val="006C3FC5"/>
    <w:pPr>
      <w:numPr>
        <w:numId w:val="0"/>
      </w:numPr>
      <w:tabs>
        <w:tab w:val="right" w:leader="dot" w:pos="4176"/>
      </w:tabs>
    </w:pPr>
  </w:style>
  <w:style w:type="paragraph" w:styleId="ListNumber2">
    <w:name w:val="List Number 2"/>
    <w:basedOn w:val="List2"/>
    <w:rsid w:val="006C3FC5"/>
    <w:pPr>
      <w:numPr>
        <w:numId w:val="10"/>
      </w:numPr>
      <w:tabs>
        <w:tab w:val="clear" w:pos="1060"/>
      </w:tabs>
    </w:pPr>
  </w:style>
  <w:style w:type="paragraph" w:customStyle="1" w:styleId="MarginNote">
    <w:name w:val="Margin Note"/>
    <w:basedOn w:val="BodyText"/>
    <w:rsid w:val="006C3F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F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F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FC5"/>
    <w:rPr>
      <w:sz w:val="32"/>
    </w:rPr>
  </w:style>
  <w:style w:type="paragraph" w:customStyle="1" w:styleId="HeadingProcedure">
    <w:name w:val="Heading Procedure"/>
    <w:basedOn w:val="HeadingBase"/>
    <w:next w:val="Normal"/>
    <w:rsid w:val="006C3FC5"/>
    <w:pPr>
      <w:tabs>
        <w:tab w:val="left" w:pos="0"/>
      </w:tabs>
      <w:spacing w:before="120" w:after="60"/>
    </w:pPr>
    <w:rPr>
      <w:i/>
      <w:color w:val="918585"/>
      <w:sz w:val="22"/>
    </w:rPr>
  </w:style>
  <w:style w:type="paragraph" w:customStyle="1" w:styleId="TableBodyText">
    <w:name w:val="Table Body Text"/>
    <w:basedOn w:val="BodyText"/>
    <w:rsid w:val="006C3FC5"/>
    <w:pPr>
      <w:spacing w:before="60" w:after="60"/>
    </w:pPr>
  </w:style>
  <w:style w:type="paragraph" w:styleId="ListContinue">
    <w:name w:val="List Continue"/>
    <w:basedOn w:val="List"/>
    <w:rsid w:val="006C3FC5"/>
    <w:pPr>
      <w:ind w:firstLine="0"/>
    </w:pPr>
  </w:style>
  <w:style w:type="paragraph" w:customStyle="1" w:styleId="ListNote">
    <w:name w:val="List Note"/>
    <w:basedOn w:val="List"/>
    <w:rsid w:val="006C3FC5"/>
    <w:pPr>
      <w:pBdr>
        <w:top w:val="single" w:sz="6" w:space="2" w:color="918585"/>
        <w:bottom w:val="single" w:sz="6" w:space="2" w:color="918585"/>
      </w:pBdr>
      <w:tabs>
        <w:tab w:val="left" w:pos="1021"/>
      </w:tabs>
      <w:ind w:firstLine="0"/>
    </w:pPr>
  </w:style>
  <w:style w:type="paragraph" w:customStyle="1" w:styleId="Warning">
    <w:name w:val="Warning"/>
    <w:basedOn w:val="BodyText"/>
    <w:rsid w:val="006C3FC5"/>
    <w:pPr>
      <w:shd w:val="clear" w:color="auto" w:fill="D9D9D9"/>
      <w:tabs>
        <w:tab w:val="left" w:pos="992"/>
      </w:tabs>
      <w:ind w:left="119" w:right="119"/>
    </w:pPr>
    <w:rPr>
      <w:sz w:val="20"/>
    </w:rPr>
  </w:style>
  <w:style w:type="paragraph" w:customStyle="1" w:styleId="MarginIcons">
    <w:name w:val="Margin Icons"/>
    <w:basedOn w:val="BodyText"/>
    <w:rsid w:val="006C3F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FC5"/>
    <w:rPr>
      <w:rFonts w:ascii="Courier New" w:hAnsi="Courier New"/>
    </w:rPr>
  </w:style>
  <w:style w:type="paragraph" w:customStyle="1" w:styleId="NoteBullet">
    <w:name w:val="Note Bullet"/>
    <w:basedOn w:val="Note"/>
    <w:rsid w:val="006C3FC5"/>
    <w:pPr>
      <w:tabs>
        <w:tab w:val="clear" w:pos="680"/>
      </w:tabs>
      <w:spacing w:before="60" w:after="60"/>
    </w:pPr>
  </w:style>
  <w:style w:type="paragraph" w:customStyle="1" w:styleId="SubHeading2">
    <w:name w:val="SubHeading2"/>
    <w:basedOn w:val="HeadingBase"/>
    <w:rsid w:val="006C3FC5"/>
    <w:pPr>
      <w:spacing w:before="240" w:after="60"/>
    </w:pPr>
    <w:rPr>
      <w:sz w:val="20"/>
    </w:rPr>
  </w:style>
  <w:style w:type="paragraph" w:customStyle="1" w:styleId="SubHeading1">
    <w:name w:val="SubHeading1"/>
    <w:basedOn w:val="HeadingBase"/>
    <w:rsid w:val="006C3FC5"/>
    <w:pPr>
      <w:spacing w:before="240" w:after="60"/>
    </w:pPr>
    <w:rPr>
      <w:color w:val="918585"/>
      <w:sz w:val="22"/>
    </w:rPr>
  </w:style>
  <w:style w:type="paragraph" w:customStyle="1" w:styleId="SideHeading">
    <w:name w:val="Side Heading"/>
    <w:basedOn w:val="HeadingBase"/>
    <w:rsid w:val="006C3F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FC5"/>
    <w:pPr>
      <w:tabs>
        <w:tab w:val="num" w:pos="360"/>
      </w:tabs>
    </w:pPr>
  </w:style>
  <w:style w:type="paragraph" w:styleId="PlainText">
    <w:name w:val="Plain Text"/>
    <w:basedOn w:val="Normal"/>
    <w:link w:val="PlainTextChar"/>
    <w:rsid w:val="006C3FC5"/>
    <w:rPr>
      <w:sz w:val="20"/>
    </w:rPr>
  </w:style>
  <w:style w:type="character" w:customStyle="1" w:styleId="PlainTextChar">
    <w:name w:val="Plain Text Char"/>
    <w:basedOn w:val="DefaultParagraphFont"/>
    <w:link w:val="PlainText"/>
    <w:rsid w:val="006C3FC5"/>
    <w:rPr>
      <w:rFonts w:ascii="Courier New" w:eastAsia="Times New Roman" w:hAnsi="Courier New" w:cs="Times New Roman"/>
      <w:sz w:val="20"/>
      <w:szCs w:val="20"/>
      <w:lang w:eastAsia="en-US"/>
    </w:rPr>
  </w:style>
  <w:style w:type="character" w:customStyle="1" w:styleId="MenuOption">
    <w:name w:val="Menu Option"/>
    <w:basedOn w:val="DefaultParagraphFont"/>
    <w:rsid w:val="006C3FC5"/>
    <w:rPr>
      <w:b/>
      <w:smallCaps/>
    </w:rPr>
  </w:style>
  <w:style w:type="paragraph" w:customStyle="1" w:styleId="TableListNumber">
    <w:name w:val="Table List Number"/>
    <w:basedOn w:val="ListNumber"/>
    <w:rsid w:val="006C3FC5"/>
    <w:pPr>
      <w:numPr>
        <w:numId w:val="0"/>
      </w:numPr>
    </w:pPr>
  </w:style>
  <w:style w:type="paragraph" w:styleId="TOC4">
    <w:name w:val="toc 4"/>
    <w:basedOn w:val="TOCBase"/>
    <w:next w:val="Normal"/>
    <w:semiHidden/>
    <w:rsid w:val="006C3FC5"/>
    <w:pPr>
      <w:tabs>
        <w:tab w:val="right" w:leader="dot" w:pos="9071"/>
      </w:tabs>
      <w:ind w:left="1701"/>
    </w:pPr>
  </w:style>
  <w:style w:type="paragraph" w:customStyle="1" w:styleId="ListAlpha">
    <w:name w:val="List Alpha"/>
    <w:basedOn w:val="List"/>
    <w:rsid w:val="006C3FC5"/>
    <w:pPr>
      <w:numPr>
        <w:numId w:val="9"/>
      </w:numPr>
    </w:pPr>
  </w:style>
  <w:style w:type="paragraph" w:customStyle="1" w:styleId="ListAlpha2">
    <w:name w:val="List Alpha 2"/>
    <w:basedOn w:val="List2"/>
    <w:rsid w:val="006C3FC5"/>
    <w:pPr>
      <w:numPr>
        <w:numId w:val="8"/>
      </w:numPr>
    </w:pPr>
  </w:style>
  <w:style w:type="paragraph" w:styleId="List2">
    <w:name w:val="List 2"/>
    <w:basedOn w:val="BodyText"/>
    <w:rsid w:val="006C3FC5"/>
    <w:pPr>
      <w:tabs>
        <w:tab w:val="left" w:pos="680"/>
      </w:tabs>
      <w:spacing w:before="60" w:after="60"/>
      <w:ind w:left="680" w:hanging="340"/>
    </w:pPr>
  </w:style>
  <w:style w:type="paragraph" w:styleId="List3">
    <w:name w:val="List 3"/>
    <w:basedOn w:val="BodyText"/>
    <w:rsid w:val="006C3FC5"/>
    <w:pPr>
      <w:tabs>
        <w:tab w:val="left" w:pos="1021"/>
      </w:tabs>
      <w:spacing w:before="60" w:after="60"/>
      <w:ind w:left="1020" w:hanging="340"/>
    </w:pPr>
  </w:style>
  <w:style w:type="paragraph" w:styleId="List4">
    <w:name w:val="List 4"/>
    <w:basedOn w:val="BodyText"/>
    <w:rsid w:val="006C3FC5"/>
    <w:pPr>
      <w:tabs>
        <w:tab w:val="left" w:pos="1361"/>
      </w:tabs>
      <w:spacing w:before="60" w:after="60"/>
      <w:ind w:left="1361" w:hanging="340"/>
    </w:pPr>
  </w:style>
  <w:style w:type="paragraph" w:styleId="List5">
    <w:name w:val="List 5"/>
    <w:basedOn w:val="BodyText"/>
    <w:rsid w:val="006C3FC5"/>
    <w:pPr>
      <w:tabs>
        <w:tab w:val="left" w:pos="1701"/>
      </w:tabs>
      <w:spacing w:before="60" w:after="60"/>
      <w:ind w:left="1701" w:hanging="340"/>
    </w:pPr>
  </w:style>
  <w:style w:type="paragraph" w:styleId="ListBullet3">
    <w:name w:val="List Bullet 3"/>
    <w:basedOn w:val="List3"/>
    <w:rsid w:val="006C3FC5"/>
    <w:pPr>
      <w:numPr>
        <w:numId w:val="14"/>
      </w:numPr>
      <w:tabs>
        <w:tab w:val="clear" w:pos="1021"/>
      </w:tabs>
      <w:ind w:left="1037" w:hanging="357"/>
    </w:pPr>
  </w:style>
  <w:style w:type="paragraph" w:styleId="ListBullet4">
    <w:name w:val="List Bullet 4"/>
    <w:basedOn w:val="List4"/>
    <w:rsid w:val="006C3FC5"/>
    <w:pPr>
      <w:numPr>
        <w:numId w:val="3"/>
      </w:numPr>
      <w:tabs>
        <w:tab w:val="clear" w:pos="1361"/>
      </w:tabs>
    </w:pPr>
  </w:style>
  <w:style w:type="paragraph" w:styleId="ListBullet5">
    <w:name w:val="List Bullet 5"/>
    <w:basedOn w:val="List5"/>
    <w:rsid w:val="006C3FC5"/>
    <w:pPr>
      <w:numPr>
        <w:numId w:val="4"/>
      </w:numPr>
    </w:pPr>
  </w:style>
  <w:style w:type="paragraph" w:styleId="ListContinue2">
    <w:name w:val="List Continue 2"/>
    <w:basedOn w:val="List2"/>
    <w:rsid w:val="006C3FC5"/>
    <w:pPr>
      <w:ind w:firstLine="0"/>
    </w:pPr>
  </w:style>
  <w:style w:type="paragraph" w:styleId="ListContinue3">
    <w:name w:val="List Continue 3"/>
    <w:basedOn w:val="List3"/>
    <w:rsid w:val="006C3FC5"/>
    <w:pPr>
      <w:ind w:left="1021" w:firstLine="0"/>
    </w:pPr>
  </w:style>
  <w:style w:type="paragraph" w:styleId="ListContinue4">
    <w:name w:val="List Continue 4"/>
    <w:basedOn w:val="List4"/>
    <w:rsid w:val="006C3FC5"/>
    <w:pPr>
      <w:ind w:firstLine="0"/>
    </w:pPr>
  </w:style>
  <w:style w:type="paragraph" w:styleId="ListContinue5">
    <w:name w:val="List Continue 5"/>
    <w:basedOn w:val="List5"/>
    <w:rsid w:val="006C3FC5"/>
    <w:pPr>
      <w:ind w:firstLine="0"/>
    </w:pPr>
  </w:style>
  <w:style w:type="paragraph" w:styleId="ListNumber3">
    <w:name w:val="List Number 3"/>
    <w:basedOn w:val="List3"/>
    <w:rsid w:val="006C3FC5"/>
    <w:pPr>
      <w:numPr>
        <w:numId w:val="5"/>
      </w:numPr>
    </w:pPr>
  </w:style>
  <w:style w:type="paragraph" w:styleId="ListNumber4">
    <w:name w:val="List Number 4"/>
    <w:basedOn w:val="List4"/>
    <w:rsid w:val="006C3FC5"/>
    <w:pPr>
      <w:numPr>
        <w:numId w:val="6"/>
      </w:numPr>
    </w:pPr>
  </w:style>
  <w:style w:type="paragraph" w:styleId="ListNumber5">
    <w:name w:val="List Number 5"/>
    <w:basedOn w:val="List5"/>
    <w:rsid w:val="006C3FC5"/>
    <w:pPr>
      <w:numPr>
        <w:numId w:val="7"/>
      </w:numPr>
    </w:pPr>
  </w:style>
  <w:style w:type="paragraph" w:styleId="BlockText">
    <w:name w:val="Block Text"/>
    <w:basedOn w:val="Normal"/>
    <w:rsid w:val="006C3FC5"/>
    <w:pPr>
      <w:spacing w:after="120"/>
      <w:ind w:left="1440" w:right="1440"/>
    </w:pPr>
  </w:style>
  <w:style w:type="character" w:customStyle="1" w:styleId="Subscript">
    <w:name w:val="Subscript"/>
    <w:basedOn w:val="DefaultParagraphFont"/>
    <w:rsid w:val="006C3FC5"/>
    <w:rPr>
      <w:sz w:val="16"/>
      <w:vertAlign w:val="subscript"/>
    </w:rPr>
  </w:style>
  <w:style w:type="character" w:customStyle="1" w:styleId="Superscript">
    <w:name w:val="Superscript"/>
    <w:basedOn w:val="DefaultParagraphFont"/>
    <w:rsid w:val="006C3FC5"/>
    <w:rPr>
      <w:sz w:val="16"/>
      <w:vertAlign w:val="superscript"/>
    </w:rPr>
  </w:style>
  <w:style w:type="character" w:customStyle="1" w:styleId="Symbols">
    <w:name w:val="Symbols"/>
    <w:basedOn w:val="DefaultParagraphFont"/>
    <w:rsid w:val="006C3FC5"/>
    <w:rPr>
      <w:rFonts w:ascii="Symbol" w:hAnsi="Symbol"/>
    </w:rPr>
  </w:style>
  <w:style w:type="character" w:customStyle="1" w:styleId="MenuOptions">
    <w:name w:val="Menu Options"/>
    <w:basedOn w:val="DefaultParagraphFont"/>
    <w:rsid w:val="006C3FC5"/>
    <w:rPr>
      <w:rFonts w:ascii="Arial Narrow" w:hAnsi="Arial Narrow"/>
      <w:smallCaps/>
    </w:rPr>
  </w:style>
  <w:style w:type="character" w:customStyle="1" w:styleId="Buttons">
    <w:name w:val="Buttons"/>
    <w:basedOn w:val="DefaultParagraphFont"/>
    <w:rsid w:val="006C3FC5"/>
    <w:rPr>
      <w:b/>
    </w:rPr>
  </w:style>
  <w:style w:type="character" w:customStyle="1" w:styleId="Underlined">
    <w:name w:val="Underlined"/>
    <w:basedOn w:val="DefaultParagraphFont"/>
    <w:rsid w:val="006C3FC5"/>
    <w:rPr>
      <w:u w:val="single"/>
    </w:rPr>
  </w:style>
  <w:style w:type="paragraph" w:customStyle="1" w:styleId="TableBodyTextRight">
    <w:name w:val="Table Body Text Right"/>
    <w:basedOn w:val="TableBodyText"/>
    <w:rsid w:val="006C3FC5"/>
    <w:pPr>
      <w:widowControl w:val="0"/>
      <w:autoSpaceDE w:val="0"/>
      <w:autoSpaceDN w:val="0"/>
      <w:adjustRightInd w:val="0"/>
      <w:jc w:val="right"/>
    </w:pPr>
    <w:rPr>
      <w:rFonts w:cs="Arial"/>
      <w:szCs w:val="18"/>
    </w:rPr>
  </w:style>
  <w:style w:type="paragraph" w:customStyle="1" w:styleId="CopyrightText">
    <w:name w:val="Copyright Text"/>
    <w:basedOn w:val="BodyText"/>
    <w:rsid w:val="006C3FC5"/>
    <w:rPr>
      <w:sz w:val="18"/>
    </w:rPr>
  </w:style>
  <w:style w:type="paragraph" w:customStyle="1" w:styleId="BodySmallRight">
    <w:name w:val="Body Small Right"/>
    <w:basedOn w:val="BodyTextRight"/>
    <w:rsid w:val="006C3FC5"/>
    <w:rPr>
      <w:sz w:val="18"/>
      <w:szCs w:val="18"/>
    </w:rPr>
  </w:style>
  <w:style w:type="paragraph" w:customStyle="1" w:styleId="MarginEdition">
    <w:name w:val="Margin Edition"/>
    <w:basedOn w:val="MarginNote"/>
    <w:rsid w:val="006C3FC5"/>
    <w:pPr>
      <w:spacing w:before="0" w:after="0"/>
    </w:pPr>
    <w:rPr>
      <w:rFonts w:ascii="Times New Roman" w:hAnsi="Times New Roman"/>
      <w:color w:val="999999"/>
    </w:rPr>
  </w:style>
  <w:style w:type="paragraph" w:customStyle="1" w:styleId="Spacer">
    <w:name w:val="Spacer"/>
    <w:basedOn w:val="Normal"/>
    <w:rsid w:val="006C3FC5"/>
    <w:rPr>
      <w:sz w:val="2"/>
      <w:szCs w:val="2"/>
    </w:rPr>
  </w:style>
  <w:style w:type="character" w:customStyle="1" w:styleId="Small">
    <w:name w:val="Small"/>
    <w:basedOn w:val="DefaultParagraphFont"/>
    <w:rsid w:val="006C3FC5"/>
    <w:rPr>
      <w:sz w:val="16"/>
    </w:rPr>
  </w:style>
  <w:style w:type="paragraph" w:customStyle="1" w:styleId="WideTable">
    <w:name w:val="Wide Table"/>
    <w:basedOn w:val="Normal"/>
    <w:rsid w:val="006C3FC5"/>
    <w:pPr>
      <w:ind w:left="-1418"/>
    </w:pPr>
    <w:rPr>
      <w:sz w:val="2"/>
      <w:szCs w:val="2"/>
    </w:rPr>
  </w:style>
  <w:style w:type="character" w:styleId="PageNumber">
    <w:name w:val="page number"/>
    <w:basedOn w:val="DefaultParagraphFont"/>
    <w:rsid w:val="006C3FC5"/>
  </w:style>
  <w:style w:type="paragraph" w:styleId="Quote">
    <w:name w:val="Quote"/>
    <w:basedOn w:val="Heading1"/>
    <w:link w:val="QuoteChar"/>
    <w:qFormat/>
    <w:rsid w:val="006C3FC5"/>
    <w:rPr>
      <w:b w:val="0"/>
      <w:sz w:val="72"/>
      <w:szCs w:val="72"/>
      <w:lang w:val="en-NZ"/>
    </w:rPr>
  </w:style>
  <w:style w:type="character" w:customStyle="1" w:styleId="QuoteChar">
    <w:name w:val="Quote Char"/>
    <w:basedOn w:val="DefaultParagraphFont"/>
    <w:link w:val="Quote"/>
    <w:rsid w:val="006C3F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FC5"/>
    <w:pPr>
      <w:pageBreakBefore/>
    </w:pPr>
  </w:style>
  <w:style w:type="paragraph" w:customStyle="1" w:styleId="Border">
    <w:name w:val="Border"/>
    <w:basedOn w:val="Normal"/>
    <w:qFormat/>
    <w:rsid w:val="006C3F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FC5"/>
    <w:rPr>
      <w:b/>
      <w:bCs/>
      <w:i/>
      <w:iCs/>
      <w:color w:val="auto"/>
    </w:rPr>
  </w:style>
  <w:style w:type="paragraph" w:styleId="IntenseQuote">
    <w:name w:val="Intense Quote"/>
    <w:basedOn w:val="Normal"/>
    <w:next w:val="Normal"/>
    <w:link w:val="IntenseQuoteChar"/>
    <w:uiPriority w:val="30"/>
    <w:qFormat/>
    <w:rsid w:val="006C3F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F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FC5"/>
    <w:rPr>
      <w:smallCaps/>
      <w:color w:val="auto"/>
      <w:u w:val="single"/>
    </w:rPr>
  </w:style>
  <w:style w:type="character" w:styleId="IntenseReference">
    <w:name w:val="Intense Reference"/>
    <w:basedOn w:val="DefaultParagraphFont"/>
    <w:uiPriority w:val="32"/>
    <w:qFormat/>
    <w:rsid w:val="006C3FC5"/>
    <w:rPr>
      <w:b/>
      <w:bCs/>
      <w:smallCaps/>
      <w:color w:val="auto"/>
      <w:spacing w:val="5"/>
      <w:u w:val="single"/>
    </w:rPr>
  </w:style>
  <w:style w:type="paragraph" w:customStyle="1" w:styleId="2ColumnHeading">
    <w:name w:val="2Column Heading"/>
    <w:basedOn w:val="BodyText"/>
    <w:qFormat/>
    <w:rsid w:val="006C3FC5"/>
    <w:pPr>
      <w:spacing w:after="60"/>
      <w:ind w:left="-2268"/>
    </w:pPr>
    <w:rPr>
      <w:b/>
    </w:rPr>
  </w:style>
  <w:style w:type="paragraph" w:customStyle="1" w:styleId="Heading1TOC">
    <w:name w:val="Heading1 TOC"/>
    <w:basedOn w:val="Normal"/>
    <w:qFormat/>
    <w:rsid w:val="006C3FC5"/>
    <w:pPr>
      <w:spacing w:before="240" w:after="120"/>
    </w:pPr>
    <w:rPr>
      <w:rFonts w:ascii="Times New Roman" w:hAnsi="Times New Roman"/>
      <w:b/>
      <w:sz w:val="32"/>
    </w:rPr>
  </w:style>
  <w:style w:type="paragraph" w:customStyle="1" w:styleId="Heading2TOC">
    <w:name w:val="Heading2 TOC"/>
    <w:basedOn w:val="Normal"/>
    <w:qFormat/>
    <w:rsid w:val="006C3FC5"/>
    <w:pPr>
      <w:spacing w:before="240" w:after="60"/>
    </w:pPr>
    <w:rPr>
      <w:rFonts w:ascii="Times New Roman" w:hAnsi="Times New Roman"/>
      <w:b/>
      <w:sz w:val="28"/>
    </w:rPr>
  </w:style>
  <w:style w:type="character" w:customStyle="1" w:styleId="Underline">
    <w:name w:val="Underline"/>
    <w:basedOn w:val="DefaultParagraphFont"/>
    <w:qFormat/>
    <w:rsid w:val="006C3FC5"/>
    <w:rPr>
      <w:u w:val="single"/>
    </w:rPr>
  </w:style>
  <w:style w:type="character" w:customStyle="1" w:styleId="BoldandItalics">
    <w:name w:val="Bold and Italics"/>
    <w:qFormat/>
    <w:rsid w:val="006C3FC5"/>
    <w:rPr>
      <w:b/>
      <w:i/>
      <w:u w:val="none"/>
    </w:rPr>
  </w:style>
  <w:style w:type="paragraph" w:styleId="BalloonText">
    <w:name w:val="Balloon Text"/>
    <w:basedOn w:val="Normal"/>
    <w:link w:val="BalloonTextChar"/>
    <w:rsid w:val="006C3FC5"/>
    <w:rPr>
      <w:rFonts w:ascii="Tahoma" w:hAnsi="Tahoma" w:cs="Tahoma"/>
      <w:sz w:val="16"/>
      <w:szCs w:val="16"/>
    </w:rPr>
  </w:style>
  <w:style w:type="character" w:customStyle="1" w:styleId="BalloonTextChar">
    <w:name w:val="Balloon Text Char"/>
    <w:basedOn w:val="DefaultParagraphFont"/>
    <w:link w:val="BalloonText"/>
    <w:rsid w:val="006C3F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F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F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FC5"/>
    <w:rPr>
      <w:b/>
      <w:color w:val="660033"/>
      <w:spacing w:val="0"/>
    </w:rPr>
  </w:style>
  <w:style w:type="paragraph" w:customStyle="1" w:styleId="Nameditemlist">
    <w:name w:val="Named item list"/>
    <w:basedOn w:val="BodyText"/>
    <w:qFormat/>
    <w:rsid w:val="006C3FC5"/>
    <w:pPr>
      <w:tabs>
        <w:tab w:val="left" w:pos="2835"/>
      </w:tabs>
      <w:ind w:left="2835" w:hanging="2835"/>
    </w:pPr>
  </w:style>
  <w:style w:type="paragraph" w:customStyle="1" w:styleId="BodyTextnopadding">
    <w:name w:val="Body Text no padding"/>
    <w:basedOn w:val="BodyText"/>
    <w:qFormat/>
    <w:rsid w:val="006C3FC5"/>
    <w:pPr>
      <w:spacing w:before="0" w:after="0"/>
    </w:pPr>
  </w:style>
  <w:style w:type="paragraph" w:customStyle="1" w:styleId="BodyTextBold">
    <w:name w:val="Body Text Bold"/>
    <w:basedOn w:val="BodyText"/>
    <w:qFormat/>
    <w:rsid w:val="006C3FC5"/>
    <w:rPr>
      <w:b/>
    </w:rPr>
  </w:style>
  <w:style w:type="character" w:styleId="Hyperlink">
    <w:name w:val="Hyperlink"/>
    <w:basedOn w:val="DefaultParagraphFont"/>
    <w:uiPriority w:val="99"/>
    <w:unhideWhenUsed/>
    <w:rsid w:val="000656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2709</Characters>
  <Application>Microsoft Office Word</Application>
  <DocSecurity>0</DocSecurity>
  <Lines>77</Lines>
  <Paragraphs>57</Paragraphs>
  <ScaleCrop>false</ScaleCrop>
  <Company>Author-it Software Corporation Ltd.</Company>
  <LinksUpToDate>false</LinksUpToDate>
  <CharactersWithSpaces>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ICTOPN603 Design a dense wavelength division multiplexing system</dc:title>
  <dc:subject>Approved</dc:subject>
  <dc:creator>PwC’s Skills for Australia</dc:creator>
  <cp:keywords>Release: 1</cp:keywords>
  <dc:description>Review Date: 12 April 2008</dc:description>
  <cp:lastModifiedBy>HSD_TPCMSd.prod</cp:lastModifiedBy>
  <cp:revision>3</cp:revision>
  <dcterms:created xsi:type="dcterms:W3CDTF">2020-10-02T05:59:00Z</dcterms:created>
  <dcterms:modified xsi:type="dcterms:W3CDTF">2020-10-02T05:59:00Z</dcterms:modified>
</cp:coreProperties>
</file>