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8B4" w:rsidP="007618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ICTOPN602 Manage dense wavelength division multiplexing transmission system</w:t>
      </w:r>
      <w:r>
        <w:fldChar w:fldCharType="end"/>
      </w:r>
    </w:p>
    <w:p w:rsidR="007618B4" w:rsidP="007618B4">
      <w:pPr>
        <w:pStyle w:val="Version"/>
        <w:sectPr w:rsidSect="00CE0D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D91" w:rsidP="00CE0D91">
      <w:pPr>
        <w:pStyle w:val="SuperHeading"/>
      </w:pPr>
      <w:r w:rsidRPr="00CE0D91">
        <w:t>Assessment Re</w:t>
      </w:r>
      <w:r w:rsidRPr="00CE0D91">
        <w:t>quirements for ICTOPN602 Manage dense wavelength division multiplexing transmission system</w:t>
      </w:r>
    </w:p>
    <w:p w:rsidR="00000000" w:rsidRPr="00CE0D91" w:rsidP="00CE0D91">
      <w:pPr>
        <w:pStyle w:val="Heading1"/>
      </w:pPr>
      <w:bookmarkStart w:id="1" w:name="O_759666"/>
      <w:bookmarkEnd w:id="1"/>
      <w:r w:rsidRPr="00CE0D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E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91">
            <w:pPr>
              <w:pStyle w:val="BodyText"/>
              <w:rPr>
                <w:lang w:val="en-NZ"/>
              </w:rPr>
            </w:pPr>
            <w:r w:rsidRPr="00CE0D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91">
            <w:pPr>
              <w:pStyle w:val="BodyText"/>
              <w:rPr>
                <w:lang w:val="en-NZ"/>
              </w:rPr>
            </w:pPr>
            <w:r w:rsidRPr="00CE0D91">
              <w:t>Comments</w:t>
            </w:r>
          </w:p>
        </w:tc>
      </w:tr>
      <w:tr w:rsidTr="00CE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91">
            <w:pPr>
              <w:pStyle w:val="BodyText"/>
              <w:rPr>
                <w:lang w:val="en-NZ"/>
              </w:rPr>
            </w:pPr>
            <w:r w:rsidRPr="00CE0D9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91" w:rsidP="00CE0D91">
            <w:pPr>
              <w:pStyle w:val="BodyText"/>
            </w:pPr>
            <w:r w:rsidRPr="00CE0D91">
              <w:t>This version first released with ICT Information and Communications Technology Training Package Version 2.0.</w:t>
            </w:r>
          </w:p>
        </w:tc>
      </w:tr>
    </w:tbl>
    <w:p w:rsidR="00000000" w:rsidRPr="00CE0D91" w:rsidP="00CE0D91">
      <w:pPr>
        <w:pStyle w:val="BodyText"/>
      </w:pPr>
    </w:p>
    <w:p w:rsidR="00000000" w:rsidRPr="00CE0D91" w:rsidP="00CE0D91">
      <w:pPr>
        <w:pStyle w:val="AllowPageBreak"/>
      </w:pPr>
    </w:p>
    <w:p w:rsidR="00000000" w:rsidRPr="00CE0D91" w:rsidP="00CE0D91">
      <w:pPr>
        <w:pStyle w:val="Heading1"/>
      </w:pPr>
      <w:bookmarkStart w:id="2" w:name="O_759667"/>
      <w:bookmarkEnd w:id="2"/>
      <w:r w:rsidRPr="00CE0D91">
        <w:t>Performance Evidence</w:t>
      </w:r>
    </w:p>
    <w:p w:rsidR="00000000" w:rsidRPr="00CE0D91" w:rsidP="007618B4">
      <w:pPr>
        <w:pStyle w:val="BodyText"/>
      </w:pPr>
      <w:r w:rsidRPr="00CE0D91">
        <w:t>Evidence of ability to:</w:t>
      </w:r>
    </w:p>
    <w:p w:rsidR="00000000" w:rsidRPr="00CE0D91" w:rsidP="00CE0D91">
      <w:pPr>
        <w:pStyle w:val="ListBullet"/>
      </w:pPr>
      <w:r w:rsidRPr="00CE0D91">
        <w:t>determine network parameters and set up performance monitoring</w:t>
      </w:r>
    </w:p>
    <w:p w:rsidR="00000000" w:rsidRPr="00CE0D91" w:rsidP="00CE0D91">
      <w:pPr>
        <w:pStyle w:val="ListBullet"/>
      </w:pPr>
      <w:r w:rsidRPr="00CE0D91">
        <w:t>manage network usin</w:t>
      </w:r>
      <w:r w:rsidRPr="00CE0D91">
        <w:t>g appropriate software and tools</w:t>
      </w:r>
    </w:p>
    <w:p w:rsidR="00000000" w:rsidRPr="00CE0D91" w:rsidP="00CE0D91">
      <w:pPr>
        <w:pStyle w:val="ListBullet"/>
      </w:pPr>
      <w:r w:rsidRPr="00CE0D91">
        <w:t>monitor network for faults and performance</w:t>
      </w:r>
    </w:p>
    <w:p w:rsidR="00000000" w:rsidRPr="00CE0D91" w:rsidP="00CE0D91">
      <w:pPr>
        <w:pStyle w:val="ListBullet"/>
      </w:pPr>
      <w:r w:rsidRPr="00CE0D91">
        <w:t xml:space="preserve">produce fault and performance report </w:t>
      </w:r>
    </w:p>
    <w:p w:rsidR="00000000" w:rsidRPr="00CE0D91" w:rsidP="00CE0D91">
      <w:pPr>
        <w:pStyle w:val="ListBullet"/>
      </w:pPr>
      <w:r w:rsidRPr="00CE0D91">
        <w:t>analyse performance monitoring and alarm data</w:t>
      </w:r>
    </w:p>
    <w:p w:rsidR="00000000" w:rsidRPr="00CE0D91" w:rsidP="00CE0D91">
      <w:pPr>
        <w:pStyle w:val="ListBullet"/>
      </w:pPr>
      <w:r w:rsidRPr="00CE0D91">
        <w:t>prepare report with recommendations based on analysis.</w:t>
      </w:r>
    </w:p>
    <w:p w:rsidR="00000000" w:rsidRPr="00CE0D91" w:rsidP="00CE0D91">
      <w:pPr>
        <w:pStyle w:val="BodyText"/>
      </w:pPr>
    </w:p>
    <w:p w:rsidR="00000000" w:rsidRPr="00CE0D91" w:rsidP="007618B4">
      <w:pPr>
        <w:pStyle w:val="BodyText"/>
      </w:pPr>
      <w:r w:rsidRPr="00CE0D91">
        <w:t>Note: If a specific volume or frequency is not stated, then evidence must be provided at least once.</w:t>
      </w:r>
    </w:p>
    <w:p w:rsidR="00000000" w:rsidRPr="00CE0D91" w:rsidP="00CE0D91">
      <w:pPr>
        <w:pStyle w:val="Heading1"/>
      </w:pPr>
      <w:bookmarkStart w:id="3" w:name="O_759668"/>
      <w:bookmarkEnd w:id="3"/>
      <w:r w:rsidRPr="00CE0D91">
        <w:t>Knowledge Evidence</w:t>
      </w:r>
    </w:p>
    <w:p w:rsidR="00000000" w:rsidRPr="00CE0D91" w:rsidP="007618B4">
      <w:pPr>
        <w:pStyle w:val="BodyText"/>
      </w:pPr>
      <w:r w:rsidRPr="00CE0D91">
        <w:t xml:space="preserve">To complete the unit requirements safely and effectively, the individual must: </w:t>
      </w:r>
    </w:p>
    <w:p w:rsidR="00000000" w:rsidRPr="00CE0D91" w:rsidP="00CE0D91">
      <w:pPr>
        <w:pStyle w:val="ListBullet"/>
      </w:pPr>
      <w:r w:rsidRPr="00CE0D91">
        <w:t>discuss workplace and industry environ</w:t>
      </w:r>
      <w:r w:rsidRPr="00CE0D91">
        <w:t>ment relevant to dense wavelength division multiplexing (DWDM)</w:t>
      </w:r>
    </w:p>
    <w:p w:rsidR="00000000" w:rsidRPr="00CE0D91" w:rsidP="00CE0D91">
      <w:pPr>
        <w:pStyle w:val="ListBullet"/>
      </w:pPr>
      <w:r w:rsidRPr="00CE0D91">
        <w:t>outline optical communications principles</w:t>
      </w:r>
    </w:p>
    <w:p w:rsidR="00000000" w:rsidRPr="00CE0D91" w:rsidP="00CE0D91">
      <w:pPr>
        <w:pStyle w:val="ListBullet"/>
      </w:pPr>
      <w:r w:rsidRPr="00CE0D91">
        <w:t>explain DWDM technology, its operation and testing principles</w:t>
      </w:r>
    </w:p>
    <w:p w:rsidR="00000000" w:rsidRPr="00CE0D91" w:rsidP="00CE0D91">
      <w:pPr>
        <w:pStyle w:val="ListBullet"/>
      </w:pPr>
      <w:r w:rsidRPr="00CE0D91">
        <w:t>summarise simple network management protocol (SNMP)</w:t>
      </w:r>
    </w:p>
    <w:p w:rsidR="00000000" w:rsidRPr="00CE0D91" w:rsidP="00CE0D91">
      <w:pPr>
        <w:pStyle w:val="ListBullet"/>
      </w:pPr>
      <w:r w:rsidRPr="00CE0D91">
        <w:t>explain organisational policies and p</w:t>
      </w:r>
      <w:r w:rsidRPr="00CE0D91">
        <w:t>rocedures relevant to the DWDM</w:t>
      </w:r>
    </w:p>
    <w:p w:rsidR="00000000" w:rsidRPr="00CE0D91" w:rsidP="00CE0D91">
      <w:pPr>
        <w:pStyle w:val="ListBullet"/>
      </w:pPr>
      <w:r w:rsidRPr="00CE0D91">
        <w:t>determine appropriate report formats and communications tools required to make recommendations on performance and network degradation.</w:t>
      </w:r>
    </w:p>
    <w:p w:rsidR="00000000" w:rsidRPr="00CE0D91" w:rsidP="00CE0D91">
      <w:pPr>
        <w:pStyle w:val="AllowPageBreak"/>
      </w:pPr>
    </w:p>
    <w:p w:rsidR="00000000" w:rsidRPr="00CE0D91" w:rsidP="00CE0D91">
      <w:pPr>
        <w:pStyle w:val="Heading1"/>
      </w:pPr>
      <w:bookmarkStart w:id="4" w:name="O_759669"/>
      <w:bookmarkEnd w:id="4"/>
      <w:r w:rsidRPr="00CE0D91">
        <w:t>Assessment Conditions</w:t>
      </w:r>
    </w:p>
    <w:p w:rsidR="00000000" w:rsidRPr="00CE0D91" w:rsidP="007618B4">
      <w:pPr>
        <w:pStyle w:val="BodyText"/>
      </w:pPr>
      <w:r w:rsidRPr="00CE0D91">
        <w:t>Gather evidence to demonstrate consistent performan</w:t>
      </w:r>
      <w:r w:rsidRPr="00CE0D91">
        <w:t>ce in conditions that are safe and replicate the workplace. Noise levels, production flow, interruptions and time variances must be typical of those experienced in the Telecommunications – Optical Networks field of work and include access to:</w:t>
      </w:r>
    </w:p>
    <w:p w:rsidR="00000000" w:rsidRPr="00CE0D91" w:rsidP="00CE0D91">
      <w:pPr>
        <w:pStyle w:val="ListBullet"/>
      </w:pPr>
      <w:r w:rsidRPr="00CE0D91">
        <w:t xml:space="preserve">DWDM system </w:t>
      </w:r>
      <w:r w:rsidRPr="00CE0D91">
        <w:t>and test equipment currently used in industry</w:t>
      </w:r>
    </w:p>
    <w:p w:rsidR="00000000" w:rsidRPr="00CE0D91" w:rsidP="00CE0D91">
      <w:pPr>
        <w:pStyle w:val="ListBullet"/>
      </w:pPr>
      <w:r w:rsidRPr="00CE0D91">
        <w:t>relevant equipment manuals, software manuals and other procedural documentation.</w:t>
      </w:r>
    </w:p>
    <w:p w:rsidR="00000000" w:rsidRPr="00CE0D91" w:rsidP="00CE0D91">
      <w:pPr>
        <w:pStyle w:val="BodyText"/>
      </w:pPr>
      <w:r w:rsidRPr="00CE0D91">
        <w:t xml:space="preserve"> </w:t>
      </w:r>
    </w:p>
    <w:p w:rsidR="00000000" w:rsidRPr="00CE0D91" w:rsidP="007618B4">
      <w:pPr>
        <w:pStyle w:val="BodyText"/>
      </w:pPr>
      <w:r w:rsidRPr="00CE0D91">
        <w:t>Assessors of this unit must satisfy the requirements for assessors in applicable vocational education and training legislation,</w:t>
      </w:r>
      <w:r w:rsidRPr="00CE0D91">
        <w:t xml:space="preserve"> frameworks and/or standards.</w:t>
      </w:r>
    </w:p>
    <w:p w:rsidR="00000000" w:rsidRPr="00CE0D91" w:rsidP="00CE0D91">
      <w:pPr>
        <w:pStyle w:val="Heading1"/>
      </w:pPr>
      <w:bookmarkStart w:id="5" w:name="O_759672"/>
      <w:bookmarkEnd w:id="5"/>
      <w:r w:rsidRPr="00CE0D91">
        <w:t>Links</w:t>
      </w:r>
    </w:p>
    <w:p w:rsidR="00000000" w:rsidRPr="00CE0D91" w:rsidP="007618B4">
      <w:pPr>
        <w:pStyle w:val="BodyText"/>
      </w:pPr>
      <w:r w:rsidRPr="00CE0D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1170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E0D91" w:rsidP="00CE0D91"/>
    <w:sectPr w:rsidSect="00CE0D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91" w:rsidRPr="007618B4" w:rsidP="007618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B4" w:rsidP="00CE0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18B4" w:rsidP="00CE0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18B4" w:rsidP="00CE0D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D91" w:rsidRPr="007618B4" w:rsidP="007618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B4" w:rsidRPr="002D2AF8" w:rsidP="00CE0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ICTOPN602 Manage dense wavelength division multiplexing transmission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7618B4" w:rsidP="00CE0D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3CE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F0EC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D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D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D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D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D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D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D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D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D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D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D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D91"/>
  </w:style>
  <w:style w:type="character" w:customStyle="1" w:styleId="Heading1Char">
    <w:name w:val="Heading 1 Char"/>
    <w:basedOn w:val="DefaultParagraphFont"/>
    <w:link w:val="Heading1"/>
    <w:rsid w:val="00CE0D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D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D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D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0D91"/>
    <w:rPr>
      <w:b/>
      <w:spacing w:val="0"/>
    </w:rPr>
  </w:style>
  <w:style w:type="paragraph" w:customStyle="1" w:styleId="SuperHeading">
    <w:name w:val="SuperHeading"/>
    <w:basedOn w:val="Normal"/>
    <w:rsid w:val="00CE0D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D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D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D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D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D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D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D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D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D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D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D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D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D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D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D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D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D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D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D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D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0D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0D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D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D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D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D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D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D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D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D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D91"/>
    <w:rPr>
      <w:i/>
    </w:rPr>
  </w:style>
  <w:style w:type="paragraph" w:styleId="Caption">
    <w:name w:val="caption"/>
    <w:basedOn w:val="BodyText"/>
    <w:next w:val="Normal"/>
    <w:qFormat/>
    <w:rsid w:val="00CE0D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D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D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D91"/>
  </w:style>
  <w:style w:type="paragraph" w:styleId="TableofFigures">
    <w:name w:val="table of figures"/>
    <w:basedOn w:val="Normal"/>
    <w:next w:val="Normal"/>
    <w:semiHidden/>
    <w:rsid w:val="00CE0D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D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0D91"/>
    <w:rPr>
      <w:rFonts w:ascii="Wingdings" w:hAnsi="Wingdings"/>
    </w:rPr>
  </w:style>
  <w:style w:type="paragraph" w:customStyle="1" w:styleId="TableHeading">
    <w:name w:val="Table Heading"/>
    <w:basedOn w:val="HeadingBase"/>
    <w:rsid w:val="00CE0D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D91"/>
    <w:rPr>
      <w:color w:val="0033CC"/>
      <w:u w:val="none"/>
    </w:rPr>
  </w:style>
  <w:style w:type="paragraph" w:customStyle="1" w:styleId="BodyTextRight">
    <w:name w:val="Body Text Right"/>
    <w:basedOn w:val="BodyText"/>
    <w:rsid w:val="00CE0D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D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D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D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D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D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D91"/>
    <w:rPr>
      <w:sz w:val="32"/>
    </w:rPr>
  </w:style>
  <w:style w:type="paragraph" w:customStyle="1" w:styleId="HeadingProcedure">
    <w:name w:val="Heading Procedure"/>
    <w:basedOn w:val="HeadingBase"/>
    <w:next w:val="Normal"/>
    <w:rsid w:val="00CE0D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D91"/>
    <w:pPr>
      <w:spacing w:before="60" w:after="60"/>
    </w:pPr>
  </w:style>
  <w:style w:type="paragraph" w:styleId="ListContinue">
    <w:name w:val="List Continue"/>
    <w:basedOn w:val="List"/>
    <w:rsid w:val="00CE0D91"/>
    <w:pPr>
      <w:ind w:firstLine="0"/>
    </w:pPr>
  </w:style>
  <w:style w:type="paragraph" w:customStyle="1" w:styleId="ListNote">
    <w:name w:val="List Note"/>
    <w:basedOn w:val="List"/>
    <w:rsid w:val="00CE0D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D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D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D91"/>
    <w:rPr>
      <w:rFonts w:ascii="Courier New" w:hAnsi="Courier New"/>
    </w:rPr>
  </w:style>
  <w:style w:type="paragraph" w:customStyle="1" w:styleId="NoteBullet">
    <w:name w:val="Note Bullet"/>
    <w:basedOn w:val="Note"/>
    <w:rsid w:val="00CE0D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D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D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D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D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0D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D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D91"/>
    <w:rPr>
      <w:b/>
      <w:smallCaps/>
    </w:rPr>
  </w:style>
  <w:style w:type="paragraph" w:customStyle="1" w:styleId="TableListNumber">
    <w:name w:val="Table List Number"/>
    <w:basedOn w:val="ListNumber"/>
    <w:rsid w:val="00CE0D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D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D91"/>
    <w:pPr>
      <w:numPr>
        <w:numId w:val="8"/>
      </w:numPr>
    </w:pPr>
  </w:style>
  <w:style w:type="paragraph" w:customStyle="1" w:styleId="ListAlpha2">
    <w:name w:val="List Alpha 2"/>
    <w:basedOn w:val="List2"/>
    <w:rsid w:val="00CE0D91"/>
    <w:pPr>
      <w:numPr>
        <w:numId w:val="7"/>
      </w:numPr>
    </w:pPr>
  </w:style>
  <w:style w:type="paragraph" w:styleId="List2">
    <w:name w:val="List 2"/>
    <w:basedOn w:val="BodyText"/>
    <w:rsid w:val="00CE0D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D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D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D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D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D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0D91"/>
    <w:pPr>
      <w:numPr>
        <w:numId w:val="3"/>
      </w:numPr>
    </w:pPr>
  </w:style>
  <w:style w:type="paragraph" w:styleId="ListContinue2">
    <w:name w:val="List Continue 2"/>
    <w:basedOn w:val="List2"/>
    <w:rsid w:val="00CE0D91"/>
    <w:pPr>
      <w:ind w:firstLine="0"/>
    </w:pPr>
  </w:style>
  <w:style w:type="paragraph" w:styleId="ListContinue3">
    <w:name w:val="List Continue 3"/>
    <w:basedOn w:val="List3"/>
    <w:rsid w:val="00CE0D91"/>
    <w:pPr>
      <w:ind w:left="1021" w:firstLine="0"/>
    </w:pPr>
  </w:style>
  <w:style w:type="paragraph" w:styleId="ListContinue4">
    <w:name w:val="List Continue 4"/>
    <w:basedOn w:val="List4"/>
    <w:rsid w:val="00CE0D91"/>
    <w:pPr>
      <w:ind w:firstLine="0"/>
    </w:pPr>
  </w:style>
  <w:style w:type="paragraph" w:styleId="ListContinue5">
    <w:name w:val="List Continue 5"/>
    <w:basedOn w:val="List5"/>
    <w:rsid w:val="00CE0D91"/>
    <w:pPr>
      <w:ind w:firstLine="0"/>
    </w:pPr>
  </w:style>
  <w:style w:type="paragraph" w:styleId="ListNumber3">
    <w:name w:val="List Number 3"/>
    <w:basedOn w:val="List3"/>
    <w:rsid w:val="00CE0D91"/>
    <w:pPr>
      <w:numPr>
        <w:numId w:val="4"/>
      </w:numPr>
    </w:pPr>
  </w:style>
  <w:style w:type="paragraph" w:styleId="ListNumber4">
    <w:name w:val="List Number 4"/>
    <w:basedOn w:val="List4"/>
    <w:rsid w:val="00CE0D91"/>
    <w:pPr>
      <w:numPr>
        <w:numId w:val="5"/>
      </w:numPr>
    </w:pPr>
  </w:style>
  <w:style w:type="paragraph" w:styleId="ListNumber5">
    <w:name w:val="List Number 5"/>
    <w:basedOn w:val="List5"/>
    <w:rsid w:val="00CE0D91"/>
    <w:pPr>
      <w:numPr>
        <w:numId w:val="6"/>
      </w:numPr>
    </w:pPr>
  </w:style>
  <w:style w:type="paragraph" w:styleId="BlockText">
    <w:name w:val="Block Text"/>
    <w:basedOn w:val="Normal"/>
    <w:rsid w:val="00CE0D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D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D91"/>
    <w:rPr>
      <w:sz w:val="16"/>
      <w:vertAlign w:val="superscript"/>
    </w:rPr>
  </w:style>
  <w:style w:type="character" w:customStyle="1" w:styleId="Symbols">
    <w:name w:val="Symbols"/>
    <w:basedOn w:val="DefaultParagraphFont"/>
    <w:rsid w:val="00CE0D91"/>
    <w:rPr>
      <w:rFonts w:ascii="Symbol" w:hAnsi="Symbol"/>
    </w:rPr>
  </w:style>
  <w:style w:type="character" w:customStyle="1" w:styleId="MenuOptions">
    <w:name w:val="Menu Options"/>
    <w:basedOn w:val="DefaultParagraphFont"/>
    <w:rsid w:val="00CE0D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D91"/>
    <w:rPr>
      <w:b/>
    </w:rPr>
  </w:style>
  <w:style w:type="character" w:customStyle="1" w:styleId="Underlined">
    <w:name w:val="Underlined"/>
    <w:basedOn w:val="DefaultParagraphFont"/>
    <w:rsid w:val="00CE0D91"/>
    <w:rPr>
      <w:u w:val="single"/>
    </w:rPr>
  </w:style>
  <w:style w:type="paragraph" w:customStyle="1" w:styleId="TableBodyTextRight">
    <w:name w:val="Table Body Text Right"/>
    <w:basedOn w:val="TableBodyText"/>
    <w:rsid w:val="00CE0D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D91"/>
    <w:rPr>
      <w:sz w:val="18"/>
    </w:rPr>
  </w:style>
  <w:style w:type="paragraph" w:customStyle="1" w:styleId="BodySmallRight">
    <w:name w:val="Body Small Right"/>
    <w:basedOn w:val="BodyTextRight"/>
    <w:rsid w:val="00CE0D91"/>
    <w:rPr>
      <w:sz w:val="18"/>
      <w:szCs w:val="18"/>
    </w:rPr>
  </w:style>
  <w:style w:type="paragraph" w:customStyle="1" w:styleId="MarginEdition">
    <w:name w:val="Margin Edition"/>
    <w:basedOn w:val="MarginNote"/>
    <w:rsid w:val="00CE0D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D91"/>
    <w:rPr>
      <w:sz w:val="2"/>
      <w:szCs w:val="2"/>
    </w:rPr>
  </w:style>
  <w:style w:type="character" w:customStyle="1" w:styleId="Small">
    <w:name w:val="Small"/>
    <w:basedOn w:val="DefaultParagraphFont"/>
    <w:rsid w:val="00CE0D91"/>
    <w:rPr>
      <w:sz w:val="16"/>
    </w:rPr>
  </w:style>
  <w:style w:type="paragraph" w:customStyle="1" w:styleId="WideTable">
    <w:name w:val="Wide Table"/>
    <w:basedOn w:val="Normal"/>
    <w:rsid w:val="00CE0D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D91"/>
  </w:style>
  <w:style w:type="paragraph" w:styleId="Quote">
    <w:name w:val="Quote"/>
    <w:basedOn w:val="Heading1"/>
    <w:link w:val="QuoteChar"/>
    <w:qFormat/>
    <w:rsid w:val="00CE0D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D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D91"/>
    <w:pPr>
      <w:pageBreakBefore/>
    </w:pPr>
  </w:style>
  <w:style w:type="paragraph" w:customStyle="1" w:styleId="Border">
    <w:name w:val="Border"/>
    <w:basedOn w:val="Normal"/>
    <w:qFormat/>
    <w:rsid w:val="00CE0D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D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D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D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D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D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D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D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D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D91"/>
    <w:rPr>
      <w:u w:val="single"/>
    </w:rPr>
  </w:style>
  <w:style w:type="character" w:customStyle="1" w:styleId="BoldandItalics">
    <w:name w:val="Bold and Italics"/>
    <w:qFormat/>
    <w:rsid w:val="00CE0D91"/>
    <w:rPr>
      <w:b/>
      <w:i/>
      <w:u w:val="none"/>
    </w:rPr>
  </w:style>
  <w:style w:type="paragraph" w:styleId="BalloonText">
    <w:name w:val="Balloon Text"/>
    <w:basedOn w:val="Normal"/>
    <w:link w:val="BalloonTextChar"/>
    <w:rsid w:val="00CE0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D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D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D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D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D91"/>
    <w:pPr>
      <w:spacing w:before="0" w:after="0"/>
    </w:pPr>
  </w:style>
  <w:style w:type="paragraph" w:customStyle="1" w:styleId="BodyTextBold">
    <w:name w:val="Body Text Bold"/>
    <w:basedOn w:val="BodyText"/>
    <w:qFormat/>
    <w:rsid w:val="00CE0D91"/>
    <w:rPr>
      <w:b/>
    </w:rPr>
  </w:style>
  <w:style w:type="character" w:styleId="Hyperlink">
    <w:name w:val="Hyperlink"/>
    <w:basedOn w:val="DefaultParagraphFont"/>
    <w:uiPriority w:val="99"/>
    <w:unhideWhenUsed/>
    <w:rsid w:val="007618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2034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ICTOPN602 Manage dense wavelength division multiplexing transmission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2020-10-02T07:48:00Z</dcterms:created>
  <dcterms:modified xsi:type="dcterms:W3CDTF">2020-10-02T07:48:00Z</dcterms:modified>
</cp:coreProperties>
</file>