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ACD" w:rsidP="00FC4A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ICTOPN511 Test performance of specialised optical devices</w:t>
      </w:r>
      <w:r>
        <w:fldChar w:fldCharType="end"/>
      </w:r>
    </w:p>
    <w:p w:rsidR="00FC4ACD" w:rsidP="00FC4ACD">
      <w:pPr>
        <w:pStyle w:val="Version"/>
        <w:sectPr w:rsidSect="00D90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D28" w:rsidP="00D90D28">
      <w:pPr>
        <w:pStyle w:val="SuperHeading"/>
      </w:pPr>
      <w:r w:rsidRPr="00D90D28">
        <w:t>ICTOPN511 Test performance of specialised optical devices</w:t>
      </w:r>
    </w:p>
    <w:p w:rsidR="00000000" w:rsidRPr="00D90D28" w:rsidP="00D90D28">
      <w:pPr>
        <w:pStyle w:val="Heading1"/>
      </w:pPr>
      <w:bookmarkStart w:id="1" w:name="O_1141599"/>
      <w:bookmarkEnd w:id="1"/>
      <w:r w:rsidRPr="00D90D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D90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28" w:rsidP="00D90D28">
            <w:pPr>
              <w:pStyle w:val="BodyText"/>
            </w:pPr>
            <w:r w:rsidRPr="00D90D28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rPr>
                <w:rStyle w:val="SpecialBold"/>
              </w:rPr>
              <w:t>Comments</w:t>
            </w:r>
          </w:p>
        </w:tc>
      </w:tr>
      <w:tr w:rsidTr="00D90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28" w:rsidP="00D90D28">
            <w:pPr>
              <w:pStyle w:val="BodyText"/>
            </w:pPr>
            <w:r w:rsidRPr="00D90D28">
              <w:t>This version first released with ICT Information and Communications Technology Training Package Version 7.0.</w:t>
            </w:r>
          </w:p>
        </w:tc>
      </w:tr>
    </w:tbl>
    <w:p w:rsidR="00000000" w:rsidRPr="00D90D28" w:rsidP="00D90D28">
      <w:pPr>
        <w:pStyle w:val="BodyText"/>
      </w:pPr>
    </w:p>
    <w:p w:rsidR="00000000" w:rsidRPr="00D90D28" w:rsidP="00D90D28">
      <w:pPr>
        <w:pStyle w:val="AllowPageBreak"/>
      </w:pPr>
    </w:p>
    <w:p w:rsidR="00000000" w:rsidRPr="00D90D28" w:rsidP="00D90D28">
      <w:pPr>
        <w:pStyle w:val="Heading1"/>
      </w:pPr>
      <w:bookmarkStart w:id="2" w:name="O_1141604"/>
      <w:bookmarkEnd w:id="2"/>
      <w:r w:rsidRPr="00D90D28">
        <w:t>Application</w:t>
      </w:r>
    </w:p>
    <w:p w:rsidR="00000000" w:rsidRPr="00D90D28" w:rsidP="00FC4ACD">
      <w:pPr>
        <w:pStyle w:val="BodyText"/>
      </w:pPr>
      <w:r w:rsidRPr="00D90D28">
        <w:t>This unit describes the skills and knowledge re</w:t>
      </w:r>
      <w:r w:rsidRPr="00D90D28">
        <w:t>quired to use specialised equipment for integration into existing optical networks or part of an upgrade for higher bandwidths required by services and applications of Next Generation Networks (NGN).</w:t>
      </w:r>
    </w:p>
    <w:p w:rsidR="00000000" w:rsidRPr="00D90D28" w:rsidP="00FC4ACD">
      <w:pPr>
        <w:pStyle w:val="BodyText"/>
      </w:pPr>
      <w:r w:rsidRPr="00D90D28">
        <w:t>It applies to individuals who design and plan networks u</w:t>
      </w:r>
      <w:r w:rsidRPr="00D90D28">
        <w:t>sing emerging technologies and who work with network carriers, service providers, public utilities and broadcasting companies. They combine technical optical communications skills with broader organisational and administrative skills in a range of commerci</w:t>
      </w:r>
      <w:r w:rsidRPr="00D90D28">
        <w:t>al contexts and environments.</w:t>
      </w:r>
    </w:p>
    <w:p w:rsidR="00000000" w:rsidRPr="00D90D28" w:rsidP="00FC4ACD">
      <w:pPr>
        <w:pStyle w:val="BodyText"/>
      </w:pPr>
      <w:r w:rsidRPr="00D90D28">
        <w:t>No licensing, legislative or certification requirements apply to this unit at the time of publication.</w:t>
      </w:r>
    </w:p>
    <w:p w:rsidR="00000000" w:rsidRPr="00D90D28" w:rsidP="00D90D28">
      <w:pPr>
        <w:pStyle w:val="Heading1"/>
      </w:pPr>
      <w:bookmarkStart w:id="3" w:name="O_1141603"/>
      <w:bookmarkEnd w:id="3"/>
      <w:r w:rsidRPr="00D90D28">
        <w:t>Unit Sector</w:t>
      </w:r>
    </w:p>
    <w:p w:rsidR="00000000" w:rsidRPr="00D90D28" w:rsidP="00FC4ACD">
      <w:pPr>
        <w:pStyle w:val="BodyText"/>
      </w:pPr>
      <w:r w:rsidRPr="00D90D28">
        <w:t>Telecommunications – Optical Networks</w:t>
      </w:r>
    </w:p>
    <w:p w:rsidR="00000000" w:rsidRPr="00D90D28" w:rsidP="00D90D28">
      <w:pPr>
        <w:pStyle w:val="Heading1"/>
      </w:pPr>
      <w:bookmarkStart w:id="4" w:name="O_1141602"/>
      <w:bookmarkEnd w:id="4"/>
      <w:r w:rsidRPr="00D90D28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924"/>
      </w:tblGrid>
      <w:tr w:rsidTr="00D90D28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28" w:rsidP="00D90D28">
            <w:pPr>
              <w:pStyle w:val="BodyText"/>
            </w:pPr>
            <w:r w:rsidRPr="00D90D28">
              <w:rPr>
                <w:rStyle w:val="SpecialBold"/>
              </w:rPr>
              <w:t>E</w:t>
            </w:r>
            <w:r w:rsidRPr="00D90D28">
              <w:rPr>
                <w:rStyle w:val="SpecialBold"/>
              </w:rPr>
              <w:t>LEMENT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rPr>
                <w:rStyle w:val="SpecialBold"/>
              </w:rPr>
              <w:t>PERFORMANCE CRITERIA</w:t>
            </w:r>
          </w:p>
        </w:tc>
      </w:tr>
      <w:tr w:rsidTr="00D90D28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28" w:rsidP="00D90D28">
            <w:pPr>
              <w:pStyle w:val="BodyText"/>
            </w:pPr>
            <w:r w:rsidRPr="00D90D28">
              <w:rPr>
                <w:rStyle w:val="Emphasis"/>
              </w:rPr>
              <w:t>Elements describe the essential outcomes.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0D28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List"/>
              <w:rPr>
                <w:lang w:val="en-NZ"/>
              </w:rPr>
            </w:pPr>
            <w:r w:rsidRPr="00D90D28">
              <w:t>1. Prepare to test specialised optical devices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28" w:rsidP="00D90D28">
            <w:pPr>
              <w:pStyle w:val="List"/>
            </w:pPr>
            <w:r w:rsidRPr="00D90D28">
              <w:t>1.1 Obtain and review required legislation, codes, company work practices, regulations and standards, work health and safety (WHS) and environmental requirements, personal protective equipment and hazard identification tools for scoped work.</w:t>
            </w:r>
          </w:p>
          <w:p w:rsidR="00000000" w:rsidRPr="00D90D28" w:rsidP="00D90D28">
            <w:pPr>
              <w:pStyle w:val="List"/>
            </w:pPr>
            <w:r w:rsidRPr="00D90D28">
              <w:t>1.2 Obtain man</w:t>
            </w:r>
            <w:r w:rsidRPr="00D90D28">
              <w:t>ufacturer testing specifications and determine type of optical device to be tested</w:t>
            </w:r>
          </w:p>
          <w:p w:rsidR="00000000" w:rsidP="00D90D28">
            <w:pPr>
              <w:pStyle w:val="List"/>
              <w:rPr>
                <w:lang w:val="en-NZ"/>
              </w:rPr>
            </w:pPr>
            <w:r w:rsidRPr="00D90D28">
              <w:t>1.3 Determine test procedures and equipment required to evaluate optical device suitability</w:t>
            </w:r>
          </w:p>
        </w:tc>
      </w:tr>
      <w:tr w:rsidTr="00D90D28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List"/>
              <w:rPr>
                <w:lang w:val="en-NZ"/>
              </w:rPr>
            </w:pPr>
            <w:r w:rsidRPr="00D90D28">
              <w:t xml:space="preserve">2. Test specialised </w:t>
            </w:r>
            <w:r w:rsidRPr="00D90D28">
              <w:t>optical devices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28" w:rsidP="00D90D28">
            <w:pPr>
              <w:pStyle w:val="List"/>
            </w:pPr>
            <w:r w:rsidRPr="00D90D28">
              <w:t>2.1 Set up test layout according to safe ind</w:t>
            </w:r>
            <w:r w:rsidRPr="00D90D28">
              <w:t xml:space="preserve">ustry practice and connect </w:t>
            </w:r>
            <w:r w:rsidRPr="00D90D28">
              <w:t xml:space="preserve">specialised optical device into test set-up  </w:t>
            </w:r>
          </w:p>
          <w:p w:rsidR="00000000" w:rsidRPr="00D90D28" w:rsidP="00D90D28">
            <w:pPr>
              <w:pStyle w:val="List"/>
            </w:pPr>
            <w:r w:rsidRPr="00D90D28">
              <w:t xml:space="preserve">2.2 Conduct test regimes and determine performance of specialised optical devices  </w:t>
            </w:r>
          </w:p>
          <w:p w:rsidR="00000000" w:rsidP="00D90D28">
            <w:pPr>
              <w:pStyle w:val="List"/>
              <w:rPr>
                <w:lang w:val="en-NZ"/>
              </w:rPr>
            </w:pPr>
            <w:r w:rsidRPr="00D90D28">
              <w:t xml:space="preserve">2.3 Analyse test results and determine suitability and compatibility of optical device for network </w:t>
            </w:r>
            <w:r w:rsidRPr="00D90D28">
              <w:t>integration</w:t>
            </w:r>
          </w:p>
        </w:tc>
      </w:tr>
      <w:tr w:rsidTr="00D90D28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List"/>
              <w:rPr>
                <w:lang w:val="en-NZ"/>
              </w:rPr>
            </w:pPr>
            <w:r w:rsidRPr="00D90D28">
              <w:t>3. Document performance of specialised optical devices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28" w:rsidP="00D90D28">
            <w:pPr>
              <w:pStyle w:val="List"/>
            </w:pPr>
            <w:r w:rsidRPr="00D90D28">
              <w:t xml:space="preserve">3.1 Prepare evaluation report with recommendations of the suitability of the specialised optical device  </w:t>
            </w:r>
          </w:p>
          <w:p w:rsidR="00000000" w:rsidRPr="00D90D28" w:rsidP="00D90D28">
            <w:pPr>
              <w:pStyle w:val="List"/>
            </w:pPr>
            <w:r w:rsidRPr="00D90D28">
              <w:t>3.2 Present and archive documented test results and evaluation report according to</w:t>
            </w:r>
            <w:r w:rsidRPr="00D90D28">
              <w:t xml:space="preserve"> organisational requirements</w:t>
            </w:r>
          </w:p>
        </w:tc>
      </w:tr>
    </w:tbl>
    <w:p w:rsidR="00000000" w:rsidRPr="00D90D28" w:rsidP="00D90D28">
      <w:pPr>
        <w:pStyle w:val="BodyText"/>
      </w:pPr>
    </w:p>
    <w:p w:rsidR="00000000" w:rsidRPr="00D90D28" w:rsidP="00D90D28">
      <w:pPr>
        <w:pStyle w:val="AllowPageBreak"/>
      </w:pPr>
    </w:p>
    <w:p w:rsidR="00000000" w:rsidRPr="00D90D28" w:rsidP="00D90D28">
      <w:pPr>
        <w:pStyle w:val="Heading1"/>
      </w:pPr>
      <w:bookmarkStart w:id="5" w:name="O_1141601"/>
      <w:bookmarkEnd w:id="5"/>
      <w:r w:rsidRPr="00D90D28">
        <w:t>Foundation Skills</w:t>
      </w:r>
    </w:p>
    <w:p w:rsidR="00000000" w:rsidRPr="00FC4ACD" w:rsidP="00FC4ACD">
      <w:pPr>
        <w:pStyle w:val="BodyText"/>
        <w:rPr>
          <w:i/>
        </w:rPr>
      </w:pPr>
      <w:r w:rsidRPr="00FC4A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D90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Bold"/>
              <w:rPr>
                <w:lang w:val="en-NZ"/>
              </w:rPr>
            </w:pPr>
            <w:r w:rsidRPr="00D90D28"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Bold"/>
              <w:rPr>
                <w:lang w:val="en-NZ"/>
              </w:rPr>
            </w:pPr>
            <w:r w:rsidRPr="00D90D28">
              <w:t>DESCRIPTION</w:t>
            </w:r>
          </w:p>
        </w:tc>
      </w:tr>
      <w:tr w:rsidTr="00D90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ListBullet"/>
              <w:rPr>
                <w:lang w:val="en-NZ"/>
              </w:rPr>
            </w:pPr>
            <w:r w:rsidRPr="00D90D28">
              <w:t>Uses mathematical formulae to evaluate technical data and interpret results</w:t>
            </w:r>
          </w:p>
        </w:tc>
      </w:tr>
      <w:tr w:rsidTr="00D90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28" w:rsidP="00D90D28">
            <w:pPr>
              <w:pStyle w:val="ListBullet"/>
            </w:pPr>
            <w:r w:rsidRPr="00D90D28">
              <w:t>Uses listening and questioning skills to confirm technical and operational requirements</w:t>
            </w:r>
          </w:p>
          <w:p w:rsidR="00000000" w:rsidP="00D90D28">
            <w:pPr>
              <w:pStyle w:val="ListBullet"/>
              <w:rPr>
                <w:lang w:val="en-NZ"/>
              </w:rPr>
            </w:pPr>
            <w:r w:rsidRPr="00D90D28">
              <w:t>Participates in verbal exchanges of ideas and solutions, and uses required, detailed and clear language to address key internal and external personnel and clients</w:t>
            </w:r>
          </w:p>
        </w:tc>
      </w:tr>
      <w:tr w:rsidTr="00D90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ListBullet"/>
              <w:rPr>
                <w:lang w:val="en-NZ"/>
              </w:rPr>
            </w:pPr>
            <w:r w:rsidRPr="00D90D28">
              <w:t>Interprets textual information from required sources to identify and plan for all j</w:t>
            </w:r>
            <w:r w:rsidRPr="00D90D28">
              <w:t>ob requirements and adhere to procedures and standards</w:t>
            </w:r>
          </w:p>
        </w:tc>
      </w:tr>
      <w:tr w:rsidTr="00D90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ListBullet"/>
              <w:rPr>
                <w:lang w:val="en-NZ"/>
              </w:rPr>
            </w:pPr>
            <w:r w:rsidRPr="00D90D28">
              <w:t xml:space="preserve">Completes standard reports and documentation using clear and technically specific language and numerical data </w:t>
            </w:r>
          </w:p>
        </w:tc>
      </w:tr>
      <w:tr w:rsidTr="00D90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28" w:rsidP="00D90D28">
            <w:pPr>
              <w:pStyle w:val="ListBullet"/>
            </w:pPr>
            <w:r w:rsidRPr="00D90D28">
              <w:t>Accepts responsibility for planning and sequencing com</w:t>
            </w:r>
            <w:r w:rsidRPr="00D90D28">
              <w:t xml:space="preserve">plex tasks and workload, negotiating key aspects with others taking into account capabilities, efficiencies and effectiveness </w:t>
            </w:r>
          </w:p>
          <w:p w:rsidR="00000000" w:rsidP="00D90D28">
            <w:pPr>
              <w:pStyle w:val="ListBullet"/>
              <w:rPr>
                <w:lang w:val="en-NZ"/>
              </w:rPr>
            </w:pPr>
            <w:r w:rsidRPr="00D90D28">
              <w:t>Takes responsibility for high impact decisions in complex situations involving many variables and constraints</w:t>
            </w:r>
          </w:p>
        </w:tc>
      </w:tr>
      <w:tr w:rsidTr="00D90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ListBullet"/>
              <w:rPr>
                <w:lang w:val="en-NZ"/>
              </w:rPr>
            </w:pPr>
            <w:r w:rsidRPr="00D90D28">
              <w:t>I</w:t>
            </w:r>
            <w:r w:rsidRPr="00D90D28">
              <w:t>dentifies requirements of important communication exchanges, selecting required channels, format, tone and content to suit purpose and audience and monitoring impact</w:t>
            </w:r>
          </w:p>
        </w:tc>
      </w:tr>
      <w:tr w:rsidTr="00D90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28" w:rsidP="00D90D28">
            <w:pPr>
              <w:pStyle w:val="ListBullet"/>
            </w:pPr>
            <w:r w:rsidRPr="00D90D28">
              <w:t xml:space="preserve">Works independently with a </w:t>
            </w:r>
            <w:r w:rsidRPr="00D90D28">
              <w:t>strong sense of responsibility and ownership of goals, plans, decisions and outcomes</w:t>
            </w:r>
          </w:p>
          <w:p w:rsidR="00000000" w:rsidP="00D90D28">
            <w:pPr>
              <w:pStyle w:val="ListBullet"/>
              <w:rPr>
                <w:lang w:val="en-NZ"/>
              </w:rPr>
            </w:pPr>
            <w:r w:rsidRPr="00D90D28">
              <w:t>Monitors adherence to legal and regulatory rights and responsibilities with specific reference to safe industry practices</w:t>
            </w:r>
          </w:p>
        </w:tc>
      </w:tr>
      <w:tr w:rsidTr="00D90D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28">
            <w:pPr>
              <w:pStyle w:val="BodyText"/>
              <w:rPr>
                <w:lang w:val="en-NZ"/>
              </w:rPr>
            </w:pPr>
            <w:r w:rsidRPr="00D90D28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28" w:rsidP="00D90D28">
            <w:pPr>
              <w:pStyle w:val="ListBullet"/>
            </w:pPr>
            <w:r w:rsidRPr="00D90D28">
              <w:t>Identifies systems, devices and appl</w:t>
            </w:r>
            <w:r w:rsidRPr="00D90D28">
              <w:t>ications with potential to meet current and/or future needs</w:t>
            </w:r>
          </w:p>
        </w:tc>
      </w:tr>
    </w:tbl>
    <w:p w:rsidR="00000000" w:rsidRPr="00D90D28" w:rsidP="00D90D28">
      <w:pPr>
        <w:pStyle w:val="BodyText"/>
      </w:pPr>
    </w:p>
    <w:p w:rsidR="00000000" w:rsidRPr="00D90D28" w:rsidP="00D90D28">
      <w:pPr>
        <w:pStyle w:val="AllowPageBreak"/>
      </w:pPr>
    </w:p>
    <w:p w:rsidR="00000000" w:rsidRPr="00D90D28" w:rsidP="00D90D28">
      <w:pPr>
        <w:pStyle w:val="Heading1"/>
      </w:pPr>
      <w:bookmarkStart w:id="6" w:name="O_1141600"/>
      <w:bookmarkEnd w:id="6"/>
      <w:r w:rsidRPr="00D90D28">
        <w:t>Unit Mapping Information</w:t>
      </w:r>
    </w:p>
    <w:p w:rsidR="00000000" w:rsidRPr="00D90D28" w:rsidP="00FC4ACD">
      <w:pPr>
        <w:pStyle w:val="BodyText"/>
      </w:pPr>
      <w:r w:rsidRPr="00D90D28">
        <w:t>Supersedes and is equivalent to ICTOPN505 Test the performance of specialised optical devices.</w:t>
      </w:r>
    </w:p>
    <w:p w:rsidR="00000000" w:rsidRPr="00D90D28" w:rsidP="00D90D28">
      <w:pPr>
        <w:pStyle w:val="Heading1"/>
      </w:pPr>
      <w:bookmarkStart w:id="7" w:name="O_1141593"/>
      <w:bookmarkEnd w:id="7"/>
      <w:r w:rsidRPr="00D90D28">
        <w:t>Links</w:t>
      </w:r>
    </w:p>
    <w:p w:rsidR="00000000" w:rsidRPr="00D90D28" w:rsidP="00FC4ACD">
      <w:pPr>
        <w:pStyle w:val="BodyText"/>
      </w:pPr>
      <w:r w:rsidRPr="00D90D28">
        <w:t>Companion Volume Implementatio</w:t>
      </w:r>
      <w:r w:rsidRPr="00D90D28">
        <w:t xml:space="preserve">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5D7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90D28" w:rsidP="00D90D28"/>
    <w:sectPr w:rsidSect="00D90D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28" w:rsidRPr="00FC4ACD" w:rsidP="00FC4A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CD" w:rsidP="00D90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ACD" w:rsidP="00D90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4ACD" w:rsidP="00D90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D28" w:rsidRPr="00FC4ACD" w:rsidP="00FC4A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CD" w:rsidRPr="002D2AF8" w:rsidP="00D90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ICTOPN511 Test performance of specialised optical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C4ACD" w:rsidP="00D90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C8E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5E2A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D28"/>
  </w:style>
  <w:style w:type="character" w:customStyle="1" w:styleId="Heading1Char">
    <w:name w:val="Heading 1 Char"/>
    <w:basedOn w:val="DefaultParagraphFont"/>
    <w:link w:val="Heading1"/>
    <w:rsid w:val="00D90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D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0D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0D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D28"/>
    <w:rPr>
      <w:b/>
      <w:spacing w:val="0"/>
    </w:rPr>
  </w:style>
  <w:style w:type="character" w:styleId="Emphasis">
    <w:name w:val="Emphasis"/>
    <w:basedOn w:val="DefaultParagraphFont"/>
    <w:qFormat/>
    <w:rsid w:val="00D90D28"/>
    <w:rPr>
      <w:i/>
    </w:rPr>
  </w:style>
  <w:style w:type="paragraph" w:customStyle="1" w:styleId="SuperHeading">
    <w:name w:val="SuperHeading"/>
    <w:basedOn w:val="Normal"/>
    <w:rsid w:val="00D90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0D28"/>
    <w:rPr>
      <w:b/>
    </w:rPr>
  </w:style>
  <w:style w:type="character" w:customStyle="1" w:styleId="Heading2Char">
    <w:name w:val="Heading 2 Char"/>
    <w:basedOn w:val="DefaultParagraphFont"/>
    <w:link w:val="Heading2"/>
    <w:rsid w:val="00D90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D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0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0D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0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D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0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D28"/>
  </w:style>
  <w:style w:type="paragraph" w:styleId="TableofFigures">
    <w:name w:val="table of figures"/>
    <w:basedOn w:val="Normal"/>
    <w:next w:val="Normal"/>
    <w:semiHidden/>
    <w:rsid w:val="00D90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D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0D28"/>
    <w:rPr>
      <w:rFonts w:ascii="Wingdings" w:hAnsi="Wingdings"/>
    </w:rPr>
  </w:style>
  <w:style w:type="paragraph" w:customStyle="1" w:styleId="TableHeading">
    <w:name w:val="Table Heading"/>
    <w:basedOn w:val="HeadingBase"/>
    <w:rsid w:val="00D90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D28"/>
    <w:rPr>
      <w:color w:val="0033CC"/>
      <w:u w:val="none"/>
    </w:rPr>
  </w:style>
  <w:style w:type="paragraph" w:customStyle="1" w:styleId="BodyTextRight">
    <w:name w:val="Body Text Right"/>
    <w:basedOn w:val="BodyText"/>
    <w:rsid w:val="00D90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D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D28"/>
    <w:rPr>
      <w:sz w:val="32"/>
    </w:rPr>
  </w:style>
  <w:style w:type="paragraph" w:customStyle="1" w:styleId="HeadingProcedure">
    <w:name w:val="Heading Procedure"/>
    <w:basedOn w:val="HeadingBase"/>
    <w:next w:val="Normal"/>
    <w:rsid w:val="00D90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D28"/>
    <w:pPr>
      <w:spacing w:before="60" w:after="60"/>
    </w:pPr>
  </w:style>
  <w:style w:type="paragraph" w:styleId="ListContinue">
    <w:name w:val="List Continue"/>
    <w:basedOn w:val="List"/>
    <w:rsid w:val="00D90D28"/>
    <w:pPr>
      <w:ind w:firstLine="0"/>
    </w:pPr>
  </w:style>
  <w:style w:type="paragraph" w:customStyle="1" w:styleId="ListNote">
    <w:name w:val="List Note"/>
    <w:basedOn w:val="List"/>
    <w:rsid w:val="00D90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D28"/>
    <w:rPr>
      <w:rFonts w:ascii="Courier New" w:hAnsi="Courier New"/>
    </w:rPr>
  </w:style>
  <w:style w:type="paragraph" w:customStyle="1" w:styleId="NoteBullet">
    <w:name w:val="Note Bullet"/>
    <w:basedOn w:val="Note"/>
    <w:rsid w:val="00D90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D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0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D28"/>
    <w:rPr>
      <w:b/>
      <w:smallCaps/>
    </w:rPr>
  </w:style>
  <w:style w:type="paragraph" w:customStyle="1" w:styleId="TableListNumber">
    <w:name w:val="Table List Number"/>
    <w:basedOn w:val="ListNumber"/>
    <w:rsid w:val="00D90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D28"/>
    <w:pPr>
      <w:numPr>
        <w:numId w:val="8"/>
      </w:numPr>
    </w:pPr>
  </w:style>
  <w:style w:type="paragraph" w:customStyle="1" w:styleId="ListAlpha2">
    <w:name w:val="List Alpha 2"/>
    <w:basedOn w:val="List2"/>
    <w:rsid w:val="00D90D28"/>
    <w:pPr>
      <w:numPr>
        <w:numId w:val="7"/>
      </w:numPr>
    </w:pPr>
  </w:style>
  <w:style w:type="paragraph" w:styleId="List2">
    <w:name w:val="List 2"/>
    <w:basedOn w:val="BodyText"/>
    <w:rsid w:val="00D90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D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D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0D28"/>
    <w:pPr>
      <w:numPr>
        <w:numId w:val="3"/>
      </w:numPr>
    </w:pPr>
  </w:style>
  <w:style w:type="paragraph" w:styleId="ListContinue2">
    <w:name w:val="List Continue 2"/>
    <w:basedOn w:val="List2"/>
    <w:rsid w:val="00D90D28"/>
    <w:pPr>
      <w:ind w:firstLine="0"/>
    </w:pPr>
  </w:style>
  <w:style w:type="paragraph" w:styleId="ListContinue3">
    <w:name w:val="List Continue 3"/>
    <w:basedOn w:val="List3"/>
    <w:rsid w:val="00D90D28"/>
    <w:pPr>
      <w:ind w:left="1021" w:firstLine="0"/>
    </w:pPr>
  </w:style>
  <w:style w:type="paragraph" w:styleId="ListContinue4">
    <w:name w:val="List Continue 4"/>
    <w:basedOn w:val="List4"/>
    <w:rsid w:val="00D90D28"/>
    <w:pPr>
      <w:ind w:firstLine="0"/>
    </w:pPr>
  </w:style>
  <w:style w:type="paragraph" w:styleId="ListContinue5">
    <w:name w:val="List Continue 5"/>
    <w:basedOn w:val="List5"/>
    <w:rsid w:val="00D90D28"/>
    <w:pPr>
      <w:ind w:firstLine="0"/>
    </w:pPr>
  </w:style>
  <w:style w:type="paragraph" w:styleId="ListNumber3">
    <w:name w:val="List Number 3"/>
    <w:basedOn w:val="List3"/>
    <w:rsid w:val="00D90D28"/>
    <w:pPr>
      <w:numPr>
        <w:numId w:val="4"/>
      </w:numPr>
    </w:pPr>
  </w:style>
  <w:style w:type="paragraph" w:styleId="ListNumber4">
    <w:name w:val="List Number 4"/>
    <w:basedOn w:val="List4"/>
    <w:rsid w:val="00D90D28"/>
    <w:pPr>
      <w:numPr>
        <w:numId w:val="5"/>
      </w:numPr>
    </w:pPr>
  </w:style>
  <w:style w:type="paragraph" w:styleId="ListNumber5">
    <w:name w:val="List Number 5"/>
    <w:basedOn w:val="List5"/>
    <w:rsid w:val="00D90D28"/>
    <w:pPr>
      <w:numPr>
        <w:numId w:val="6"/>
      </w:numPr>
    </w:pPr>
  </w:style>
  <w:style w:type="paragraph" w:styleId="BlockText">
    <w:name w:val="Block Text"/>
    <w:basedOn w:val="Normal"/>
    <w:rsid w:val="00D90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D28"/>
    <w:rPr>
      <w:sz w:val="16"/>
      <w:vertAlign w:val="superscript"/>
    </w:rPr>
  </w:style>
  <w:style w:type="character" w:customStyle="1" w:styleId="Symbols">
    <w:name w:val="Symbols"/>
    <w:basedOn w:val="DefaultParagraphFont"/>
    <w:rsid w:val="00D90D28"/>
    <w:rPr>
      <w:rFonts w:ascii="Symbol" w:hAnsi="Symbol"/>
    </w:rPr>
  </w:style>
  <w:style w:type="character" w:customStyle="1" w:styleId="MenuOptions">
    <w:name w:val="Menu Options"/>
    <w:basedOn w:val="DefaultParagraphFont"/>
    <w:rsid w:val="00D90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D28"/>
    <w:rPr>
      <w:b/>
    </w:rPr>
  </w:style>
  <w:style w:type="character" w:customStyle="1" w:styleId="Underlined">
    <w:name w:val="Underlined"/>
    <w:basedOn w:val="DefaultParagraphFont"/>
    <w:rsid w:val="00D90D28"/>
    <w:rPr>
      <w:u w:val="single"/>
    </w:rPr>
  </w:style>
  <w:style w:type="paragraph" w:customStyle="1" w:styleId="TableBodyTextRight">
    <w:name w:val="Table Body Text Right"/>
    <w:basedOn w:val="TableBodyText"/>
    <w:rsid w:val="00D90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D28"/>
    <w:rPr>
      <w:sz w:val="18"/>
    </w:rPr>
  </w:style>
  <w:style w:type="paragraph" w:customStyle="1" w:styleId="BodySmallRight">
    <w:name w:val="Body Small Right"/>
    <w:basedOn w:val="BodyTextRight"/>
    <w:rsid w:val="00D90D28"/>
    <w:rPr>
      <w:sz w:val="18"/>
      <w:szCs w:val="18"/>
    </w:rPr>
  </w:style>
  <w:style w:type="paragraph" w:customStyle="1" w:styleId="MarginEdition">
    <w:name w:val="Margin Edition"/>
    <w:basedOn w:val="MarginNote"/>
    <w:rsid w:val="00D90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D28"/>
    <w:rPr>
      <w:sz w:val="2"/>
      <w:szCs w:val="2"/>
    </w:rPr>
  </w:style>
  <w:style w:type="character" w:customStyle="1" w:styleId="Small">
    <w:name w:val="Small"/>
    <w:basedOn w:val="DefaultParagraphFont"/>
    <w:rsid w:val="00D90D28"/>
    <w:rPr>
      <w:sz w:val="16"/>
    </w:rPr>
  </w:style>
  <w:style w:type="paragraph" w:customStyle="1" w:styleId="WideTable">
    <w:name w:val="Wide Table"/>
    <w:basedOn w:val="Normal"/>
    <w:rsid w:val="00D90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D28"/>
  </w:style>
  <w:style w:type="paragraph" w:styleId="Quote">
    <w:name w:val="Quote"/>
    <w:basedOn w:val="Heading1"/>
    <w:link w:val="QuoteChar"/>
    <w:qFormat/>
    <w:rsid w:val="00D90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D28"/>
    <w:pPr>
      <w:pageBreakBefore/>
    </w:pPr>
  </w:style>
  <w:style w:type="paragraph" w:customStyle="1" w:styleId="Border">
    <w:name w:val="Border"/>
    <w:basedOn w:val="Normal"/>
    <w:qFormat/>
    <w:rsid w:val="00D90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D28"/>
    <w:rPr>
      <w:u w:val="single"/>
    </w:rPr>
  </w:style>
  <w:style w:type="character" w:customStyle="1" w:styleId="BoldandItalics">
    <w:name w:val="Bold and Italics"/>
    <w:qFormat/>
    <w:rsid w:val="00D90D28"/>
    <w:rPr>
      <w:b/>
      <w:i/>
      <w:u w:val="none"/>
    </w:rPr>
  </w:style>
  <w:style w:type="paragraph" w:styleId="BalloonText">
    <w:name w:val="Balloon Text"/>
    <w:basedOn w:val="Normal"/>
    <w:link w:val="BalloonTextChar"/>
    <w:rsid w:val="00D90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D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4A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3892</Characters>
  <Application>Microsoft Office Word</Application>
  <DocSecurity>0</DocSecurity>
  <Lines>117</Lines>
  <Paragraphs>67</Paragraphs>
  <ScaleCrop>false</ScaleCrop>
  <Company>Author-it Software Corporation Ltd.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ICTOPN511 Test performance of specialised optical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2024-12-17T07:29:00Z</dcterms:created>
  <dcterms:modified xsi:type="dcterms:W3CDTF">2024-12-17T07:29:00Z</dcterms:modified>
</cp:coreProperties>
</file>