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2BEA" w:rsidP="00972B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ICTOPN509 Plan for optical system upgrades</w:t>
      </w:r>
      <w:r>
        <w:fldChar w:fldCharType="end"/>
      </w:r>
    </w:p>
    <w:p w:rsidR="00972BEA" w:rsidP="00972BEA">
      <w:pPr>
        <w:pStyle w:val="Version"/>
        <w:sectPr w:rsidSect="004233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3373" w:rsidP="00423373">
      <w:pPr>
        <w:pStyle w:val="SuperHeading"/>
      </w:pPr>
      <w:r w:rsidRPr="00423373">
        <w:t>ICTOPN509 Plan for optical system upgrades</w:t>
      </w:r>
    </w:p>
    <w:p w:rsidR="00000000" w:rsidRPr="00423373" w:rsidP="00423373">
      <w:pPr>
        <w:pStyle w:val="Heading1"/>
      </w:pPr>
      <w:bookmarkStart w:id="1" w:name="O_1141535"/>
      <w:bookmarkEnd w:id="1"/>
      <w:r w:rsidRPr="0042337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42337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373" w:rsidP="00423373">
            <w:pPr>
              <w:pStyle w:val="BodyText"/>
            </w:pPr>
            <w:r w:rsidRPr="00423373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73">
            <w:pPr>
              <w:pStyle w:val="BodyText"/>
              <w:rPr>
                <w:lang w:val="en-NZ"/>
              </w:rPr>
            </w:pPr>
            <w:r w:rsidRPr="00423373">
              <w:rPr>
                <w:rStyle w:val="SpecialBold"/>
              </w:rPr>
              <w:t>Comments</w:t>
            </w:r>
          </w:p>
        </w:tc>
      </w:tr>
      <w:tr w:rsidTr="0042337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73">
            <w:pPr>
              <w:pStyle w:val="BodyText"/>
              <w:rPr>
                <w:lang w:val="en-NZ"/>
              </w:rPr>
            </w:pPr>
            <w:r w:rsidRPr="00423373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373" w:rsidP="00423373">
            <w:pPr>
              <w:pStyle w:val="BodyText"/>
            </w:pPr>
            <w:r w:rsidRPr="00423373">
              <w:t>This version first released with ICT Information and Communications Technology Training Package Version 7.0.</w:t>
            </w:r>
          </w:p>
        </w:tc>
      </w:tr>
    </w:tbl>
    <w:p w:rsidR="00000000" w:rsidRPr="00423373" w:rsidP="00423373">
      <w:pPr>
        <w:pStyle w:val="BodyText"/>
      </w:pPr>
    </w:p>
    <w:p w:rsidR="00000000" w:rsidRPr="00423373" w:rsidP="00423373">
      <w:pPr>
        <w:pStyle w:val="AllowPageBreak"/>
      </w:pPr>
    </w:p>
    <w:p w:rsidR="00000000" w:rsidRPr="00423373" w:rsidP="00423373">
      <w:pPr>
        <w:pStyle w:val="Heading1"/>
      </w:pPr>
      <w:bookmarkStart w:id="2" w:name="O_1141540"/>
      <w:bookmarkEnd w:id="2"/>
      <w:r w:rsidRPr="00423373">
        <w:t>Application</w:t>
      </w:r>
    </w:p>
    <w:p w:rsidR="00000000" w:rsidRPr="00423373" w:rsidP="00972BEA">
      <w:pPr>
        <w:pStyle w:val="BodyText"/>
      </w:pPr>
      <w:r w:rsidRPr="00423373">
        <w:t>This unit describes the skills and knowledge required to plan the</w:t>
      </w:r>
      <w:r w:rsidRPr="00423373">
        <w:t xml:space="preserve"> activities of major upgrades of optical systems from specifications provided by the planning and design section or its equivalent. Major upgrades in enterprise networks or a communications service provider’s network involve cut over activities to integrat</w:t>
      </w:r>
      <w:r w:rsidRPr="00423373">
        <w:t>e additional work into the existing network.</w:t>
      </w:r>
    </w:p>
    <w:p w:rsidR="00000000" w:rsidRPr="00423373" w:rsidP="00972BEA">
      <w:pPr>
        <w:pStyle w:val="BodyText"/>
      </w:pPr>
      <w:r w:rsidRPr="00423373">
        <w:t>It applies to individuals who work as members of a team and use high-level communication and technical skills to provide services in Next Generation Networks (NGN) using emerging technologies.</w:t>
      </w:r>
    </w:p>
    <w:p w:rsidR="00000000" w:rsidRPr="00423373" w:rsidP="00972BEA">
      <w:pPr>
        <w:pStyle w:val="BodyText"/>
      </w:pPr>
      <w:r w:rsidRPr="00423373">
        <w:t>No licensing, legi</w:t>
      </w:r>
      <w:r w:rsidRPr="00423373">
        <w:t>slative or certification requirements apply to this unit at the time of publication.</w:t>
      </w:r>
    </w:p>
    <w:p w:rsidR="00000000" w:rsidRPr="00423373" w:rsidP="00423373">
      <w:pPr>
        <w:pStyle w:val="Heading1"/>
      </w:pPr>
      <w:bookmarkStart w:id="3" w:name="O_1141539"/>
      <w:bookmarkEnd w:id="3"/>
      <w:r w:rsidRPr="00423373">
        <w:t>Unit Sector</w:t>
      </w:r>
    </w:p>
    <w:p w:rsidR="00000000" w:rsidRPr="00423373" w:rsidP="00972BEA">
      <w:pPr>
        <w:pStyle w:val="BodyText"/>
      </w:pPr>
      <w:r w:rsidRPr="00423373">
        <w:t>Telecommunications – Optical Networks</w:t>
      </w:r>
    </w:p>
    <w:p w:rsidR="00000000" w:rsidRPr="00423373" w:rsidP="00423373">
      <w:pPr>
        <w:pStyle w:val="Heading1"/>
      </w:pPr>
      <w:bookmarkStart w:id="4" w:name="O_1141538"/>
      <w:bookmarkEnd w:id="4"/>
      <w:r w:rsidRPr="0042337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3"/>
        <w:gridCol w:w="6805"/>
      </w:tblGrid>
      <w:tr w:rsidTr="0042337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373" w:rsidP="00423373">
            <w:pPr>
              <w:pStyle w:val="BodyText"/>
            </w:pPr>
            <w:r w:rsidRPr="00423373">
              <w:rPr>
                <w:rStyle w:val="SpecialBold"/>
              </w:rPr>
              <w:t>ELEMENT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73">
            <w:pPr>
              <w:pStyle w:val="BodyText"/>
              <w:rPr>
                <w:lang w:val="en-NZ"/>
              </w:rPr>
            </w:pPr>
            <w:r w:rsidRPr="00423373">
              <w:rPr>
                <w:rStyle w:val="SpecialBold"/>
              </w:rPr>
              <w:t>PERFORMANCE CRITERIA</w:t>
            </w:r>
          </w:p>
        </w:tc>
      </w:tr>
      <w:tr w:rsidTr="0042337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373" w:rsidP="00423373">
            <w:pPr>
              <w:pStyle w:val="BodyText"/>
            </w:pPr>
            <w:r w:rsidRPr="00423373">
              <w:rPr>
                <w:rStyle w:val="Emphasis"/>
              </w:rPr>
              <w:t>Elements describe the essential outcomes.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73">
            <w:pPr>
              <w:pStyle w:val="BodyText"/>
              <w:rPr>
                <w:lang w:val="en-NZ"/>
              </w:rPr>
            </w:pPr>
            <w:r w:rsidRPr="00423373">
              <w:rPr>
                <w:rStyle w:val="Emphasis"/>
              </w:rPr>
              <w:t xml:space="preserve">Performance criteria describe the performance needed to demonstrate achievement of the element.  </w:t>
            </w:r>
          </w:p>
        </w:tc>
      </w:tr>
      <w:tr w:rsidTr="0042337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73">
            <w:pPr>
              <w:pStyle w:val="List"/>
              <w:rPr>
                <w:lang w:val="en-NZ"/>
              </w:rPr>
            </w:pPr>
            <w:r w:rsidRPr="00423373">
              <w:t>1. Gather information to prepare upgrade activity plan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373" w:rsidP="00423373">
            <w:pPr>
              <w:pStyle w:val="List"/>
            </w:pPr>
            <w:r w:rsidRPr="00423373">
              <w:t>1.1 Obtain and review legislation, codes, regulations and st</w:t>
            </w:r>
            <w:r w:rsidRPr="00423373">
              <w:t>andards required for optical system upgrades and cut overs</w:t>
            </w:r>
          </w:p>
          <w:p w:rsidR="00000000" w:rsidRPr="00423373" w:rsidP="00423373">
            <w:pPr>
              <w:pStyle w:val="List"/>
            </w:pPr>
            <w:r w:rsidRPr="00423373">
              <w:t>1.2 Obtain design specifications and determine the scope and nature of all required upgrades</w:t>
            </w:r>
          </w:p>
          <w:p w:rsidR="00000000" w:rsidRPr="00423373" w:rsidP="00423373">
            <w:pPr>
              <w:pStyle w:val="List"/>
            </w:pPr>
            <w:r w:rsidRPr="00423373">
              <w:t>1.3 Analyse the design specification and design plan, and confirm that it complies with site installatio</w:t>
            </w:r>
            <w:r w:rsidRPr="00423373">
              <w:t>n requirements and customer instructions</w:t>
            </w:r>
          </w:p>
          <w:p w:rsidR="00000000" w:rsidRPr="00423373" w:rsidP="00423373">
            <w:pPr>
              <w:pStyle w:val="List"/>
            </w:pPr>
            <w:r w:rsidRPr="00423373">
              <w:t>1.4 Determine network equipment types and obtain installation details from manufacturer</w:t>
            </w:r>
          </w:p>
          <w:p w:rsidR="00000000" w:rsidP="00423373">
            <w:pPr>
              <w:pStyle w:val="List"/>
              <w:rPr>
                <w:lang w:val="en-NZ"/>
              </w:rPr>
            </w:pPr>
            <w:r w:rsidRPr="00423373">
              <w:t>1.5 Prepare equipment and component list and source vendors for procurement</w:t>
            </w:r>
          </w:p>
        </w:tc>
      </w:tr>
      <w:tr w:rsidTr="0042337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73">
            <w:pPr>
              <w:pStyle w:val="List"/>
              <w:rPr>
                <w:lang w:val="en-NZ"/>
              </w:rPr>
            </w:pPr>
            <w:r w:rsidRPr="00423373">
              <w:t>2. Prepare upgrade activity plans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373" w:rsidP="00423373">
            <w:pPr>
              <w:pStyle w:val="List"/>
            </w:pPr>
            <w:r w:rsidRPr="00423373">
              <w:t>2.1 Create a det</w:t>
            </w:r>
            <w:r w:rsidRPr="00423373">
              <w:t>ailed installation upgrade procedure for the installer</w:t>
            </w:r>
          </w:p>
          <w:p w:rsidR="00000000" w:rsidRPr="00423373" w:rsidP="00423373">
            <w:pPr>
              <w:pStyle w:val="List"/>
            </w:pPr>
            <w:r w:rsidRPr="00423373">
              <w:t>2.2 Prepare pre-installation optical tests on existing equipment and determine benchmarks and performance levels prior to the upgrade</w:t>
            </w:r>
          </w:p>
          <w:p w:rsidR="00000000" w:rsidRPr="00423373" w:rsidP="00423373">
            <w:pPr>
              <w:pStyle w:val="List"/>
            </w:pPr>
            <w:r w:rsidRPr="00423373">
              <w:t xml:space="preserve">2.3 Prepare post-installation optical tests on upgrade and confirm </w:t>
            </w:r>
            <w:r w:rsidRPr="00423373">
              <w:t>that upgraded system is achieving desired results</w:t>
            </w:r>
          </w:p>
          <w:p w:rsidR="00000000" w:rsidRPr="00423373" w:rsidP="00423373">
            <w:pPr>
              <w:pStyle w:val="List"/>
            </w:pPr>
            <w:r w:rsidRPr="00423373">
              <w:t>2.4 Prepare monitoring schedule and progressively assess upgrade progress</w:t>
            </w:r>
          </w:p>
          <w:p w:rsidR="00000000" w:rsidRPr="00423373" w:rsidP="00423373">
            <w:pPr>
              <w:pStyle w:val="List"/>
            </w:pPr>
            <w:r w:rsidRPr="00423373">
              <w:t>2.5 Prepare upgrade contingency plan and methods to avoid systemic disruption in an event where the upgrade fails</w:t>
            </w:r>
          </w:p>
          <w:p w:rsidR="00000000" w:rsidP="00423373">
            <w:pPr>
              <w:pStyle w:val="List"/>
              <w:rPr>
                <w:lang w:val="en-NZ"/>
              </w:rPr>
            </w:pPr>
            <w:r w:rsidRPr="00423373">
              <w:t>2.6 Prepare cutover procedures</w:t>
            </w:r>
          </w:p>
        </w:tc>
      </w:tr>
      <w:tr w:rsidTr="0042337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73">
            <w:pPr>
              <w:pStyle w:val="List"/>
              <w:rPr>
                <w:lang w:val="en-NZ"/>
              </w:rPr>
            </w:pPr>
            <w:r w:rsidRPr="00423373">
              <w:t>3. Complete documentation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373" w:rsidP="00423373">
            <w:pPr>
              <w:pStyle w:val="List"/>
            </w:pPr>
            <w:r w:rsidRPr="00423373">
              <w:t>3.1 Document results of system upgrades, issues and cutover procedures</w:t>
            </w:r>
          </w:p>
          <w:p w:rsidR="00000000" w:rsidRPr="00423373" w:rsidP="00423373">
            <w:pPr>
              <w:pStyle w:val="List"/>
            </w:pPr>
            <w:r w:rsidRPr="00423373">
              <w:t>3.2 Submit planning activity document for approval</w:t>
            </w:r>
          </w:p>
        </w:tc>
      </w:tr>
    </w:tbl>
    <w:p w:rsidR="00000000" w:rsidRPr="00423373" w:rsidP="00423373">
      <w:pPr>
        <w:pStyle w:val="BodyText"/>
      </w:pPr>
    </w:p>
    <w:p w:rsidR="00000000" w:rsidRPr="00423373" w:rsidP="00423373">
      <w:pPr>
        <w:pStyle w:val="AllowPageBreak"/>
      </w:pPr>
    </w:p>
    <w:p w:rsidR="00000000" w:rsidRPr="00423373" w:rsidP="00423373">
      <w:pPr>
        <w:pStyle w:val="Heading1"/>
      </w:pPr>
      <w:bookmarkStart w:id="5" w:name="O_1141537"/>
      <w:bookmarkEnd w:id="5"/>
      <w:r w:rsidRPr="00423373">
        <w:t>Foundation Skills</w:t>
      </w:r>
    </w:p>
    <w:p w:rsidR="00000000" w:rsidRPr="00972BEA" w:rsidP="00972BEA">
      <w:pPr>
        <w:pStyle w:val="BodyText"/>
        <w:rPr>
          <w:i/>
        </w:rPr>
      </w:pPr>
      <w:r w:rsidRPr="00972BEA">
        <w:rPr>
          <w:rStyle w:val="Emphasis"/>
        </w:rPr>
        <w:t>This section describes language, lite</w:t>
      </w:r>
      <w:r w:rsidRPr="00972BEA">
        <w:rPr>
          <w:rStyle w:val="Emphasis"/>
        </w:rPr>
        <w:t>racy, numeracy and employment skills incorporated in the performance criteria that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42337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373" w:rsidP="00423373">
            <w:pPr>
              <w:pStyle w:val="BodyText"/>
            </w:pPr>
            <w:r w:rsidRPr="00423373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73">
            <w:pPr>
              <w:pStyle w:val="BodyText"/>
              <w:rPr>
                <w:lang w:val="en-NZ"/>
              </w:rPr>
            </w:pPr>
            <w:r w:rsidRPr="00423373">
              <w:rPr>
                <w:rStyle w:val="SpecialBold"/>
              </w:rPr>
              <w:t>DESCRIPTION</w:t>
            </w:r>
          </w:p>
        </w:tc>
      </w:tr>
      <w:tr w:rsidTr="0042337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73">
            <w:pPr>
              <w:pStyle w:val="BodyText"/>
              <w:rPr>
                <w:lang w:val="en-NZ"/>
              </w:rPr>
            </w:pPr>
            <w:r w:rsidRPr="00423373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373" w:rsidP="00423373">
            <w:pPr>
              <w:pStyle w:val="ListBullet"/>
            </w:pPr>
            <w:r w:rsidRPr="00423373">
              <w:t>Uses mathematical equations to evaluate technical data</w:t>
            </w:r>
          </w:p>
          <w:p w:rsidR="00000000" w:rsidP="00423373">
            <w:pPr>
              <w:pStyle w:val="ListBullet"/>
              <w:rPr>
                <w:lang w:val="en-NZ"/>
              </w:rPr>
            </w:pPr>
            <w:r w:rsidRPr="00423373">
              <w:t>Uses basic arithmetic to determine work schedules</w:t>
            </w:r>
          </w:p>
        </w:tc>
      </w:tr>
      <w:tr w:rsidTr="0042337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73">
            <w:pPr>
              <w:pStyle w:val="BodyText"/>
              <w:rPr>
                <w:lang w:val="en-NZ"/>
              </w:rPr>
            </w:pPr>
            <w:r w:rsidRPr="00423373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373" w:rsidP="00423373">
            <w:pPr>
              <w:pStyle w:val="ListBullet"/>
            </w:pPr>
            <w:r w:rsidRPr="00423373">
              <w:t>Uses listening and questioning skills to confirm requirements</w:t>
            </w:r>
          </w:p>
          <w:p w:rsidR="00000000" w:rsidP="00423373">
            <w:pPr>
              <w:pStyle w:val="ListBullet"/>
              <w:rPr>
                <w:lang w:val="en-NZ"/>
              </w:rPr>
            </w:pPr>
            <w:r w:rsidRPr="00423373">
              <w:t>Participates in verbal exchanges of ideas and solutions and uses required, detailed and clear language to address key personnel</w:t>
            </w:r>
          </w:p>
        </w:tc>
      </w:tr>
      <w:tr w:rsidTr="0042337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73">
            <w:pPr>
              <w:pStyle w:val="BodyText"/>
              <w:rPr>
                <w:lang w:val="en-NZ"/>
              </w:rPr>
            </w:pPr>
            <w:r w:rsidRPr="00423373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73">
            <w:pPr>
              <w:pStyle w:val="ListBullet"/>
              <w:rPr>
                <w:lang w:val="en-NZ"/>
              </w:rPr>
            </w:pPr>
            <w:r w:rsidRPr="00423373">
              <w:t>Interprets textual information fro</w:t>
            </w:r>
            <w:r w:rsidRPr="00423373">
              <w:t>m required sources to identify and plan for all job requirements and adhere to procedures and standards</w:t>
            </w:r>
          </w:p>
        </w:tc>
      </w:tr>
      <w:tr w:rsidTr="0042337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73">
            <w:pPr>
              <w:pStyle w:val="BodyText"/>
              <w:rPr>
                <w:lang w:val="en-NZ"/>
              </w:rPr>
            </w:pPr>
            <w:r w:rsidRPr="00423373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73">
            <w:pPr>
              <w:pStyle w:val="ListBullet"/>
              <w:rPr>
                <w:lang w:val="en-NZ"/>
              </w:rPr>
            </w:pPr>
            <w:r w:rsidRPr="00423373">
              <w:t>Completes required reports and documentation using clear and technically specific language, numerical data and diagrammatic information</w:t>
            </w:r>
          </w:p>
        </w:tc>
      </w:tr>
      <w:tr w:rsidTr="0042337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73">
            <w:pPr>
              <w:pStyle w:val="BodyText"/>
              <w:rPr>
                <w:lang w:val="en-NZ"/>
              </w:rPr>
            </w:pPr>
            <w:r w:rsidRPr="00423373">
              <w:t>Teamw</w:t>
            </w:r>
            <w:r w:rsidRPr="00423373">
              <w:t>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73">
            <w:pPr>
              <w:pStyle w:val="ListBullet"/>
              <w:rPr>
                <w:lang w:val="en-NZ"/>
              </w:rPr>
            </w:pPr>
            <w:r w:rsidRPr="00423373">
              <w:t>Identifies requirements of important communication exchanges, selecting required channels, format, tone and content to suit purpose and audience and monitoring impact</w:t>
            </w:r>
          </w:p>
        </w:tc>
      </w:tr>
      <w:tr w:rsidTr="0042337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73">
            <w:pPr>
              <w:pStyle w:val="BodyText"/>
              <w:rPr>
                <w:lang w:val="en-NZ"/>
              </w:rPr>
            </w:pPr>
            <w:r w:rsidRPr="00423373">
              <w:t>Initiative and enterprise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373" w:rsidP="00423373">
            <w:pPr>
              <w:pStyle w:val="ListBullet"/>
            </w:pPr>
            <w:r w:rsidRPr="00423373">
              <w:t>Understands how own role meshes with others and contributes to broader work goals</w:t>
            </w:r>
          </w:p>
          <w:p w:rsidR="00000000" w:rsidP="00423373">
            <w:pPr>
              <w:pStyle w:val="ListBullet"/>
              <w:rPr>
                <w:lang w:val="en-NZ"/>
              </w:rPr>
            </w:pPr>
            <w:r w:rsidRPr="00423373">
              <w:t xml:space="preserve">Monitors adherence to legal and regulatory rights and </w:t>
            </w:r>
            <w:r w:rsidRPr="00423373">
              <w:t>responsibilities with specific reference to safe industry practices</w:t>
            </w:r>
          </w:p>
        </w:tc>
      </w:tr>
      <w:tr w:rsidTr="0042337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73">
            <w:pPr>
              <w:pStyle w:val="BodyText"/>
              <w:rPr>
                <w:lang w:val="en-NZ"/>
              </w:rPr>
            </w:pPr>
            <w:r w:rsidRPr="00423373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73">
            <w:pPr>
              <w:pStyle w:val="ListBullet"/>
              <w:rPr>
                <w:lang w:val="en-NZ"/>
              </w:rPr>
            </w:pPr>
            <w:r w:rsidRPr="00423373">
              <w:t>Develops plans to manage r</w:t>
            </w:r>
            <w:r w:rsidRPr="00423373">
              <w:t>elatively complex, non-routine tasks with an awareness of how they may contribute to longer term operational and strategic goals</w:t>
            </w:r>
          </w:p>
        </w:tc>
      </w:tr>
      <w:tr w:rsidTr="0042337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73">
            <w:pPr>
              <w:pStyle w:val="BodyText"/>
              <w:rPr>
                <w:lang w:val="en-NZ"/>
              </w:rPr>
            </w:pPr>
            <w:r w:rsidRPr="00423373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73">
            <w:pPr>
              <w:pStyle w:val="ListBullet"/>
              <w:rPr>
                <w:lang w:val="en-NZ"/>
              </w:rPr>
            </w:pPr>
            <w:r w:rsidRPr="00423373">
              <w:t>Takes responsibility for high-impact decisions in complex situations involving many variables and constraints</w:t>
            </w:r>
          </w:p>
        </w:tc>
      </w:tr>
      <w:tr w:rsidTr="0042337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73">
            <w:pPr>
              <w:pStyle w:val="BodyText"/>
              <w:rPr>
                <w:lang w:val="en-NZ"/>
              </w:rPr>
            </w:pPr>
            <w:r w:rsidRPr="00423373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373" w:rsidP="00423373">
            <w:pPr>
              <w:pStyle w:val="ListBullet"/>
            </w:pPr>
            <w:r w:rsidRPr="00423373">
              <w:t>Demonstrates a sophisticated knowledge of principles, concepts, language and practices associated with digital factors</w:t>
            </w:r>
          </w:p>
        </w:tc>
      </w:tr>
    </w:tbl>
    <w:p w:rsidR="00000000" w:rsidRPr="00423373" w:rsidP="00423373">
      <w:pPr>
        <w:pStyle w:val="BodyText"/>
      </w:pPr>
    </w:p>
    <w:p w:rsidR="00000000" w:rsidRPr="00423373" w:rsidP="00423373">
      <w:pPr>
        <w:pStyle w:val="AllowPageBreak"/>
      </w:pPr>
    </w:p>
    <w:p w:rsidR="00000000" w:rsidRPr="00423373" w:rsidP="00423373">
      <w:pPr>
        <w:pStyle w:val="Heading1"/>
      </w:pPr>
      <w:bookmarkStart w:id="6" w:name="O_1141536"/>
      <w:bookmarkEnd w:id="6"/>
      <w:r w:rsidRPr="00423373">
        <w:t>Unit Mapping Information</w:t>
      </w:r>
    </w:p>
    <w:p w:rsidR="00000000" w:rsidRPr="00423373" w:rsidP="00972BEA">
      <w:pPr>
        <w:pStyle w:val="BodyText"/>
      </w:pPr>
      <w:r w:rsidRPr="00423373">
        <w:t>Supersedes and is equivalent to ICTOPN503 Plan for an optical system upgrade and cut over.</w:t>
      </w:r>
    </w:p>
    <w:p w:rsidR="00000000" w:rsidRPr="00423373" w:rsidP="00423373">
      <w:pPr>
        <w:pStyle w:val="Heading1"/>
      </w:pPr>
      <w:bookmarkStart w:id="7" w:name="O_1141529"/>
      <w:bookmarkEnd w:id="7"/>
      <w:r w:rsidRPr="00423373">
        <w:t>Links</w:t>
      </w:r>
    </w:p>
    <w:p w:rsidR="00000000" w:rsidRPr="00423373" w:rsidP="00972BEA">
      <w:pPr>
        <w:pStyle w:val="BodyText"/>
      </w:pPr>
      <w:r w:rsidRPr="0042337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3148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23373" w:rsidP="00423373"/>
    <w:sectPr w:rsidSect="004233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3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373" w:rsidRPr="00972BEA" w:rsidP="00972B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3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BEA" w:rsidP="004233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2BEA" w:rsidP="004233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72BEA" w:rsidP="004233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3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B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3373" w:rsidRPr="00972BEA" w:rsidP="00972B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3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BEA" w:rsidRPr="002D2AF8" w:rsidP="004233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ICTOPN509 Plan for optical system upgrades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72BEA" w:rsidP="004233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2076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9E5D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3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33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33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33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33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33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33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33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33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33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33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3373"/>
  </w:style>
  <w:style w:type="character" w:customStyle="1" w:styleId="Heading1Char">
    <w:name w:val="Heading 1 Char"/>
    <w:basedOn w:val="DefaultParagraphFont"/>
    <w:link w:val="Heading1"/>
    <w:rsid w:val="004233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33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33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33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33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3373"/>
    <w:rPr>
      <w:b/>
      <w:spacing w:val="0"/>
    </w:rPr>
  </w:style>
  <w:style w:type="character" w:styleId="Emphasis">
    <w:name w:val="Emphasis"/>
    <w:basedOn w:val="DefaultParagraphFont"/>
    <w:qFormat/>
    <w:rsid w:val="00423373"/>
    <w:rPr>
      <w:i/>
    </w:rPr>
  </w:style>
  <w:style w:type="paragraph" w:customStyle="1" w:styleId="SuperHeading">
    <w:name w:val="SuperHeading"/>
    <w:basedOn w:val="Normal"/>
    <w:rsid w:val="004233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33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33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33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33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33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33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33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33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33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33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33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33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33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33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33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33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33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33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33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33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33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33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33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33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33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33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33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33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33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33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33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33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33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33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33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33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3373"/>
  </w:style>
  <w:style w:type="paragraph" w:styleId="TableofFigures">
    <w:name w:val="table of figures"/>
    <w:basedOn w:val="Normal"/>
    <w:next w:val="Normal"/>
    <w:semiHidden/>
    <w:rsid w:val="004233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33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3373"/>
    <w:rPr>
      <w:rFonts w:ascii="Wingdings" w:hAnsi="Wingdings"/>
    </w:rPr>
  </w:style>
  <w:style w:type="paragraph" w:customStyle="1" w:styleId="TableHeading">
    <w:name w:val="Table Heading"/>
    <w:basedOn w:val="HeadingBase"/>
    <w:rsid w:val="004233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3373"/>
    <w:rPr>
      <w:color w:val="0033CC"/>
      <w:u w:val="none"/>
    </w:rPr>
  </w:style>
  <w:style w:type="paragraph" w:customStyle="1" w:styleId="BodyTextRight">
    <w:name w:val="Body Text Right"/>
    <w:basedOn w:val="BodyText"/>
    <w:rsid w:val="004233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33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33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33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33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33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3373"/>
    <w:rPr>
      <w:sz w:val="32"/>
    </w:rPr>
  </w:style>
  <w:style w:type="paragraph" w:customStyle="1" w:styleId="HeadingProcedure">
    <w:name w:val="Heading Procedure"/>
    <w:basedOn w:val="HeadingBase"/>
    <w:next w:val="Normal"/>
    <w:rsid w:val="004233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3373"/>
    <w:pPr>
      <w:spacing w:before="60" w:after="60"/>
    </w:pPr>
  </w:style>
  <w:style w:type="paragraph" w:styleId="ListContinue">
    <w:name w:val="List Continue"/>
    <w:basedOn w:val="List"/>
    <w:rsid w:val="00423373"/>
    <w:pPr>
      <w:ind w:firstLine="0"/>
    </w:pPr>
  </w:style>
  <w:style w:type="paragraph" w:customStyle="1" w:styleId="ListNote">
    <w:name w:val="List Note"/>
    <w:basedOn w:val="List"/>
    <w:rsid w:val="004233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33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33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3373"/>
    <w:rPr>
      <w:rFonts w:ascii="Courier New" w:hAnsi="Courier New"/>
    </w:rPr>
  </w:style>
  <w:style w:type="paragraph" w:customStyle="1" w:styleId="NoteBullet">
    <w:name w:val="Note Bullet"/>
    <w:basedOn w:val="Note"/>
    <w:rsid w:val="004233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33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33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33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33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33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33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3373"/>
    <w:rPr>
      <w:b/>
      <w:smallCaps/>
    </w:rPr>
  </w:style>
  <w:style w:type="paragraph" w:customStyle="1" w:styleId="TableListNumber">
    <w:name w:val="Table List Number"/>
    <w:basedOn w:val="ListNumber"/>
    <w:rsid w:val="004233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33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3373"/>
    <w:pPr>
      <w:numPr>
        <w:numId w:val="8"/>
      </w:numPr>
    </w:pPr>
  </w:style>
  <w:style w:type="paragraph" w:customStyle="1" w:styleId="ListAlpha2">
    <w:name w:val="List Alpha 2"/>
    <w:basedOn w:val="List2"/>
    <w:rsid w:val="00423373"/>
    <w:pPr>
      <w:numPr>
        <w:numId w:val="7"/>
      </w:numPr>
    </w:pPr>
  </w:style>
  <w:style w:type="paragraph" w:styleId="List2">
    <w:name w:val="List 2"/>
    <w:basedOn w:val="BodyText"/>
    <w:rsid w:val="004233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33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33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33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33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33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3373"/>
    <w:pPr>
      <w:numPr>
        <w:numId w:val="3"/>
      </w:numPr>
    </w:pPr>
  </w:style>
  <w:style w:type="paragraph" w:styleId="ListContinue2">
    <w:name w:val="List Continue 2"/>
    <w:basedOn w:val="List2"/>
    <w:rsid w:val="00423373"/>
    <w:pPr>
      <w:ind w:firstLine="0"/>
    </w:pPr>
  </w:style>
  <w:style w:type="paragraph" w:styleId="ListContinue3">
    <w:name w:val="List Continue 3"/>
    <w:basedOn w:val="List3"/>
    <w:rsid w:val="00423373"/>
    <w:pPr>
      <w:ind w:left="1021" w:firstLine="0"/>
    </w:pPr>
  </w:style>
  <w:style w:type="paragraph" w:styleId="ListContinue4">
    <w:name w:val="List Continue 4"/>
    <w:basedOn w:val="List4"/>
    <w:rsid w:val="00423373"/>
    <w:pPr>
      <w:ind w:firstLine="0"/>
    </w:pPr>
  </w:style>
  <w:style w:type="paragraph" w:styleId="ListContinue5">
    <w:name w:val="List Continue 5"/>
    <w:basedOn w:val="List5"/>
    <w:rsid w:val="00423373"/>
    <w:pPr>
      <w:ind w:firstLine="0"/>
    </w:pPr>
  </w:style>
  <w:style w:type="paragraph" w:styleId="ListNumber3">
    <w:name w:val="List Number 3"/>
    <w:basedOn w:val="List3"/>
    <w:rsid w:val="00423373"/>
    <w:pPr>
      <w:numPr>
        <w:numId w:val="4"/>
      </w:numPr>
    </w:pPr>
  </w:style>
  <w:style w:type="paragraph" w:styleId="ListNumber4">
    <w:name w:val="List Number 4"/>
    <w:basedOn w:val="List4"/>
    <w:rsid w:val="00423373"/>
    <w:pPr>
      <w:numPr>
        <w:numId w:val="5"/>
      </w:numPr>
    </w:pPr>
  </w:style>
  <w:style w:type="paragraph" w:styleId="ListNumber5">
    <w:name w:val="List Number 5"/>
    <w:basedOn w:val="List5"/>
    <w:rsid w:val="00423373"/>
    <w:pPr>
      <w:numPr>
        <w:numId w:val="6"/>
      </w:numPr>
    </w:pPr>
  </w:style>
  <w:style w:type="paragraph" w:styleId="BlockText">
    <w:name w:val="Block Text"/>
    <w:basedOn w:val="Normal"/>
    <w:rsid w:val="004233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33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3373"/>
    <w:rPr>
      <w:sz w:val="16"/>
      <w:vertAlign w:val="superscript"/>
    </w:rPr>
  </w:style>
  <w:style w:type="character" w:customStyle="1" w:styleId="Symbols">
    <w:name w:val="Symbols"/>
    <w:basedOn w:val="DefaultParagraphFont"/>
    <w:rsid w:val="00423373"/>
    <w:rPr>
      <w:rFonts w:ascii="Symbol" w:hAnsi="Symbol"/>
    </w:rPr>
  </w:style>
  <w:style w:type="character" w:customStyle="1" w:styleId="MenuOptions">
    <w:name w:val="Menu Options"/>
    <w:basedOn w:val="DefaultParagraphFont"/>
    <w:rsid w:val="004233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3373"/>
    <w:rPr>
      <w:b/>
    </w:rPr>
  </w:style>
  <w:style w:type="character" w:customStyle="1" w:styleId="Underlined">
    <w:name w:val="Underlined"/>
    <w:basedOn w:val="DefaultParagraphFont"/>
    <w:rsid w:val="00423373"/>
    <w:rPr>
      <w:u w:val="single"/>
    </w:rPr>
  </w:style>
  <w:style w:type="paragraph" w:customStyle="1" w:styleId="TableBodyTextRight">
    <w:name w:val="Table Body Text Right"/>
    <w:basedOn w:val="TableBodyText"/>
    <w:rsid w:val="004233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3373"/>
    <w:rPr>
      <w:sz w:val="18"/>
    </w:rPr>
  </w:style>
  <w:style w:type="paragraph" w:customStyle="1" w:styleId="BodySmallRight">
    <w:name w:val="Body Small Right"/>
    <w:basedOn w:val="BodyTextRight"/>
    <w:rsid w:val="00423373"/>
    <w:rPr>
      <w:sz w:val="18"/>
      <w:szCs w:val="18"/>
    </w:rPr>
  </w:style>
  <w:style w:type="paragraph" w:customStyle="1" w:styleId="MarginEdition">
    <w:name w:val="Margin Edition"/>
    <w:basedOn w:val="MarginNote"/>
    <w:rsid w:val="004233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3373"/>
    <w:rPr>
      <w:sz w:val="2"/>
      <w:szCs w:val="2"/>
    </w:rPr>
  </w:style>
  <w:style w:type="character" w:customStyle="1" w:styleId="Small">
    <w:name w:val="Small"/>
    <w:basedOn w:val="DefaultParagraphFont"/>
    <w:rsid w:val="00423373"/>
    <w:rPr>
      <w:sz w:val="16"/>
    </w:rPr>
  </w:style>
  <w:style w:type="paragraph" w:customStyle="1" w:styleId="WideTable">
    <w:name w:val="Wide Table"/>
    <w:basedOn w:val="Normal"/>
    <w:rsid w:val="004233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3373"/>
  </w:style>
  <w:style w:type="paragraph" w:styleId="Quote">
    <w:name w:val="Quote"/>
    <w:basedOn w:val="Heading1"/>
    <w:link w:val="QuoteChar"/>
    <w:qFormat/>
    <w:rsid w:val="004233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33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3373"/>
    <w:pPr>
      <w:pageBreakBefore/>
    </w:pPr>
  </w:style>
  <w:style w:type="paragraph" w:customStyle="1" w:styleId="Border">
    <w:name w:val="Border"/>
    <w:basedOn w:val="Normal"/>
    <w:qFormat/>
    <w:rsid w:val="004233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33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3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3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33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33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33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33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33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3373"/>
    <w:rPr>
      <w:u w:val="single"/>
    </w:rPr>
  </w:style>
  <w:style w:type="character" w:customStyle="1" w:styleId="BoldandItalics">
    <w:name w:val="Bold and Italics"/>
    <w:qFormat/>
    <w:rsid w:val="00423373"/>
    <w:rPr>
      <w:b/>
      <w:i/>
      <w:u w:val="none"/>
    </w:rPr>
  </w:style>
  <w:style w:type="paragraph" w:styleId="BalloonText">
    <w:name w:val="Balloon Text"/>
    <w:basedOn w:val="Normal"/>
    <w:link w:val="BalloonTextChar"/>
    <w:rsid w:val="004233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33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33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33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33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33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3373"/>
    <w:pPr>
      <w:spacing w:before="0" w:after="0"/>
    </w:pPr>
  </w:style>
  <w:style w:type="paragraph" w:customStyle="1" w:styleId="BodyTextBold">
    <w:name w:val="Body Text Bold"/>
    <w:basedOn w:val="BodyText"/>
    <w:qFormat/>
    <w:rsid w:val="00423373"/>
    <w:rPr>
      <w:b/>
    </w:rPr>
  </w:style>
  <w:style w:type="character" w:styleId="Hyperlink">
    <w:name w:val="Hyperlink"/>
    <w:basedOn w:val="DefaultParagraphFont"/>
    <w:uiPriority w:val="99"/>
    <w:unhideWhenUsed/>
    <w:rsid w:val="00972B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612</Words>
  <Characters>3978</Characters>
  <Application>Microsoft Office Word</Application>
  <DocSecurity>0</DocSecurity>
  <Lines>120</Lines>
  <Paragraphs>76</Paragraphs>
  <ScaleCrop>false</ScaleCrop>
  <Company>Author-it Software Corporation Ltd.</Company>
  <LinksUpToDate>false</LinksUpToDate>
  <CharactersWithSpaces>4514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ICTOPN509 Plan for optical system upgrades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2024-12-17T22:51:00Z</dcterms:created>
  <dcterms:modified xsi:type="dcterms:W3CDTF">2024-12-17T22:51:00Z</dcterms:modified>
</cp:coreProperties>
</file>