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6839" w:rsidP="001C68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ICTOPN503 Plan for an optical system upgrade and cut over</w:t>
      </w:r>
      <w:r>
        <w:fldChar w:fldCharType="end"/>
      </w:r>
    </w:p>
    <w:p w:rsidR="001C6839" w:rsidP="001C6839">
      <w:pPr>
        <w:pStyle w:val="Version"/>
        <w:sectPr w:rsidSect="00625F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5F95" w:rsidP="00625F95">
      <w:pPr>
        <w:pStyle w:val="SuperHeading"/>
      </w:pPr>
      <w:r w:rsidRPr="00625F95">
        <w:t>Assessment Requirements for ICTOPN503 Plan for an optical system upgrade and cut over</w:t>
      </w:r>
    </w:p>
    <w:p w:rsidR="00000000" w:rsidRPr="00625F95" w:rsidP="00625F95">
      <w:pPr>
        <w:pStyle w:val="Heading1"/>
      </w:pPr>
      <w:bookmarkStart w:id="1" w:name="O_759401"/>
      <w:bookmarkEnd w:id="1"/>
      <w:r w:rsidRPr="00625F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2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F95" w:rsidP="00625F95">
            <w:pPr>
              <w:pStyle w:val="BodyText"/>
            </w:pPr>
            <w:r w:rsidRPr="00625F9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F95">
            <w:pPr>
              <w:pStyle w:val="BodyText"/>
              <w:rPr>
                <w:lang w:val="en-NZ"/>
              </w:rPr>
            </w:pPr>
            <w:r w:rsidRPr="00625F95">
              <w:rPr>
                <w:rStyle w:val="SpecialBold"/>
              </w:rPr>
              <w:t>Comments</w:t>
            </w:r>
          </w:p>
        </w:tc>
      </w:tr>
      <w:tr w:rsidTr="00625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5F95">
            <w:pPr>
              <w:pStyle w:val="BodyText"/>
              <w:rPr>
                <w:lang w:val="en-NZ"/>
              </w:rPr>
            </w:pPr>
            <w:r w:rsidRPr="00625F95">
              <w:t>Release 1</w:t>
            </w:r>
          </w:p>
        </w:tc>
        <w:tc>
          <w:tcPr>
            <w:tcW w:w="5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5F95" w:rsidP="00625F95">
            <w:pPr>
              <w:pStyle w:val="BodyText"/>
            </w:pPr>
            <w:r w:rsidRPr="00625F95">
              <w:t>This version first released with ICT Information and Communications Technology Training Package Version 2.0.</w:t>
            </w:r>
          </w:p>
        </w:tc>
      </w:tr>
    </w:tbl>
    <w:p w:rsidR="00000000" w:rsidRPr="00625F95" w:rsidP="00625F95">
      <w:pPr>
        <w:pStyle w:val="BodyText"/>
      </w:pPr>
    </w:p>
    <w:p w:rsidR="00000000" w:rsidRPr="00625F95" w:rsidP="00625F95">
      <w:pPr>
        <w:pStyle w:val="AllowPageBreak"/>
      </w:pPr>
    </w:p>
    <w:p w:rsidR="00000000" w:rsidRPr="00625F95" w:rsidP="00625F95">
      <w:pPr>
        <w:pStyle w:val="Heading1"/>
      </w:pPr>
      <w:bookmarkStart w:id="2" w:name="O_759402"/>
      <w:bookmarkEnd w:id="2"/>
      <w:r w:rsidRPr="00625F95">
        <w:t>Performance Evidence</w:t>
      </w:r>
    </w:p>
    <w:p w:rsidR="00000000" w:rsidRPr="00625F95" w:rsidP="001C6839">
      <w:pPr>
        <w:pStyle w:val="BodyText"/>
      </w:pPr>
      <w:r w:rsidRPr="00625F95">
        <w:t>Evidence of ability to:</w:t>
      </w:r>
    </w:p>
    <w:p w:rsidR="00000000" w:rsidRPr="00625F95" w:rsidP="00625F95">
      <w:pPr>
        <w:pStyle w:val="ListBullet"/>
      </w:pPr>
      <w:r w:rsidRPr="00625F95">
        <w:t>prepare upgrade plan incorporating the following:</w:t>
      </w:r>
    </w:p>
    <w:p w:rsidR="00000000" w:rsidRPr="00625F95" w:rsidP="00625F95">
      <w:pPr>
        <w:pStyle w:val="ListBullet2"/>
      </w:pPr>
      <w:r w:rsidRPr="00625F95">
        <w:t>a detailed installation plan and installation procedures</w:t>
      </w:r>
    </w:p>
    <w:p w:rsidR="00000000" w:rsidRPr="00625F95" w:rsidP="00625F95">
      <w:pPr>
        <w:pStyle w:val="ListBullet2"/>
      </w:pPr>
      <w:r w:rsidRPr="00625F95">
        <w:t>pre-installation and post-installation test methods and results</w:t>
      </w:r>
    </w:p>
    <w:p w:rsidR="00000000" w:rsidRPr="00625F95" w:rsidP="00625F95">
      <w:pPr>
        <w:pStyle w:val="ListBullet2"/>
      </w:pPr>
      <w:r w:rsidRPr="00625F95">
        <w:t>a monitoring schedule to assess progress of the upgrade</w:t>
      </w:r>
    </w:p>
    <w:p w:rsidR="00000000" w:rsidRPr="00625F95" w:rsidP="00625F95">
      <w:pPr>
        <w:pStyle w:val="ListBullet2"/>
      </w:pPr>
      <w:r w:rsidRPr="00625F95">
        <w:t>a contingency plan.</w:t>
      </w:r>
    </w:p>
    <w:p w:rsidR="00000000" w:rsidRPr="00625F95" w:rsidP="00625F95">
      <w:pPr>
        <w:pStyle w:val="BodyText"/>
      </w:pPr>
    </w:p>
    <w:p w:rsidR="00000000" w:rsidRPr="00625F95" w:rsidP="001C6839">
      <w:pPr>
        <w:pStyle w:val="BodyText"/>
      </w:pPr>
      <w:r w:rsidRPr="00625F95">
        <w:t>Note: If a specific volume or frequency is not stated, the</w:t>
      </w:r>
      <w:r w:rsidRPr="00625F95">
        <w:t>n evidence must be provided at least once.</w:t>
      </w:r>
    </w:p>
    <w:p w:rsidR="00000000" w:rsidRPr="00625F95" w:rsidP="00625F95">
      <w:pPr>
        <w:pStyle w:val="Heading1"/>
      </w:pPr>
      <w:bookmarkStart w:id="3" w:name="O_759403"/>
      <w:bookmarkEnd w:id="3"/>
      <w:r w:rsidRPr="00625F95">
        <w:t>Knowledge Evidence</w:t>
      </w:r>
    </w:p>
    <w:p w:rsidR="00000000" w:rsidRPr="00625F95" w:rsidP="001C6839">
      <w:pPr>
        <w:pStyle w:val="BodyText"/>
      </w:pPr>
      <w:r w:rsidRPr="00625F95">
        <w:t xml:space="preserve">To complete the unit requirements safely and effectively, the individual must: </w:t>
      </w:r>
    </w:p>
    <w:p w:rsidR="00000000" w:rsidRPr="00625F95" w:rsidP="00625F95">
      <w:pPr>
        <w:pStyle w:val="ListBullet"/>
      </w:pPr>
      <w:r w:rsidRPr="00625F95">
        <w:t>explain alarms and backup systems that apply to optical networks</w:t>
      </w:r>
    </w:p>
    <w:p w:rsidR="00000000" w:rsidRPr="00625F95" w:rsidP="00625F95">
      <w:pPr>
        <w:pStyle w:val="ListBullet"/>
      </w:pPr>
      <w:r w:rsidRPr="00625F95">
        <w:t xml:space="preserve">describe escalation and outage </w:t>
      </w:r>
      <w:r w:rsidRPr="00625F95">
        <w:t>procedures</w:t>
      </w:r>
    </w:p>
    <w:p w:rsidR="00000000" w:rsidRPr="00625F95" w:rsidP="00625F95">
      <w:pPr>
        <w:pStyle w:val="ListBullet"/>
      </w:pPr>
      <w:r w:rsidRPr="00625F95">
        <w:t>explain network management systems</w:t>
      </w:r>
    </w:p>
    <w:p w:rsidR="00000000" w:rsidRPr="00625F95" w:rsidP="00625F95">
      <w:pPr>
        <w:pStyle w:val="ListBullet"/>
      </w:pPr>
      <w:r w:rsidRPr="00625F95">
        <w:t>outline fundamentals of telecommunications networks and equipment</w:t>
      </w:r>
    </w:p>
    <w:p w:rsidR="00000000" w:rsidRPr="00625F95" w:rsidP="00625F95">
      <w:pPr>
        <w:pStyle w:val="ListBullet"/>
      </w:pPr>
      <w:r w:rsidRPr="00625F95">
        <w:t xml:space="preserve">summarise telecommunications monitoring tools </w:t>
      </w:r>
    </w:p>
    <w:p w:rsidR="00000000" w:rsidRPr="00625F95" w:rsidP="00625F95">
      <w:pPr>
        <w:pStyle w:val="ListBullet"/>
      </w:pPr>
      <w:r w:rsidRPr="00625F95">
        <w:t>outline telecommunications test equipment and test setups</w:t>
      </w:r>
    </w:p>
    <w:p w:rsidR="00000000" w:rsidRPr="00625F95" w:rsidP="00625F95">
      <w:pPr>
        <w:pStyle w:val="ListBullet"/>
      </w:pPr>
      <w:r w:rsidRPr="00625F95">
        <w:t>evaluate telecommunications wiring practices</w:t>
      </w:r>
    </w:p>
    <w:p w:rsidR="00000000" w:rsidRPr="00625F95" w:rsidP="00625F95">
      <w:pPr>
        <w:pStyle w:val="ListBullet"/>
      </w:pPr>
      <w:r w:rsidRPr="00625F95">
        <w:t>explain upgrade and post-upgrade routines.</w:t>
      </w:r>
    </w:p>
    <w:p w:rsidR="00000000" w:rsidRPr="00625F95" w:rsidP="00625F95">
      <w:pPr>
        <w:pStyle w:val="AllowPageBreak"/>
      </w:pPr>
    </w:p>
    <w:p w:rsidR="00000000" w:rsidRPr="00625F95" w:rsidP="00625F95">
      <w:pPr>
        <w:pStyle w:val="Heading1"/>
      </w:pPr>
      <w:bookmarkStart w:id="4" w:name="O_759404"/>
      <w:bookmarkEnd w:id="4"/>
      <w:r w:rsidRPr="00625F95">
        <w:t>Assessment Conditions</w:t>
      </w:r>
    </w:p>
    <w:p w:rsidR="00000000" w:rsidRPr="00625F95" w:rsidP="001C6839">
      <w:pPr>
        <w:pStyle w:val="BodyText"/>
      </w:pPr>
      <w:r w:rsidRPr="00625F95">
        <w:t>Gather evidence to demonstrate consistent performance in conditions that are safe and replicate the workplace. Noise levels, prod</w:t>
      </w:r>
      <w:r w:rsidRPr="00625F95">
        <w:t>uction flow, interruptions and time variances must be typical of those experienced in the Telecommunications – Optical Networks field of work and include access to:</w:t>
      </w:r>
    </w:p>
    <w:p w:rsidR="00000000" w:rsidRPr="00625F95" w:rsidP="00625F95">
      <w:pPr>
        <w:pStyle w:val="ListBullet"/>
      </w:pPr>
      <w:r w:rsidRPr="00625F95">
        <w:t>a site where upgrade and cut over may be planned</w:t>
      </w:r>
    </w:p>
    <w:p w:rsidR="00000000" w:rsidRPr="00625F95" w:rsidP="00625F95">
      <w:pPr>
        <w:pStyle w:val="ListBullet"/>
      </w:pPr>
      <w:r w:rsidRPr="00625F95">
        <w:t xml:space="preserve">equipment, software, test and monitoring </w:t>
      </w:r>
      <w:r w:rsidRPr="00625F95">
        <w:t>equipment currently used in industry</w:t>
      </w:r>
    </w:p>
    <w:p w:rsidR="00000000" w:rsidRPr="00625F95" w:rsidP="00625F95">
      <w:pPr>
        <w:pStyle w:val="ListBullet"/>
      </w:pPr>
      <w:r w:rsidRPr="00625F95">
        <w:t>relevant regulatory, equipment, enterprise and vendor documentation that impacts work activities.</w:t>
      </w:r>
    </w:p>
    <w:p w:rsidR="00000000" w:rsidRPr="00625F95" w:rsidP="00625F95">
      <w:pPr>
        <w:pStyle w:val="BodyText"/>
      </w:pPr>
      <w:r w:rsidRPr="00625F95">
        <w:t xml:space="preserve"> </w:t>
      </w:r>
    </w:p>
    <w:p w:rsidR="00000000" w:rsidRPr="00625F95" w:rsidP="001C6839">
      <w:pPr>
        <w:pStyle w:val="BodyText"/>
      </w:pPr>
      <w:r w:rsidRPr="00625F95">
        <w:t>Assessors of this unit must satisfy the requirements for assessors in applicable vocational education and training legi</w:t>
      </w:r>
      <w:r w:rsidRPr="00625F95">
        <w:t>slation, frameworks and/or standards.</w:t>
      </w:r>
    </w:p>
    <w:p w:rsidR="00000000" w:rsidRPr="00625F95" w:rsidP="00625F95">
      <w:pPr>
        <w:pStyle w:val="Heading1"/>
      </w:pPr>
      <w:bookmarkStart w:id="5" w:name="O_759407"/>
      <w:bookmarkEnd w:id="5"/>
      <w:r w:rsidRPr="00625F95">
        <w:t>Links</w:t>
      </w:r>
    </w:p>
    <w:p w:rsidR="00000000" w:rsidRPr="00625F95" w:rsidP="001C6839">
      <w:pPr>
        <w:pStyle w:val="BodyText"/>
      </w:pPr>
      <w:r w:rsidRPr="00625F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A141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25F95" w:rsidP="00625F95"/>
    <w:sectPr w:rsidSect="00625F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F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F95" w:rsidRPr="001C6839" w:rsidP="001C68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F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839" w:rsidP="00625F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6839" w:rsidP="00625F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6839" w:rsidP="00625F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F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8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5F95" w:rsidRPr="001C6839" w:rsidP="001C68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F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839" w:rsidRPr="002D2AF8" w:rsidP="00625F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ICTOPN503 Plan for an optical system upgrade and cut over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1C6839" w:rsidP="00625F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9098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7E17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14FD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5F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5F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5F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5F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5F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5F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5F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5F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5F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5F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5F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5F95"/>
  </w:style>
  <w:style w:type="character" w:customStyle="1" w:styleId="Heading1Char">
    <w:name w:val="Heading 1 Char"/>
    <w:basedOn w:val="DefaultParagraphFont"/>
    <w:link w:val="Heading1"/>
    <w:rsid w:val="00625F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5F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5F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5F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5F95"/>
    <w:rPr>
      <w:b/>
      <w:spacing w:val="0"/>
    </w:rPr>
  </w:style>
  <w:style w:type="paragraph" w:styleId="ListBullet2">
    <w:name w:val="List Bullet 2"/>
    <w:basedOn w:val="List2"/>
    <w:rsid w:val="00625F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5F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5F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5F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5F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5F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5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5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5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5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5F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5F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5F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5F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5F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5F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5F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5F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5F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5F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5F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5F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5F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5F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5F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5F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5F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5F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5F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5F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5F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5F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5F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5F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5F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5F95"/>
    <w:rPr>
      <w:i/>
    </w:rPr>
  </w:style>
  <w:style w:type="paragraph" w:styleId="Caption">
    <w:name w:val="caption"/>
    <w:basedOn w:val="BodyText"/>
    <w:next w:val="Normal"/>
    <w:qFormat/>
    <w:rsid w:val="00625F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5F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5F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5F95"/>
  </w:style>
  <w:style w:type="paragraph" w:styleId="TableofFigures">
    <w:name w:val="table of figures"/>
    <w:basedOn w:val="Normal"/>
    <w:next w:val="Normal"/>
    <w:semiHidden/>
    <w:rsid w:val="00625F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5F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5F95"/>
    <w:rPr>
      <w:rFonts w:ascii="Wingdings" w:hAnsi="Wingdings"/>
    </w:rPr>
  </w:style>
  <w:style w:type="paragraph" w:customStyle="1" w:styleId="TableHeading">
    <w:name w:val="Table Heading"/>
    <w:basedOn w:val="HeadingBase"/>
    <w:rsid w:val="00625F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5F95"/>
    <w:rPr>
      <w:color w:val="0033CC"/>
      <w:u w:val="none"/>
    </w:rPr>
  </w:style>
  <w:style w:type="paragraph" w:customStyle="1" w:styleId="BodyTextRight">
    <w:name w:val="Body Text Right"/>
    <w:basedOn w:val="BodyText"/>
    <w:rsid w:val="00625F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5F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5F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5F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5F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5F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5F95"/>
    <w:rPr>
      <w:sz w:val="32"/>
    </w:rPr>
  </w:style>
  <w:style w:type="paragraph" w:customStyle="1" w:styleId="HeadingProcedure">
    <w:name w:val="Heading Procedure"/>
    <w:basedOn w:val="HeadingBase"/>
    <w:next w:val="Normal"/>
    <w:rsid w:val="00625F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5F95"/>
    <w:pPr>
      <w:spacing w:before="60" w:after="60"/>
    </w:pPr>
  </w:style>
  <w:style w:type="paragraph" w:styleId="ListContinue">
    <w:name w:val="List Continue"/>
    <w:basedOn w:val="List"/>
    <w:rsid w:val="00625F95"/>
    <w:pPr>
      <w:ind w:firstLine="0"/>
    </w:pPr>
  </w:style>
  <w:style w:type="paragraph" w:customStyle="1" w:styleId="ListNote">
    <w:name w:val="List Note"/>
    <w:basedOn w:val="List"/>
    <w:rsid w:val="00625F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5F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5F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5F95"/>
    <w:rPr>
      <w:rFonts w:ascii="Courier New" w:hAnsi="Courier New"/>
    </w:rPr>
  </w:style>
  <w:style w:type="paragraph" w:customStyle="1" w:styleId="NoteBullet">
    <w:name w:val="Note Bullet"/>
    <w:basedOn w:val="Note"/>
    <w:rsid w:val="00625F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5F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5F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5F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5F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5F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5F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5F95"/>
    <w:rPr>
      <w:b/>
      <w:smallCaps/>
    </w:rPr>
  </w:style>
  <w:style w:type="paragraph" w:customStyle="1" w:styleId="TableListNumber">
    <w:name w:val="Table List Number"/>
    <w:basedOn w:val="ListNumber"/>
    <w:rsid w:val="00625F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5F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5F95"/>
    <w:pPr>
      <w:numPr>
        <w:numId w:val="9"/>
      </w:numPr>
    </w:pPr>
  </w:style>
  <w:style w:type="paragraph" w:customStyle="1" w:styleId="ListAlpha2">
    <w:name w:val="List Alpha 2"/>
    <w:basedOn w:val="List2"/>
    <w:rsid w:val="00625F95"/>
    <w:pPr>
      <w:numPr>
        <w:numId w:val="8"/>
      </w:numPr>
    </w:pPr>
  </w:style>
  <w:style w:type="paragraph" w:styleId="List2">
    <w:name w:val="List 2"/>
    <w:basedOn w:val="BodyText"/>
    <w:rsid w:val="00625F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5F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5F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5F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5F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5F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5F95"/>
    <w:pPr>
      <w:numPr>
        <w:numId w:val="4"/>
      </w:numPr>
    </w:pPr>
  </w:style>
  <w:style w:type="paragraph" w:styleId="ListContinue2">
    <w:name w:val="List Continue 2"/>
    <w:basedOn w:val="List2"/>
    <w:rsid w:val="00625F95"/>
    <w:pPr>
      <w:ind w:firstLine="0"/>
    </w:pPr>
  </w:style>
  <w:style w:type="paragraph" w:styleId="ListContinue3">
    <w:name w:val="List Continue 3"/>
    <w:basedOn w:val="List3"/>
    <w:rsid w:val="00625F95"/>
    <w:pPr>
      <w:ind w:left="1021" w:firstLine="0"/>
    </w:pPr>
  </w:style>
  <w:style w:type="paragraph" w:styleId="ListContinue4">
    <w:name w:val="List Continue 4"/>
    <w:basedOn w:val="List4"/>
    <w:rsid w:val="00625F95"/>
    <w:pPr>
      <w:ind w:firstLine="0"/>
    </w:pPr>
  </w:style>
  <w:style w:type="paragraph" w:styleId="ListContinue5">
    <w:name w:val="List Continue 5"/>
    <w:basedOn w:val="List5"/>
    <w:rsid w:val="00625F95"/>
    <w:pPr>
      <w:ind w:firstLine="0"/>
    </w:pPr>
  </w:style>
  <w:style w:type="paragraph" w:styleId="ListNumber3">
    <w:name w:val="List Number 3"/>
    <w:basedOn w:val="List3"/>
    <w:rsid w:val="00625F95"/>
    <w:pPr>
      <w:numPr>
        <w:numId w:val="5"/>
      </w:numPr>
    </w:pPr>
  </w:style>
  <w:style w:type="paragraph" w:styleId="ListNumber4">
    <w:name w:val="List Number 4"/>
    <w:basedOn w:val="List4"/>
    <w:rsid w:val="00625F95"/>
    <w:pPr>
      <w:numPr>
        <w:numId w:val="6"/>
      </w:numPr>
    </w:pPr>
  </w:style>
  <w:style w:type="paragraph" w:styleId="ListNumber5">
    <w:name w:val="List Number 5"/>
    <w:basedOn w:val="List5"/>
    <w:rsid w:val="00625F95"/>
    <w:pPr>
      <w:numPr>
        <w:numId w:val="7"/>
      </w:numPr>
    </w:pPr>
  </w:style>
  <w:style w:type="paragraph" w:styleId="BlockText">
    <w:name w:val="Block Text"/>
    <w:basedOn w:val="Normal"/>
    <w:rsid w:val="00625F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5F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5F95"/>
    <w:rPr>
      <w:sz w:val="16"/>
      <w:vertAlign w:val="superscript"/>
    </w:rPr>
  </w:style>
  <w:style w:type="character" w:customStyle="1" w:styleId="Symbols">
    <w:name w:val="Symbols"/>
    <w:basedOn w:val="DefaultParagraphFont"/>
    <w:rsid w:val="00625F95"/>
    <w:rPr>
      <w:rFonts w:ascii="Symbol" w:hAnsi="Symbol"/>
    </w:rPr>
  </w:style>
  <w:style w:type="character" w:customStyle="1" w:styleId="MenuOptions">
    <w:name w:val="Menu Options"/>
    <w:basedOn w:val="DefaultParagraphFont"/>
    <w:rsid w:val="00625F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5F95"/>
    <w:rPr>
      <w:b/>
    </w:rPr>
  </w:style>
  <w:style w:type="character" w:customStyle="1" w:styleId="Underlined">
    <w:name w:val="Underlined"/>
    <w:basedOn w:val="DefaultParagraphFont"/>
    <w:rsid w:val="00625F95"/>
    <w:rPr>
      <w:u w:val="single"/>
    </w:rPr>
  </w:style>
  <w:style w:type="paragraph" w:customStyle="1" w:styleId="TableBodyTextRight">
    <w:name w:val="Table Body Text Right"/>
    <w:basedOn w:val="TableBodyText"/>
    <w:rsid w:val="00625F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5F95"/>
    <w:rPr>
      <w:sz w:val="18"/>
    </w:rPr>
  </w:style>
  <w:style w:type="paragraph" w:customStyle="1" w:styleId="BodySmallRight">
    <w:name w:val="Body Small Right"/>
    <w:basedOn w:val="BodyTextRight"/>
    <w:rsid w:val="00625F95"/>
    <w:rPr>
      <w:sz w:val="18"/>
      <w:szCs w:val="18"/>
    </w:rPr>
  </w:style>
  <w:style w:type="paragraph" w:customStyle="1" w:styleId="MarginEdition">
    <w:name w:val="Margin Edition"/>
    <w:basedOn w:val="MarginNote"/>
    <w:rsid w:val="00625F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5F95"/>
    <w:rPr>
      <w:sz w:val="2"/>
      <w:szCs w:val="2"/>
    </w:rPr>
  </w:style>
  <w:style w:type="character" w:customStyle="1" w:styleId="Small">
    <w:name w:val="Small"/>
    <w:basedOn w:val="DefaultParagraphFont"/>
    <w:rsid w:val="00625F95"/>
    <w:rPr>
      <w:sz w:val="16"/>
    </w:rPr>
  </w:style>
  <w:style w:type="paragraph" w:customStyle="1" w:styleId="WideTable">
    <w:name w:val="Wide Table"/>
    <w:basedOn w:val="Normal"/>
    <w:rsid w:val="00625F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5F95"/>
  </w:style>
  <w:style w:type="paragraph" w:styleId="Quote">
    <w:name w:val="Quote"/>
    <w:basedOn w:val="Heading1"/>
    <w:link w:val="QuoteChar"/>
    <w:qFormat/>
    <w:rsid w:val="00625F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5F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5F95"/>
    <w:pPr>
      <w:pageBreakBefore/>
    </w:pPr>
  </w:style>
  <w:style w:type="paragraph" w:customStyle="1" w:styleId="Border">
    <w:name w:val="Border"/>
    <w:basedOn w:val="Normal"/>
    <w:qFormat/>
    <w:rsid w:val="00625F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5F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F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F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5F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5F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5F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5F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5F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5F95"/>
    <w:rPr>
      <w:u w:val="single"/>
    </w:rPr>
  </w:style>
  <w:style w:type="character" w:customStyle="1" w:styleId="BoldandItalics">
    <w:name w:val="Bold and Italics"/>
    <w:qFormat/>
    <w:rsid w:val="00625F95"/>
    <w:rPr>
      <w:b/>
      <w:i/>
      <w:u w:val="none"/>
    </w:rPr>
  </w:style>
  <w:style w:type="paragraph" w:styleId="BalloonText">
    <w:name w:val="Balloon Text"/>
    <w:basedOn w:val="Normal"/>
    <w:link w:val="BalloonTextChar"/>
    <w:rsid w:val="00625F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5F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5F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5F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5F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5F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5F95"/>
    <w:pPr>
      <w:spacing w:before="0" w:after="0"/>
    </w:pPr>
  </w:style>
  <w:style w:type="paragraph" w:customStyle="1" w:styleId="BodyTextBold">
    <w:name w:val="Body Text Bold"/>
    <w:basedOn w:val="BodyText"/>
    <w:qFormat/>
    <w:rsid w:val="00625F95"/>
    <w:rPr>
      <w:b/>
    </w:rPr>
  </w:style>
  <w:style w:type="character" w:styleId="Hyperlink">
    <w:name w:val="Hyperlink"/>
    <w:basedOn w:val="DefaultParagraphFont"/>
    <w:uiPriority w:val="99"/>
    <w:unhideWhenUsed/>
    <w:rsid w:val="001C68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1973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ICTOPN503 Plan for an optical system upgrade and cut over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2020-10-02T06:58:00Z</dcterms:created>
  <dcterms:modified xsi:type="dcterms:W3CDTF">2020-10-02T06:58:00Z</dcterms:modified>
</cp:coreProperties>
</file>