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010A" w:rsidP="002301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ICTOPN405 Install and test a dense wavelength division multiplexing system</w:t>
      </w:r>
      <w:r>
        <w:fldChar w:fldCharType="end"/>
      </w:r>
    </w:p>
    <w:p w:rsidR="0023010A" w:rsidP="0023010A">
      <w:pPr>
        <w:pStyle w:val="Version"/>
        <w:sectPr w:rsidSect="00CB5C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5C69" w:rsidP="00CB5C69">
      <w:pPr>
        <w:pStyle w:val="SuperHeading"/>
      </w:pPr>
      <w:r w:rsidRPr="00CB5C69">
        <w:t>Assessment Re</w:t>
      </w:r>
      <w:r w:rsidRPr="00CB5C69">
        <w:t>quirements for ICTOPN405 Install and test a dense wavelength division multiplexing system</w:t>
      </w:r>
    </w:p>
    <w:p w:rsidR="00000000" w:rsidRPr="00CB5C69" w:rsidP="00CB5C69">
      <w:pPr>
        <w:pStyle w:val="Heading1"/>
      </w:pPr>
      <w:bookmarkStart w:id="1" w:name="O_1042958"/>
      <w:bookmarkEnd w:id="1"/>
      <w:r w:rsidRPr="00CB5C6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CB5C6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C69" w:rsidP="00CB5C69">
            <w:pPr>
              <w:pStyle w:val="BodyText"/>
            </w:pPr>
            <w:r w:rsidRPr="00CB5C69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69">
            <w:pPr>
              <w:pStyle w:val="BodyText"/>
              <w:rPr>
                <w:lang w:val="en-NZ"/>
              </w:rPr>
            </w:pPr>
            <w:r w:rsidRPr="00CB5C69">
              <w:rPr>
                <w:rStyle w:val="SpecialBold"/>
              </w:rPr>
              <w:t>Comments</w:t>
            </w:r>
          </w:p>
        </w:tc>
      </w:tr>
      <w:tr w:rsidTr="00CB5C6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C69">
            <w:pPr>
              <w:pStyle w:val="BodyText"/>
              <w:rPr>
                <w:lang w:val="en-NZ"/>
              </w:rPr>
            </w:pPr>
            <w:r w:rsidRPr="00CB5C69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C69" w:rsidP="00CB5C69">
            <w:pPr>
              <w:pStyle w:val="BodyText"/>
            </w:pPr>
            <w:r w:rsidRPr="00CB5C69">
              <w:t>This version released with ICT Information and Communications Technology Training Package Version 5.0.</w:t>
            </w:r>
          </w:p>
        </w:tc>
      </w:tr>
    </w:tbl>
    <w:p w:rsidR="00000000" w:rsidRPr="00CB5C69" w:rsidP="00CB5C69">
      <w:pPr>
        <w:pStyle w:val="BodyText"/>
      </w:pPr>
    </w:p>
    <w:p w:rsidR="00000000" w:rsidRPr="00CB5C69" w:rsidP="00CB5C69">
      <w:pPr>
        <w:pStyle w:val="AllowPageBreak"/>
      </w:pPr>
    </w:p>
    <w:p w:rsidR="00000000" w:rsidRPr="00CB5C69" w:rsidP="00CB5C69">
      <w:pPr>
        <w:pStyle w:val="Heading1"/>
      </w:pPr>
      <w:bookmarkStart w:id="2" w:name="O_1042961"/>
      <w:bookmarkEnd w:id="2"/>
      <w:r w:rsidRPr="00CB5C69">
        <w:t>Performance Evidence</w:t>
      </w:r>
    </w:p>
    <w:p w:rsidR="00000000" w:rsidRPr="00CB5C69" w:rsidP="0023010A">
      <w:pPr>
        <w:pStyle w:val="BodyText"/>
      </w:pPr>
      <w:r w:rsidRPr="00CB5C69">
        <w:t>The candidate must demonstrate the ability to perform the tasks outlined in the elements, performance criteria,</w:t>
      </w:r>
      <w:r w:rsidRPr="00CB5C69">
        <w:t xml:space="preserve"> and foundation skills on two occasions and to:</w:t>
      </w:r>
    </w:p>
    <w:p w:rsidR="00000000" w:rsidRPr="00CB5C69" w:rsidP="00CB5C69">
      <w:pPr>
        <w:pStyle w:val="ListBullet"/>
      </w:pPr>
      <w:r w:rsidRPr="00CB5C69">
        <w:t>determine the dense wavelength division multiplexing (DWDM) requirements for a site</w:t>
      </w:r>
    </w:p>
    <w:p w:rsidR="00000000" w:rsidRPr="00CB5C69" w:rsidP="00CB5C69">
      <w:pPr>
        <w:pStyle w:val="ListBullet"/>
      </w:pPr>
      <w:r w:rsidRPr="00CB5C69">
        <w:t>install a DWDM system and associated cabling according to plans and specifications</w:t>
      </w:r>
    </w:p>
    <w:p w:rsidR="00000000" w:rsidRPr="00CB5C69" w:rsidP="00CB5C69">
      <w:pPr>
        <w:pStyle w:val="ListBullet"/>
      </w:pPr>
      <w:r w:rsidRPr="00CB5C69">
        <w:t>test installation for operation, power a</w:t>
      </w:r>
      <w:r w:rsidRPr="00CB5C69">
        <w:t>nd ground connections</w:t>
      </w:r>
    </w:p>
    <w:p w:rsidR="00000000" w:rsidRPr="00CB5C69" w:rsidP="00CB5C69">
      <w:pPr>
        <w:pStyle w:val="ListBullet"/>
      </w:pPr>
      <w:r w:rsidRPr="00CB5C69">
        <w:t>analyse test results and rectify faults</w:t>
      </w:r>
    </w:p>
    <w:p w:rsidR="00000000" w:rsidRPr="00CB5C69" w:rsidP="00CB5C69">
      <w:pPr>
        <w:pStyle w:val="ListBullet"/>
      </w:pPr>
      <w:r w:rsidRPr="00CB5C69">
        <w:t>complete and submit an installation report.</w:t>
      </w:r>
    </w:p>
    <w:p w:rsidR="00000000" w:rsidRPr="00CB5C69" w:rsidP="00CB5C69">
      <w:pPr>
        <w:pStyle w:val="AllowPageBreak"/>
      </w:pPr>
    </w:p>
    <w:p w:rsidR="00000000" w:rsidRPr="00CB5C69" w:rsidP="00CB5C69">
      <w:pPr>
        <w:pStyle w:val="Heading1"/>
      </w:pPr>
      <w:bookmarkStart w:id="3" w:name="O_1042960"/>
      <w:bookmarkEnd w:id="3"/>
      <w:r w:rsidRPr="00CB5C69">
        <w:t>Knowledge Evidence</w:t>
      </w:r>
    </w:p>
    <w:p w:rsidR="00000000" w:rsidRPr="00CB5C69" w:rsidP="0023010A">
      <w:pPr>
        <w:pStyle w:val="BodyText"/>
      </w:pPr>
      <w:r w:rsidRPr="00CB5C69">
        <w:t>The candidate must demonstrate the knowledge req</w:t>
      </w:r>
      <w:r w:rsidRPr="00CB5C69">
        <w:t>uired to perform the tasks outlined in the elements, performance criteria, and foundation skills, which includes knowledge about:</w:t>
      </w:r>
    </w:p>
    <w:p w:rsidR="00000000" w:rsidRPr="00CB5C69" w:rsidP="00CB5C69">
      <w:pPr>
        <w:pStyle w:val="ListBullet"/>
      </w:pPr>
      <w:r w:rsidRPr="00CB5C69">
        <w:t>DWDM principles of operation and manufacturers guidelines</w:t>
      </w:r>
    </w:p>
    <w:p w:rsidR="00000000" w:rsidRPr="00CB5C69" w:rsidP="00CB5C69">
      <w:pPr>
        <w:pStyle w:val="ListBullet"/>
      </w:pPr>
      <w:r w:rsidRPr="00CB5C69">
        <w:t>risk management of electrostatic discharge</w:t>
      </w:r>
    </w:p>
    <w:p w:rsidR="00000000" w:rsidRPr="00CB5C69" w:rsidP="00CB5C69">
      <w:pPr>
        <w:pStyle w:val="ListBullet"/>
      </w:pPr>
      <w:r w:rsidRPr="00CB5C69">
        <w:t xml:space="preserve">optical fibre connector </w:t>
      </w:r>
      <w:r w:rsidRPr="00CB5C69">
        <w:t>types and characteristics</w:t>
      </w:r>
    </w:p>
    <w:p w:rsidR="00000000" w:rsidRPr="00CB5C69" w:rsidP="00CB5C69">
      <w:pPr>
        <w:pStyle w:val="ListBullet"/>
      </w:pPr>
      <w:r w:rsidRPr="00CB5C69">
        <w:t>optical fibre types and characteristics</w:t>
      </w:r>
    </w:p>
    <w:p w:rsidR="00000000" w:rsidRPr="00CB5C69" w:rsidP="00CB5C69">
      <w:pPr>
        <w:pStyle w:val="ListBullet"/>
      </w:pPr>
      <w:r w:rsidRPr="00CB5C69">
        <w:t>specific work health and safety requirements that impact the safe measurement and inspection of optical connectors and optical power from laser transmission systems</w:t>
      </w:r>
    </w:p>
    <w:p w:rsidR="00000000" w:rsidRPr="00CB5C69" w:rsidP="00CB5C69">
      <w:pPr>
        <w:pStyle w:val="ListBullet"/>
      </w:pPr>
      <w:r w:rsidRPr="00CB5C69">
        <w:t>power wiring faults.</w:t>
      </w:r>
    </w:p>
    <w:p w:rsidR="00000000" w:rsidRPr="00CB5C69" w:rsidP="00CB5C69">
      <w:pPr>
        <w:pStyle w:val="AllowPageBreak"/>
      </w:pPr>
    </w:p>
    <w:p w:rsidR="00000000" w:rsidRPr="00CB5C69" w:rsidP="00CB5C69">
      <w:pPr>
        <w:pStyle w:val="Heading1"/>
      </w:pPr>
      <w:bookmarkStart w:id="4" w:name="O_1042959"/>
      <w:bookmarkEnd w:id="4"/>
      <w:r w:rsidRPr="00CB5C69">
        <w:t>Assessment Conditions</w:t>
      </w:r>
    </w:p>
    <w:p w:rsidR="00000000" w:rsidRPr="00CB5C69" w:rsidP="0023010A">
      <w:pPr>
        <w:pStyle w:val="BodyText"/>
      </w:pPr>
      <w:r w:rsidRPr="00CB5C69">
        <w:t>Skills must be assessed in a workplace or simulated environment where conditions are typical of those in a telecommunications work environment or workplace.</w:t>
      </w:r>
    </w:p>
    <w:p w:rsidR="00000000" w:rsidRPr="00CB5C69" w:rsidP="0023010A">
      <w:pPr>
        <w:pStyle w:val="BodyText"/>
      </w:pPr>
      <w:r w:rsidRPr="00CB5C69">
        <w:t>Access is required to:</w:t>
      </w:r>
    </w:p>
    <w:p w:rsidR="00000000" w:rsidRPr="00CB5C69" w:rsidP="00CB5C69">
      <w:pPr>
        <w:pStyle w:val="ListBullet"/>
      </w:pPr>
      <w:r w:rsidRPr="00CB5C69">
        <w:t>tools and equipment requirement for in</w:t>
      </w:r>
      <w:r w:rsidRPr="00CB5C69">
        <w:t>stallation</w:t>
      </w:r>
    </w:p>
    <w:p w:rsidR="00000000" w:rsidRPr="00CB5C69" w:rsidP="00CB5C69">
      <w:pPr>
        <w:pStyle w:val="ListBullet"/>
      </w:pPr>
      <w:r w:rsidRPr="00CB5C69">
        <w:t>a range of optical fibres to suit the installation.</w:t>
      </w:r>
    </w:p>
    <w:p w:rsidR="00000000" w:rsidRPr="00CB5C69" w:rsidP="00CB5C69">
      <w:pPr>
        <w:pStyle w:val="BodyText"/>
      </w:pPr>
    </w:p>
    <w:p w:rsidR="00000000" w:rsidRPr="00CB5C69" w:rsidP="0023010A">
      <w:pPr>
        <w:pStyle w:val="BodyText"/>
      </w:pPr>
      <w:r w:rsidRPr="00CB5C69">
        <w:t>Assessors of this unit must satisfy the requirements for assessors in applicable vocational education and training legislation, frameworks and/or standards.</w:t>
      </w:r>
    </w:p>
    <w:p w:rsidR="00000000" w:rsidRPr="00CB5C69" w:rsidP="00CB5C69">
      <w:pPr>
        <w:pStyle w:val="Heading1"/>
      </w:pPr>
      <w:bookmarkStart w:id="5" w:name="O_1042957"/>
      <w:bookmarkEnd w:id="5"/>
      <w:r w:rsidRPr="00CB5C69">
        <w:t>Links</w:t>
      </w:r>
    </w:p>
    <w:p w:rsidR="00000000" w:rsidRPr="00CB5C69" w:rsidP="0023010A">
      <w:pPr>
        <w:pStyle w:val="BodyText"/>
      </w:pPr>
      <w:r w:rsidRPr="00CB5C69">
        <w:t xml:space="preserve">Companion </w:t>
      </w:r>
      <w:r w:rsidRPr="00CB5C69">
        <w:t xml:space="preserve">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4684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B5C69" w:rsidP="00CB5C69"/>
    <w:sectPr w:rsidSect="00CB5C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C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C69" w:rsidRPr="0023010A" w:rsidP="002301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C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10A" w:rsidP="00CB5C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010A" w:rsidP="00CB5C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3010A" w:rsidP="00CB5C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C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1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5C69" w:rsidRPr="0023010A" w:rsidP="002301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C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10A" w:rsidRPr="002D2AF8" w:rsidP="00CB5C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ICTOPN405 Install and test a dense wavelength division multiplexing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23010A" w:rsidP="00CB5C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A666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9A73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C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5C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5C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5C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5C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5C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5C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5C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5C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5C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5C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5C69"/>
  </w:style>
  <w:style w:type="character" w:customStyle="1" w:styleId="Heading1Char">
    <w:name w:val="Heading 1 Char"/>
    <w:basedOn w:val="DefaultParagraphFont"/>
    <w:link w:val="Heading1"/>
    <w:rsid w:val="00CB5C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5C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5C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5C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5C69"/>
    <w:rPr>
      <w:b/>
      <w:spacing w:val="0"/>
    </w:rPr>
  </w:style>
  <w:style w:type="paragraph" w:customStyle="1" w:styleId="SuperHeading">
    <w:name w:val="SuperHeading"/>
    <w:basedOn w:val="Normal"/>
    <w:rsid w:val="00CB5C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5C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5C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5C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5C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5C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5C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5C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5C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5C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5C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5C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5C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5C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5C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5C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5C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5C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5C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5C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5C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5C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5C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5C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5C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5C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5C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5C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5C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5C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5C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5C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5C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5C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5C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5C69"/>
    <w:rPr>
      <w:i/>
    </w:rPr>
  </w:style>
  <w:style w:type="paragraph" w:styleId="Caption">
    <w:name w:val="caption"/>
    <w:basedOn w:val="BodyText"/>
    <w:next w:val="Normal"/>
    <w:qFormat/>
    <w:rsid w:val="00CB5C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5C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5C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5C69"/>
  </w:style>
  <w:style w:type="paragraph" w:styleId="TableofFigures">
    <w:name w:val="table of figures"/>
    <w:basedOn w:val="Normal"/>
    <w:next w:val="Normal"/>
    <w:semiHidden/>
    <w:rsid w:val="00CB5C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5C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5C69"/>
    <w:rPr>
      <w:rFonts w:ascii="Wingdings" w:hAnsi="Wingdings"/>
    </w:rPr>
  </w:style>
  <w:style w:type="paragraph" w:customStyle="1" w:styleId="TableHeading">
    <w:name w:val="Table Heading"/>
    <w:basedOn w:val="HeadingBase"/>
    <w:rsid w:val="00CB5C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5C69"/>
    <w:rPr>
      <w:color w:val="0033CC"/>
      <w:u w:val="none"/>
    </w:rPr>
  </w:style>
  <w:style w:type="paragraph" w:customStyle="1" w:styleId="BodyTextRight">
    <w:name w:val="Body Text Right"/>
    <w:basedOn w:val="BodyText"/>
    <w:rsid w:val="00CB5C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5C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5C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5C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5C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5C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5C69"/>
    <w:rPr>
      <w:sz w:val="32"/>
    </w:rPr>
  </w:style>
  <w:style w:type="paragraph" w:customStyle="1" w:styleId="HeadingProcedure">
    <w:name w:val="Heading Procedure"/>
    <w:basedOn w:val="HeadingBase"/>
    <w:next w:val="Normal"/>
    <w:rsid w:val="00CB5C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5C69"/>
    <w:pPr>
      <w:spacing w:before="60" w:after="60"/>
    </w:pPr>
  </w:style>
  <w:style w:type="paragraph" w:styleId="ListContinue">
    <w:name w:val="List Continue"/>
    <w:basedOn w:val="List"/>
    <w:rsid w:val="00CB5C69"/>
    <w:pPr>
      <w:ind w:firstLine="0"/>
    </w:pPr>
  </w:style>
  <w:style w:type="paragraph" w:customStyle="1" w:styleId="ListNote">
    <w:name w:val="List Note"/>
    <w:basedOn w:val="List"/>
    <w:rsid w:val="00CB5C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5C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5C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5C69"/>
    <w:rPr>
      <w:rFonts w:ascii="Courier New" w:hAnsi="Courier New"/>
    </w:rPr>
  </w:style>
  <w:style w:type="paragraph" w:customStyle="1" w:styleId="NoteBullet">
    <w:name w:val="Note Bullet"/>
    <w:basedOn w:val="Note"/>
    <w:rsid w:val="00CB5C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5C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5C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5C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5C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5C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5C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5C69"/>
    <w:rPr>
      <w:b/>
      <w:smallCaps/>
    </w:rPr>
  </w:style>
  <w:style w:type="paragraph" w:customStyle="1" w:styleId="TableListNumber">
    <w:name w:val="Table List Number"/>
    <w:basedOn w:val="ListNumber"/>
    <w:rsid w:val="00CB5C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5C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5C69"/>
    <w:pPr>
      <w:numPr>
        <w:numId w:val="8"/>
      </w:numPr>
    </w:pPr>
  </w:style>
  <w:style w:type="paragraph" w:customStyle="1" w:styleId="ListAlpha2">
    <w:name w:val="List Alpha 2"/>
    <w:basedOn w:val="List2"/>
    <w:rsid w:val="00CB5C69"/>
    <w:pPr>
      <w:numPr>
        <w:numId w:val="7"/>
      </w:numPr>
    </w:pPr>
  </w:style>
  <w:style w:type="paragraph" w:styleId="List2">
    <w:name w:val="List 2"/>
    <w:basedOn w:val="BodyText"/>
    <w:rsid w:val="00CB5C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5C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5C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5C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5C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5C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5C69"/>
    <w:pPr>
      <w:numPr>
        <w:numId w:val="3"/>
      </w:numPr>
    </w:pPr>
  </w:style>
  <w:style w:type="paragraph" w:styleId="ListContinue2">
    <w:name w:val="List Continue 2"/>
    <w:basedOn w:val="List2"/>
    <w:rsid w:val="00CB5C69"/>
    <w:pPr>
      <w:ind w:firstLine="0"/>
    </w:pPr>
  </w:style>
  <w:style w:type="paragraph" w:styleId="ListContinue3">
    <w:name w:val="List Continue 3"/>
    <w:basedOn w:val="List3"/>
    <w:rsid w:val="00CB5C69"/>
    <w:pPr>
      <w:ind w:left="1021" w:firstLine="0"/>
    </w:pPr>
  </w:style>
  <w:style w:type="paragraph" w:styleId="ListContinue4">
    <w:name w:val="List Continue 4"/>
    <w:basedOn w:val="List4"/>
    <w:rsid w:val="00CB5C69"/>
    <w:pPr>
      <w:ind w:firstLine="0"/>
    </w:pPr>
  </w:style>
  <w:style w:type="paragraph" w:styleId="ListContinue5">
    <w:name w:val="List Continue 5"/>
    <w:basedOn w:val="List5"/>
    <w:rsid w:val="00CB5C69"/>
    <w:pPr>
      <w:ind w:firstLine="0"/>
    </w:pPr>
  </w:style>
  <w:style w:type="paragraph" w:styleId="ListNumber3">
    <w:name w:val="List Number 3"/>
    <w:basedOn w:val="List3"/>
    <w:rsid w:val="00CB5C69"/>
    <w:pPr>
      <w:numPr>
        <w:numId w:val="4"/>
      </w:numPr>
    </w:pPr>
  </w:style>
  <w:style w:type="paragraph" w:styleId="ListNumber4">
    <w:name w:val="List Number 4"/>
    <w:basedOn w:val="List4"/>
    <w:rsid w:val="00CB5C69"/>
    <w:pPr>
      <w:numPr>
        <w:numId w:val="5"/>
      </w:numPr>
    </w:pPr>
  </w:style>
  <w:style w:type="paragraph" w:styleId="ListNumber5">
    <w:name w:val="List Number 5"/>
    <w:basedOn w:val="List5"/>
    <w:rsid w:val="00CB5C69"/>
    <w:pPr>
      <w:numPr>
        <w:numId w:val="6"/>
      </w:numPr>
    </w:pPr>
  </w:style>
  <w:style w:type="paragraph" w:styleId="BlockText">
    <w:name w:val="Block Text"/>
    <w:basedOn w:val="Normal"/>
    <w:rsid w:val="00CB5C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5C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5C69"/>
    <w:rPr>
      <w:sz w:val="16"/>
      <w:vertAlign w:val="superscript"/>
    </w:rPr>
  </w:style>
  <w:style w:type="character" w:customStyle="1" w:styleId="Symbols">
    <w:name w:val="Symbols"/>
    <w:basedOn w:val="DefaultParagraphFont"/>
    <w:rsid w:val="00CB5C69"/>
    <w:rPr>
      <w:rFonts w:ascii="Symbol" w:hAnsi="Symbol"/>
    </w:rPr>
  </w:style>
  <w:style w:type="character" w:customStyle="1" w:styleId="MenuOptions">
    <w:name w:val="Menu Options"/>
    <w:basedOn w:val="DefaultParagraphFont"/>
    <w:rsid w:val="00CB5C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5C69"/>
    <w:rPr>
      <w:b/>
    </w:rPr>
  </w:style>
  <w:style w:type="character" w:customStyle="1" w:styleId="Underlined">
    <w:name w:val="Underlined"/>
    <w:basedOn w:val="DefaultParagraphFont"/>
    <w:rsid w:val="00CB5C69"/>
    <w:rPr>
      <w:u w:val="single"/>
    </w:rPr>
  </w:style>
  <w:style w:type="paragraph" w:customStyle="1" w:styleId="TableBodyTextRight">
    <w:name w:val="Table Body Text Right"/>
    <w:basedOn w:val="TableBodyText"/>
    <w:rsid w:val="00CB5C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5C69"/>
    <w:rPr>
      <w:sz w:val="18"/>
    </w:rPr>
  </w:style>
  <w:style w:type="paragraph" w:customStyle="1" w:styleId="BodySmallRight">
    <w:name w:val="Body Small Right"/>
    <w:basedOn w:val="BodyTextRight"/>
    <w:rsid w:val="00CB5C69"/>
    <w:rPr>
      <w:sz w:val="18"/>
      <w:szCs w:val="18"/>
    </w:rPr>
  </w:style>
  <w:style w:type="paragraph" w:customStyle="1" w:styleId="MarginEdition">
    <w:name w:val="Margin Edition"/>
    <w:basedOn w:val="MarginNote"/>
    <w:rsid w:val="00CB5C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5C69"/>
    <w:rPr>
      <w:sz w:val="2"/>
      <w:szCs w:val="2"/>
    </w:rPr>
  </w:style>
  <w:style w:type="character" w:customStyle="1" w:styleId="Small">
    <w:name w:val="Small"/>
    <w:basedOn w:val="DefaultParagraphFont"/>
    <w:rsid w:val="00CB5C69"/>
    <w:rPr>
      <w:sz w:val="16"/>
    </w:rPr>
  </w:style>
  <w:style w:type="paragraph" w:customStyle="1" w:styleId="WideTable">
    <w:name w:val="Wide Table"/>
    <w:basedOn w:val="Normal"/>
    <w:rsid w:val="00CB5C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5C69"/>
  </w:style>
  <w:style w:type="paragraph" w:styleId="Quote">
    <w:name w:val="Quote"/>
    <w:basedOn w:val="Heading1"/>
    <w:link w:val="QuoteChar"/>
    <w:qFormat/>
    <w:rsid w:val="00CB5C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5C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5C69"/>
    <w:pPr>
      <w:pageBreakBefore/>
    </w:pPr>
  </w:style>
  <w:style w:type="paragraph" w:customStyle="1" w:styleId="Border">
    <w:name w:val="Border"/>
    <w:basedOn w:val="Normal"/>
    <w:qFormat/>
    <w:rsid w:val="00CB5C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5C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C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C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5C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5C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5C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5C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5C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5C69"/>
    <w:rPr>
      <w:u w:val="single"/>
    </w:rPr>
  </w:style>
  <w:style w:type="character" w:customStyle="1" w:styleId="BoldandItalics">
    <w:name w:val="Bold and Italics"/>
    <w:qFormat/>
    <w:rsid w:val="00CB5C69"/>
    <w:rPr>
      <w:b/>
      <w:i/>
      <w:u w:val="none"/>
    </w:rPr>
  </w:style>
  <w:style w:type="paragraph" w:styleId="BalloonText">
    <w:name w:val="Balloon Text"/>
    <w:basedOn w:val="Normal"/>
    <w:link w:val="BalloonTextChar"/>
    <w:rsid w:val="00CB5C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C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5C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5C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5C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5C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5C69"/>
    <w:pPr>
      <w:spacing w:before="0" w:after="0"/>
    </w:pPr>
  </w:style>
  <w:style w:type="paragraph" w:customStyle="1" w:styleId="BodyTextBold">
    <w:name w:val="Body Text Bold"/>
    <w:basedOn w:val="BodyText"/>
    <w:qFormat/>
    <w:rsid w:val="00CB5C69"/>
    <w:rPr>
      <w:b/>
    </w:rPr>
  </w:style>
  <w:style w:type="character" w:styleId="Hyperlink">
    <w:name w:val="Hyperlink"/>
    <w:basedOn w:val="DefaultParagraphFont"/>
    <w:uiPriority w:val="99"/>
    <w:unhideWhenUsed/>
    <w:rsid w:val="002301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287</Words>
  <Characters>1944</Characters>
  <Application>Microsoft Office Word</Application>
  <DocSecurity>0</DocSecurity>
  <Lines>52</Lines>
  <Paragraphs>37</Paragraphs>
  <ScaleCrop>false</ScaleCrop>
  <Company>Author-it Software Corporation Ltd.</Company>
  <LinksUpToDate>false</LinksUpToDate>
  <CharactersWithSpaces>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ICTOPN405 Install and test a dense wavelength division multiplexing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2024-12-17T07:23:00Z</dcterms:created>
  <dcterms:modified xsi:type="dcterms:W3CDTF">2024-12-17T07:23:00Z</dcterms:modified>
</cp:coreProperties>
</file>