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712D" w:rsidP="00A571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ICTNWK627 Implement voice applications over secure wireless networks</w:t>
      </w:r>
      <w:r>
        <w:fldChar w:fldCharType="end"/>
      </w:r>
    </w:p>
    <w:p w:rsidR="00A5712D" w:rsidP="00A5712D">
      <w:pPr>
        <w:pStyle w:val="Version"/>
        <w:sectPr w:rsidSect="008F25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2567" w:rsidP="008F2567">
      <w:pPr>
        <w:pStyle w:val="SuperHeading"/>
      </w:pPr>
      <w:r w:rsidRPr="008F2567">
        <w:t>Assessment Requirements for ICTNWK627 Implement voice applications over secure wireless networks</w:t>
      </w:r>
    </w:p>
    <w:p w:rsidR="00000000" w:rsidRPr="008F2567" w:rsidP="008F2567">
      <w:pPr>
        <w:pStyle w:val="Heading1"/>
      </w:pPr>
      <w:bookmarkStart w:id="1" w:name="O_1220445"/>
      <w:bookmarkEnd w:id="1"/>
      <w:r w:rsidRPr="008F25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F2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567" w:rsidP="008F2567">
            <w:pPr>
              <w:pStyle w:val="BodyText"/>
            </w:pPr>
            <w:r w:rsidRPr="008F256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567">
            <w:pPr>
              <w:pStyle w:val="BodyText"/>
              <w:rPr>
                <w:lang w:val="en-NZ"/>
              </w:rPr>
            </w:pPr>
            <w:r w:rsidRPr="008F2567">
              <w:rPr>
                <w:rStyle w:val="SpecialBold"/>
              </w:rPr>
              <w:t>Comments</w:t>
            </w:r>
          </w:p>
        </w:tc>
      </w:tr>
      <w:tr w:rsidTr="008F2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567">
            <w:pPr>
              <w:pStyle w:val="BodyText"/>
              <w:rPr>
                <w:lang w:val="en-NZ"/>
              </w:rPr>
            </w:pPr>
            <w:r w:rsidRPr="008F256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567" w:rsidP="008F2567">
            <w:pPr>
              <w:pStyle w:val="BodyText"/>
            </w:pPr>
            <w:r w:rsidRPr="008F2567">
              <w:t>This version first released with the Information and Communications Technology Training Package Version 8.0.</w:t>
            </w:r>
          </w:p>
          <w:p w:rsidR="00000000" w:rsidRPr="008F2567" w:rsidP="008F2567">
            <w:pPr>
              <w:pStyle w:val="BodyText"/>
            </w:pPr>
            <w:r w:rsidRPr="008F2567">
              <w:t>Supersedes and is equivalent to ICTNWK606 Implement voice applications over secure wireless networks.</w:t>
            </w:r>
          </w:p>
        </w:tc>
      </w:tr>
    </w:tbl>
    <w:p w:rsidR="00000000" w:rsidRPr="008F2567" w:rsidP="008F2567">
      <w:pPr>
        <w:pStyle w:val="BodyText"/>
      </w:pPr>
    </w:p>
    <w:p w:rsidR="00000000" w:rsidRPr="008F2567" w:rsidP="008F2567">
      <w:pPr>
        <w:pStyle w:val="AllowPageBreak"/>
      </w:pPr>
    </w:p>
    <w:p w:rsidR="00000000" w:rsidRPr="008F2567" w:rsidP="008F2567">
      <w:pPr>
        <w:pStyle w:val="Heading1"/>
      </w:pPr>
      <w:bookmarkStart w:id="2" w:name="O_1220446"/>
      <w:bookmarkEnd w:id="2"/>
      <w:r w:rsidRPr="008F2567">
        <w:t>Performance Evidence</w:t>
      </w:r>
    </w:p>
    <w:p w:rsidR="00000000" w:rsidRPr="008F2567" w:rsidP="00A5712D">
      <w:pPr>
        <w:pStyle w:val="BodyText"/>
      </w:pPr>
      <w:r w:rsidRPr="008F2567">
        <w:t>The</w:t>
      </w:r>
      <w:r w:rsidRPr="008F2567">
        <w:t xml:space="preserve"> candidate must demonstrate the ability to complete the tasks outlined in the elements, performance criteria and foundation skills of this unit, including evidence of the ability to:</w:t>
      </w:r>
    </w:p>
    <w:p w:rsidR="00000000" w:rsidRPr="008F2567" w:rsidP="008F2567">
      <w:pPr>
        <w:pStyle w:val="ListBullet"/>
      </w:pPr>
      <w:r w:rsidRPr="008F2567">
        <w:t>implement at least one voice application over a wireless local area netw</w:t>
      </w:r>
      <w:r w:rsidRPr="008F2567">
        <w:t>ork (WLAN)</w:t>
      </w:r>
    </w:p>
    <w:p w:rsidR="00000000" w:rsidRPr="008F2567" w:rsidP="008F2567">
      <w:pPr>
        <w:pStyle w:val="ListBullet"/>
      </w:pPr>
      <w:r w:rsidRPr="008F2567">
        <w:t>conduct at least one quality of service (QoS) practice during the implementation.</w:t>
      </w:r>
    </w:p>
    <w:p w:rsidR="00000000" w:rsidRPr="008F2567" w:rsidP="008F2567">
      <w:pPr>
        <w:pStyle w:val="BodyText"/>
      </w:pPr>
    </w:p>
    <w:p w:rsidR="00000000" w:rsidRPr="008F2567" w:rsidP="00A5712D">
      <w:pPr>
        <w:pStyle w:val="BodyText"/>
      </w:pPr>
      <w:r w:rsidRPr="008F2567">
        <w:t>In the course of the above, the candidate must:</w:t>
      </w:r>
    </w:p>
    <w:p w:rsidR="00000000" w:rsidRPr="008F2567" w:rsidP="008F2567">
      <w:pPr>
        <w:pStyle w:val="ListBullet"/>
      </w:pPr>
      <w:r w:rsidRPr="008F2567">
        <w:t>assess voice over application architecture and wireless network bandwidth</w:t>
      </w:r>
    </w:p>
    <w:p w:rsidR="00000000" w:rsidRPr="008F2567" w:rsidP="008F2567">
      <w:pPr>
        <w:pStyle w:val="ListBullet"/>
      </w:pPr>
      <w:r w:rsidRPr="008F2567">
        <w:t>apply required organisational policies and procedures.</w:t>
      </w:r>
    </w:p>
    <w:p w:rsidR="00000000" w:rsidRPr="008F2567" w:rsidP="008F2567">
      <w:pPr>
        <w:pStyle w:val="AllowPageBreak"/>
      </w:pPr>
    </w:p>
    <w:p w:rsidR="00000000" w:rsidRPr="008F2567" w:rsidP="008F2567">
      <w:pPr>
        <w:pStyle w:val="Heading1"/>
      </w:pPr>
      <w:bookmarkStart w:id="3" w:name="O_1220447"/>
      <w:bookmarkEnd w:id="3"/>
      <w:r w:rsidRPr="008F2567">
        <w:t>Knowledge Evidence</w:t>
      </w:r>
    </w:p>
    <w:p w:rsidR="00000000" w:rsidRPr="008F2567" w:rsidP="00A5712D">
      <w:pPr>
        <w:pStyle w:val="BodyText"/>
      </w:pPr>
      <w:r w:rsidRPr="008F2567">
        <w:t>The candidate must be able to demonstrate knowledge to complete the tasks outlined in the elements, performance criteria and foundation skills of this unit, includ</w:t>
      </w:r>
      <w:r w:rsidRPr="008F2567">
        <w:t>ing knowledge of:</w:t>
      </w:r>
    </w:p>
    <w:p w:rsidR="00000000" w:rsidRPr="008F2567" w:rsidP="008F2567">
      <w:pPr>
        <w:pStyle w:val="ListBullet"/>
      </w:pPr>
      <w:r w:rsidRPr="008F2567">
        <w:t>key configuration and implementation techniques for complex networks, including:</w:t>
      </w:r>
    </w:p>
    <w:p w:rsidR="00000000" w:rsidRPr="008F2567" w:rsidP="008F2567">
      <w:pPr>
        <w:pStyle w:val="ListBullet2"/>
      </w:pPr>
      <w:r w:rsidRPr="008F2567">
        <w:t>virtual local area network (VLAN) with switching and inter-switching communications</w:t>
      </w:r>
    </w:p>
    <w:p w:rsidR="00000000" w:rsidRPr="008F2567" w:rsidP="008F2567">
      <w:pPr>
        <w:pStyle w:val="ListBullet2"/>
      </w:pPr>
      <w:r w:rsidRPr="008F2567">
        <w:t>WLAN</w:t>
      </w:r>
    </w:p>
    <w:p w:rsidR="00000000" w:rsidRPr="008F2567" w:rsidP="008F2567">
      <w:pPr>
        <w:pStyle w:val="ListBullet2"/>
      </w:pPr>
      <w:r w:rsidRPr="008F2567">
        <w:t>voice over wireless local area network (VoWLAN)</w:t>
      </w:r>
    </w:p>
    <w:p w:rsidR="00000000" w:rsidRPr="008F2567" w:rsidP="008F2567">
      <w:pPr>
        <w:pStyle w:val="ListBullet"/>
      </w:pPr>
      <w:r w:rsidRPr="008F2567">
        <w:t>key components of</w:t>
      </w:r>
      <w:r w:rsidRPr="008F2567">
        <w:t xml:space="preserve"> WLAN implementation and verification plans</w:t>
      </w:r>
    </w:p>
    <w:p w:rsidR="00000000" w:rsidRPr="008F2567" w:rsidP="008F2567">
      <w:pPr>
        <w:pStyle w:val="ListBullet"/>
      </w:pPr>
      <w:r w:rsidRPr="008F2567">
        <w:t>functions and features of advanced complex networks, including:</w:t>
      </w:r>
    </w:p>
    <w:p w:rsidR="00000000" w:rsidRPr="008F2567" w:rsidP="008F2567">
      <w:pPr>
        <w:pStyle w:val="ListBullet2"/>
      </w:pPr>
      <w:r w:rsidRPr="008F2567">
        <w:t>mobile device operating systems</w:t>
      </w:r>
    </w:p>
    <w:p w:rsidR="00000000" w:rsidRPr="008F2567" w:rsidP="008F2567">
      <w:pPr>
        <w:pStyle w:val="ListBullet2"/>
      </w:pPr>
      <w:r w:rsidRPr="008F2567">
        <w:t>internet protocol (IP) networking models</w:t>
      </w:r>
    </w:p>
    <w:p w:rsidR="00000000" w:rsidRPr="008F2567" w:rsidP="008F2567">
      <w:pPr>
        <w:pStyle w:val="ListBullet2"/>
      </w:pPr>
      <w:r w:rsidRPr="008F2567">
        <w:t>voice and video applications</w:t>
      </w:r>
    </w:p>
    <w:p w:rsidR="00000000" w:rsidRPr="008F2567" w:rsidP="008F2567">
      <w:pPr>
        <w:pStyle w:val="ListBullet2"/>
      </w:pPr>
      <w:r w:rsidRPr="008F2567">
        <w:t>configuration hardware, software and tools fit for serviceability</w:t>
      </w:r>
    </w:p>
    <w:p w:rsidR="00000000" w:rsidRPr="008F2567" w:rsidP="008F2567">
      <w:pPr>
        <w:pStyle w:val="ListBullet"/>
      </w:pPr>
      <w:r w:rsidRPr="008F2567">
        <w:t>key types of high-bandwidth applications and requirements</w:t>
      </w:r>
    </w:p>
    <w:p w:rsidR="00000000" w:rsidRPr="008F2567" w:rsidP="008F2567">
      <w:pPr>
        <w:pStyle w:val="ListBullet"/>
      </w:pPr>
      <w:r w:rsidRPr="008F2567">
        <w:t>key types and functions of QoS practices, including:</w:t>
      </w:r>
    </w:p>
    <w:p w:rsidR="00000000" w:rsidRPr="008F2567" w:rsidP="008F2567">
      <w:pPr>
        <w:pStyle w:val="ListBullet2"/>
      </w:pPr>
      <w:r w:rsidRPr="008F2567">
        <w:t>deployment schemes</w:t>
      </w:r>
    </w:p>
    <w:p w:rsidR="00000000" w:rsidRPr="008F2567" w:rsidP="008F2567">
      <w:pPr>
        <w:pStyle w:val="ListBullet2"/>
      </w:pPr>
      <w:r w:rsidRPr="008F2567">
        <w:t>wireless multimedia (WMM) extensions</w:t>
      </w:r>
    </w:p>
    <w:p w:rsidR="00000000" w:rsidRPr="008F2567" w:rsidP="008F2567">
      <w:pPr>
        <w:pStyle w:val="ListBullet2"/>
      </w:pPr>
      <w:r w:rsidRPr="008F2567">
        <w:t>design considerations</w:t>
      </w:r>
    </w:p>
    <w:p w:rsidR="00000000" w:rsidRPr="008F2567" w:rsidP="008F2567">
      <w:pPr>
        <w:pStyle w:val="ListBullet2"/>
      </w:pPr>
      <w:r w:rsidRPr="008F2567">
        <w:t>deployment schemes</w:t>
      </w:r>
    </w:p>
    <w:p w:rsidR="00000000" w:rsidRPr="008F2567" w:rsidP="008F2567">
      <w:pPr>
        <w:pStyle w:val="ListBullet"/>
      </w:pPr>
      <w:r w:rsidRPr="008F2567">
        <w:t>functions and features of high bandwidth wireless networks and components, including:</w:t>
      </w:r>
    </w:p>
    <w:p w:rsidR="00000000" w:rsidRPr="008F2567" w:rsidP="008F2567">
      <w:pPr>
        <w:pStyle w:val="ListBullet2"/>
      </w:pPr>
      <w:r w:rsidRPr="008F2567">
        <w:t>standards, protocols and certifications</w:t>
      </w:r>
    </w:p>
    <w:p w:rsidR="00000000" w:rsidRPr="008F2567" w:rsidP="008F2567">
      <w:pPr>
        <w:pStyle w:val="ListBullet2"/>
      </w:pPr>
      <w:r w:rsidRPr="008F2567">
        <w:t>wireless devices and WLAN interconnectivity</w:t>
      </w:r>
    </w:p>
    <w:p w:rsidR="00000000" w:rsidRPr="008F2567" w:rsidP="008F2567">
      <w:pPr>
        <w:pStyle w:val="ListBullet2"/>
      </w:pPr>
      <w:r w:rsidRPr="008F2567">
        <w:t>video application bandwidth</w:t>
      </w:r>
    </w:p>
    <w:p w:rsidR="00000000" w:rsidRPr="008F2567" w:rsidP="008F2567">
      <w:pPr>
        <w:pStyle w:val="ListBullet2"/>
      </w:pPr>
      <w:r w:rsidRPr="008F2567">
        <w:t>latency-sensitive applications</w:t>
      </w:r>
    </w:p>
    <w:p w:rsidR="00000000" w:rsidRPr="008F2567" w:rsidP="008F2567">
      <w:pPr>
        <w:pStyle w:val="ListBullet2"/>
      </w:pPr>
      <w:r w:rsidRPr="008F2567">
        <w:t>multi</w:t>
      </w:r>
      <w:r w:rsidRPr="008F2567">
        <w:t>cast concepts</w:t>
      </w:r>
    </w:p>
    <w:p w:rsidR="00000000" w:rsidRPr="008F2567" w:rsidP="008F2567">
      <w:pPr>
        <w:pStyle w:val="ListBullet2"/>
      </w:pPr>
      <w:r w:rsidRPr="008F2567">
        <w:t>lowest common denominator access points</w:t>
      </w:r>
    </w:p>
    <w:p w:rsidR="00000000" w:rsidRPr="008F2567" w:rsidP="008F2567">
      <w:pPr>
        <w:pStyle w:val="ListBullet2"/>
      </w:pPr>
      <w:r w:rsidRPr="008F2567">
        <w:t>voice over application and security needs</w:t>
      </w:r>
    </w:p>
    <w:p w:rsidR="00000000" w:rsidRPr="008F2567" w:rsidP="008F2567">
      <w:pPr>
        <w:pStyle w:val="ListBullet2"/>
      </w:pPr>
      <w:r w:rsidRPr="008F2567">
        <w:t>troubleshooting methodology and solutions</w:t>
      </w:r>
    </w:p>
    <w:p w:rsidR="00000000" w:rsidRPr="008F2567" w:rsidP="008F2567">
      <w:pPr>
        <w:pStyle w:val="ListBullet2"/>
      </w:pPr>
      <w:r w:rsidRPr="008F2567">
        <w:t>network topologies and deployment schemes</w:t>
      </w:r>
    </w:p>
    <w:p w:rsidR="00000000" w:rsidRPr="008F2567" w:rsidP="008F2567">
      <w:pPr>
        <w:pStyle w:val="ListBullet2"/>
      </w:pPr>
      <w:r w:rsidRPr="008F2567">
        <w:t>architecture design plans</w:t>
      </w:r>
    </w:p>
    <w:p w:rsidR="00000000" w:rsidRPr="008F2567" w:rsidP="008F2567">
      <w:pPr>
        <w:pStyle w:val="ListBullet"/>
      </w:pPr>
      <w:r w:rsidRPr="008F2567">
        <w:t>methods to configure network components using technical guidelines</w:t>
      </w:r>
    </w:p>
    <w:p w:rsidR="00000000" w:rsidRPr="008F2567" w:rsidP="008F2567">
      <w:pPr>
        <w:pStyle w:val="ListBullet"/>
      </w:pPr>
      <w:r w:rsidRPr="008F2567">
        <w:t>organisational policies and procedures and legislative requirements relating to work tasks.</w:t>
      </w:r>
    </w:p>
    <w:p w:rsidR="00000000" w:rsidRPr="008F2567" w:rsidP="008F2567">
      <w:pPr>
        <w:pStyle w:val="AllowPageBreak"/>
      </w:pPr>
    </w:p>
    <w:p w:rsidR="00000000" w:rsidRPr="008F2567" w:rsidP="008F2567">
      <w:pPr>
        <w:pStyle w:val="Heading1"/>
      </w:pPr>
      <w:bookmarkStart w:id="4" w:name="O_1220448"/>
      <w:bookmarkEnd w:id="4"/>
      <w:r w:rsidRPr="008F2567">
        <w:t>Assessment Conditions</w:t>
      </w:r>
    </w:p>
    <w:p w:rsidR="00000000" w:rsidRPr="008F2567" w:rsidP="00A5712D">
      <w:pPr>
        <w:pStyle w:val="BodyText"/>
      </w:pPr>
      <w:r w:rsidRPr="008F2567">
        <w:t xml:space="preserve">Skills in this unit must be demonstrated in a workplace </w:t>
      </w:r>
      <w:r w:rsidRPr="008F2567">
        <w:t>or simulated environment where the conditions are typical of those in a working environment in this industry.</w:t>
      </w:r>
    </w:p>
    <w:p w:rsidR="00000000" w:rsidRPr="008F2567" w:rsidP="00A5712D">
      <w:pPr>
        <w:pStyle w:val="BodyText"/>
      </w:pPr>
      <w:r w:rsidRPr="008F2567">
        <w:t>This includes access to:</w:t>
      </w:r>
    </w:p>
    <w:p w:rsidR="00000000" w:rsidRPr="008F2567" w:rsidP="008F2567">
      <w:pPr>
        <w:pStyle w:val="ListBullet"/>
      </w:pPr>
      <w:r w:rsidRPr="008F2567">
        <w:t>a site where advanced network component configuration and installation is conducted</w:t>
      </w:r>
    </w:p>
    <w:p w:rsidR="00000000" w:rsidRPr="008F2567" w:rsidP="008F2567">
      <w:pPr>
        <w:pStyle w:val="ListBullet"/>
      </w:pPr>
      <w:r w:rsidRPr="008F2567">
        <w:t>voice technologies and network infra</w:t>
      </w:r>
      <w:r w:rsidRPr="008F2567">
        <w:t>structure, including servers, tools, hardware and software</w:t>
      </w:r>
    </w:p>
    <w:p w:rsidR="00000000" w:rsidRPr="008F2567" w:rsidP="008F2567">
      <w:pPr>
        <w:pStyle w:val="ListBullet"/>
      </w:pPr>
      <w:r w:rsidRPr="008F2567">
        <w:t>stand-alone and lightweight WLAN controllers and access points</w:t>
      </w:r>
    </w:p>
    <w:p w:rsidR="00000000" w:rsidRPr="008F2567" w:rsidP="008F2567">
      <w:pPr>
        <w:pStyle w:val="ListBullet"/>
      </w:pPr>
      <w:r w:rsidRPr="008F2567">
        <w:t>organisational policies and procedures required to demonstrate the performance evidence.</w:t>
      </w:r>
    </w:p>
    <w:p w:rsidR="00000000" w:rsidRPr="008F2567" w:rsidP="008F2567">
      <w:pPr>
        <w:pStyle w:val="BodyText"/>
      </w:pPr>
    </w:p>
    <w:p w:rsidR="00000000" w:rsidRPr="008F2567" w:rsidP="00A5712D">
      <w:pPr>
        <w:pStyle w:val="BodyText"/>
      </w:pPr>
      <w:r w:rsidRPr="008F2567">
        <w:t>Assessors of this unit must satisfy the requirements for assessors in applicable vocational education and training legislation, frameworks and/or standards.</w:t>
      </w:r>
    </w:p>
    <w:p w:rsidR="00000000" w:rsidRPr="008F2567" w:rsidP="008F2567">
      <w:pPr>
        <w:pStyle w:val="Heading1"/>
      </w:pPr>
      <w:bookmarkStart w:id="5" w:name="O_1220451"/>
      <w:bookmarkEnd w:id="5"/>
      <w:r w:rsidRPr="008F2567">
        <w:t>Links</w:t>
      </w:r>
    </w:p>
    <w:p w:rsidR="00000000" w:rsidRPr="008F2567" w:rsidP="00A5712D">
      <w:pPr>
        <w:pStyle w:val="BodyText"/>
      </w:pPr>
      <w:r w:rsidRPr="008F2567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328A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F2567" w:rsidP="008F2567"/>
    <w:sectPr w:rsidSect="008F25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5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567" w:rsidRPr="00A5712D" w:rsidP="00A571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5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2D" w:rsidP="008F25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712D" w:rsidP="008F25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5712D" w:rsidP="008F25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5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2567" w:rsidRPr="00A5712D" w:rsidP="00A571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5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2D" w:rsidRPr="002D2AF8" w:rsidP="008F25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ICTNWK627 Implement voice applications over secure wireless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5712D" w:rsidP="008F25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1AD3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9C0C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7043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5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25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25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25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25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25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25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25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25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25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25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2567"/>
  </w:style>
  <w:style w:type="character" w:customStyle="1" w:styleId="Heading1Char">
    <w:name w:val="Heading 1 Char"/>
    <w:basedOn w:val="DefaultParagraphFont"/>
    <w:link w:val="Heading1"/>
    <w:rsid w:val="008F25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25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25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25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2567"/>
    <w:rPr>
      <w:b/>
      <w:spacing w:val="0"/>
    </w:rPr>
  </w:style>
  <w:style w:type="paragraph" w:styleId="ListBullet2">
    <w:name w:val="List Bullet 2"/>
    <w:basedOn w:val="List2"/>
    <w:rsid w:val="008F25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25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25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25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25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25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2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2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2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2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25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25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25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25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25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25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25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25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25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25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25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25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25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25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25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25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25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25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25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25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25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25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25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25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25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2567"/>
    <w:rPr>
      <w:i/>
    </w:rPr>
  </w:style>
  <w:style w:type="paragraph" w:styleId="Caption">
    <w:name w:val="caption"/>
    <w:basedOn w:val="BodyText"/>
    <w:next w:val="Normal"/>
    <w:qFormat/>
    <w:rsid w:val="008F25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25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25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2567"/>
  </w:style>
  <w:style w:type="paragraph" w:styleId="TableofFigures">
    <w:name w:val="table of figures"/>
    <w:basedOn w:val="Normal"/>
    <w:next w:val="Normal"/>
    <w:semiHidden/>
    <w:rsid w:val="008F25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25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2567"/>
    <w:rPr>
      <w:rFonts w:ascii="Wingdings" w:hAnsi="Wingdings"/>
    </w:rPr>
  </w:style>
  <w:style w:type="paragraph" w:customStyle="1" w:styleId="TableHeading">
    <w:name w:val="Table Heading"/>
    <w:basedOn w:val="HeadingBase"/>
    <w:rsid w:val="008F25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2567"/>
    <w:rPr>
      <w:color w:val="0033CC"/>
      <w:u w:val="none"/>
    </w:rPr>
  </w:style>
  <w:style w:type="paragraph" w:customStyle="1" w:styleId="BodyTextRight">
    <w:name w:val="Body Text Right"/>
    <w:basedOn w:val="BodyText"/>
    <w:rsid w:val="008F25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25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25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25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25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25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2567"/>
    <w:rPr>
      <w:sz w:val="32"/>
    </w:rPr>
  </w:style>
  <w:style w:type="paragraph" w:customStyle="1" w:styleId="HeadingProcedure">
    <w:name w:val="Heading Procedure"/>
    <w:basedOn w:val="HeadingBase"/>
    <w:next w:val="Normal"/>
    <w:rsid w:val="008F25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2567"/>
    <w:pPr>
      <w:spacing w:before="60" w:after="60"/>
    </w:pPr>
  </w:style>
  <w:style w:type="paragraph" w:styleId="ListContinue">
    <w:name w:val="List Continue"/>
    <w:basedOn w:val="List"/>
    <w:rsid w:val="008F2567"/>
    <w:pPr>
      <w:ind w:firstLine="0"/>
    </w:pPr>
  </w:style>
  <w:style w:type="paragraph" w:customStyle="1" w:styleId="ListNote">
    <w:name w:val="List Note"/>
    <w:basedOn w:val="List"/>
    <w:rsid w:val="008F25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25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25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2567"/>
    <w:rPr>
      <w:rFonts w:ascii="Courier New" w:hAnsi="Courier New"/>
    </w:rPr>
  </w:style>
  <w:style w:type="paragraph" w:customStyle="1" w:styleId="NoteBullet">
    <w:name w:val="Note Bullet"/>
    <w:basedOn w:val="Note"/>
    <w:rsid w:val="008F25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25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25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25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25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25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25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2567"/>
    <w:rPr>
      <w:b/>
      <w:smallCaps/>
    </w:rPr>
  </w:style>
  <w:style w:type="paragraph" w:customStyle="1" w:styleId="TableListNumber">
    <w:name w:val="Table List Number"/>
    <w:basedOn w:val="ListNumber"/>
    <w:rsid w:val="008F25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25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2567"/>
    <w:pPr>
      <w:numPr>
        <w:numId w:val="9"/>
      </w:numPr>
    </w:pPr>
  </w:style>
  <w:style w:type="paragraph" w:customStyle="1" w:styleId="ListAlpha2">
    <w:name w:val="List Alpha 2"/>
    <w:basedOn w:val="List2"/>
    <w:rsid w:val="008F2567"/>
    <w:pPr>
      <w:numPr>
        <w:numId w:val="8"/>
      </w:numPr>
    </w:pPr>
  </w:style>
  <w:style w:type="paragraph" w:styleId="List2">
    <w:name w:val="List 2"/>
    <w:basedOn w:val="BodyText"/>
    <w:rsid w:val="008F25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25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25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25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25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25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2567"/>
    <w:pPr>
      <w:numPr>
        <w:numId w:val="4"/>
      </w:numPr>
    </w:pPr>
  </w:style>
  <w:style w:type="paragraph" w:styleId="ListContinue2">
    <w:name w:val="List Continue 2"/>
    <w:basedOn w:val="List2"/>
    <w:rsid w:val="008F2567"/>
    <w:pPr>
      <w:ind w:firstLine="0"/>
    </w:pPr>
  </w:style>
  <w:style w:type="paragraph" w:styleId="ListContinue3">
    <w:name w:val="List Continue 3"/>
    <w:basedOn w:val="List3"/>
    <w:rsid w:val="008F2567"/>
    <w:pPr>
      <w:ind w:left="1021" w:firstLine="0"/>
    </w:pPr>
  </w:style>
  <w:style w:type="paragraph" w:styleId="ListContinue4">
    <w:name w:val="List Continue 4"/>
    <w:basedOn w:val="List4"/>
    <w:rsid w:val="008F2567"/>
    <w:pPr>
      <w:ind w:firstLine="0"/>
    </w:pPr>
  </w:style>
  <w:style w:type="paragraph" w:styleId="ListContinue5">
    <w:name w:val="List Continue 5"/>
    <w:basedOn w:val="List5"/>
    <w:rsid w:val="008F2567"/>
    <w:pPr>
      <w:ind w:firstLine="0"/>
    </w:pPr>
  </w:style>
  <w:style w:type="paragraph" w:styleId="ListNumber3">
    <w:name w:val="List Number 3"/>
    <w:basedOn w:val="List3"/>
    <w:rsid w:val="008F2567"/>
    <w:pPr>
      <w:numPr>
        <w:numId w:val="5"/>
      </w:numPr>
    </w:pPr>
  </w:style>
  <w:style w:type="paragraph" w:styleId="ListNumber4">
    <w:name w:val="List Number 4"/>
    <w:basedOn w:val="List4"/>
    <w:rsid w:val="008F2567"/>
    <w:pPr>
      <w:numPr>
        <w:numId w:val="6"/>
      </w:numPr>
    </w:pPr>
  </w:style>
  <w:style w:type="paragraph" w:styleId="ListNumber5">
    <w:name w:val="List Number 5"/>
    <w:basedOn w:val="List5"/>
    <w:rsid w:val="008F2567"/>
    <w:pPr>
      <w:numPr>
        <w:numId w:val="7"/>
      </w:numPr>
    </w:pPr>
  </w:style>
  <w:style w:type="paragraph" w:styleId="BlockText">
    <w:name w:val="Block Text"/>
    <w:basedOn w:val="Normal"/>
    <w:rsid w:val="008F25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25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2567"/>
    <w:rPr>
      <w:sz w:val="16"/>
      <w:vertAlign w:val="superscript"/>
    </w:rPr>
  </w:style>
  <w:style w:type="character" w:customStyle="1" w:styleId="Symbols">
    <w:name w:val="Symbols"/>
    <w:basedOn w:val="DefaultParagraphFont"/>
    <w:rsid w:val="008F2567"/>
    <w:rPr>
      <w:rFonts w:ascii="Symbol" w:hAnsi="Symbol"/>
    </w:rPr>
  </w:style>
  <w:style w:type="character" w:customStyle="1" w:styleId="MenuOptions">
    <w:name w:val="Menu Options"/>
    <w:basedOn w:val="DefaultParagraphFont"/>
    <w:rsid w:val="008F25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2567"/>
    <w:rPr>
      <w:b/>
    </w:rPr>
  </w:style>
  <w:style w:type="character" w:customStyle="1" w:styleId="Underlined">
    <w:name w:val="Underlined"/>
    <w:basedOn w:val="DefaultParagraphFont"/>
    <w:rsid w:val="008F2567"/>
    <w:rPr>
      <w:u w:val="single"/>
    </w:rPr>
  </w:style>
  <w:style w:type="paragraph" w:customStyle="1" w:styleId="TableBodyTextRight">
    <w:name w:val="Table Body Text Right"/>
    <w:basedOn w:val="TableBodyText"/>
    <w:rsid w:val="008F25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2567"/>
    <w:rPr>
      <w:sz w:val="18"/>
    </w:rPr>
  </w:style>
  <w:style w:type="paragraph" w:customStyle="1" w:styleId="BodySmallRight">
    <w:name w:val="Body Small Right"/>
    <w:basedOn w:val="BodyTextRight"/>
    <w:rsid w:val="008F2567"/>
    <w:rPr>
      <w:sz w:val="18"/>
      <w:szCs w:val="18"/>
    </w:rPr>
  </w:style>
  <w:style w:type="paragraph" w:customStyle="1" w:styleId="MarginEdition">
    <w:name w:val="Margin Edition"/>
    <w:basedOn w:val="MarginNote"/>
    <w:rsid w:val="008F25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2567"/>
    <w:rPr>
      <w:sz w:val="2"/>
      <w:szCs w:val="2"/>
    </w:rPr>
  </w:style>
  <w:style w:type="character" w:customStyle="1" w:styleId="Small">
    <w:name w:val="Small"/>
    <w:basedOn w:val="DefaultParagraphFont"/>
    <w:rsid w:val="008F2567"/>
    <w:rPr>
      <w:sz w:val="16"/>
    </w:rPr>
  </w:style>
  <w:style w:type="paragraph" w:customStyle="1" w:styleId="WideTable">
    <w:name w:val="Wide Table"/>
    <w:basedOn w:val="Normal"/>
    <w:rsid w:val="008F25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2567"/>
  </w:style>
  <w:style w:type="paragraph" w:styleId="Quote">
    <w:name w:val="Quote"/>
    <w:basedOn w:val="Heading1"/>
    <w:link w:val="QuoteChar"/>
    <w:qFormat/>
    <w:rsid w:val="008F25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25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2567"/>
    <w:pPr>
      <w:pageBreakBefore/>
    </w:pPr>
  </w:style>
  <w:style w:type="paragraph" w:customStyle="1" w:styleId="Border">
    <w:name w:val="Border"/>
    <w:basedOn w:val="Normal"/>
    <w:qFormat/>
    <w:rsid w:val="008F25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25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5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5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25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25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25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25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25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2567"/>
    <w:rPr>
      <w:u w:val="single"/>
    </w:rPr>
  </w:style>
  <w:style w:type="character" w:customStyle="1" w:styleId="BoldandItalics">
    <w:name w:val="Bold and Italics"/>
    <w:qFormat/>
    <w:rsid w:val="008F2567"/>
    <w:rPr>
      <w:b/>
      <w:i/>
      <w:u w:val="none"/>
    </w:rPr>
  </w:style>
  <w:style w:type="paragraph" w:styleId="BalloonText">
    <w:name w:val="Balloon Text"/>
    <w:basedOn w:val="Normal"/>
    <w:link w:val="BalloonTextChar"/>
    <w:rsid w:val="008F25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25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25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25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25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25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2567"/>
    <w:pPr>
      <w:spacing w:before="0" w:after="0"/>
    </w:pPr>
  </w:style>
  <w:style w:type="paragraph" w:customStyle="1" w:styleId="BodyTextBold">
    <w:name w:val="Body Text Bold"/>
    <w:basedOn w:val="BodyText"/>
    <w:qFormat/>
    <w:rsid w:val="008F2567"/>
    <w:rPr>
      <w:b/>
    </w:rPr>
  </w:style>
  <w:style w:type="character" w:styleId="Hyperlink">
    <w:name w:val="Hyperlink"/>
    <w:basedOn w:val="DefaultParagraphFont"/>
    <w:uiPriority w:val="99"/>
    <w:unhideWhenUsed/>
    <w:rsid w:val="00A571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445</Words>
  <Characters>3118</Characters>
  <Application>Microsoft Office Word</Application>
  <DocSecurity>0</DocSecurity>
  <Lines>82</Lines>
  <Paragraphs>67</Paragraphs>
  <ScaleCrop>false</ScaleCrop>
  <Company>Author-it Software Corporation Ltd.</Company>
  <LinksUpToDate>false</LinksUpToDate>
  <CharactersWithSpaces>3496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ICTNWK627 Implement voice applications over secure wireless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2024-12-17T22:22:00Z</dcterms:created>
  <dcterms:modified xsi:type="dcterms:W3CDTF">2024-12-17T22:22:00Z</dcterms:modified>
</cp:coreProperties>
</file>