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9B1" w:rsidP="00430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ICTNWK614 Manage ICT security</w:t>
      </w:r>
      <w:r>
        <w:fldChar w:fldCharType="end"/>
      </w:r>
    </w:p>
    <w:p w:rsidR="004309B1" w:rsidP="004309B1">
      <w:pPr>
        <w:pStyle w:val="Version"/>
        <w:sectPr w:rsidSect="008A5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B14" w:rsidP="008A5B14">
      <w:pPr>
        <w:pStyle w:val="SuperHeading"/>
      </w:pPr>
      <w:r w:rsidRPr="008A5B14">
        <w:t>Assessment Requirements for ICTNWK614 Manage ICT security</w:t>
      </w:r>
    </w:p>
    <w:p w:rsidR="00000000" w:rsidRPr="008A5B14" w:rsidP="008A5B14">
      <w:pPr>
        <w:pStyle w:val="Heading1"/>
      </w:pPr>
      <w:bookmarkStart w:id="1" w:name="O_679469"/>
      <w:bookmarkEnd w:id="1"/>
      <w:r w:rsidRPr="008A5B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8A5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14" w:rsidP="008A5B14">
            <w:pPr>
              <w:pStyle w:val="BodyText"/>
            </w:pPr>
            <w:r w:rsidRPr="008A5B14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14">
            <w:pPr>
              <w:pStyle w:val="BodyText"/>
              <w:rPr>
                <w:lang w:val="en-NZ"/>
              </w:rPr>
            </w:pPr>
            <w:r w:rsidRPr="008A5B14">
              <w:rPr>
                <w:rStyle w:val="SpecialBold"/>
              </w:rPr>
              <w:t>Comments</w:t>
            </w:r>
          </w:p>
        </w:tc>
      </w:tr>
      <w:tr w:rsidTr="008A5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14">
            <w:pPr>
              <w:pStyle w:val="BodyText"/>
              <w:rPr>
                <w:lang w:val="en-NZ"/>
              </w:rPr>
            </w:pPr>
            <w:r w:rsidRPr="008A5B14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14" w:rsidP="008A5B14">
            <w:pPr>
              <w:pStyle w:val="BodyText"/>
            </w:pPr>
            <w:r w:rsidRPr="008A5B14">
              <w:t>This version first released with ICT Information and Communications Technology Training Package Version 1.0.</w:t>
            </w:r>
          </w:p>
        </w:tc>
      </w:tr>
    </w:tbl>
    <w:p w:rsidR="00000000" w:rsidRPr="008A5B14" w:rsidP="008A5B14">
      <w:pPr>
        <w:pStyle w:val="BodyText"/>
      </w:pPr>
    </w:p>
    <w:p w:rsidR="00000000" w:rsidRPr="008A5B14" w:rsidP="008A5B14">
      <w:pPr>
        <w:pStyle w:val="AllowPageBreak"/>
      </w:pPr>
    </w:p>
    <w:p w:rsidR="00000000" w:rsidRPr="008A5B14" w:rsidP="008A5B14">
      <w:pPr>
        <w:pStyle w:val="Heading1"/>
      </w:pPr>
      <w:bookmarkStart w:id="2" w:name="O_679470"/>
      <w:bookmarkEnd w:id="2"/>
      <w:r w:rsidRPr="008A5B14">
        <w:t>Performance Evidence</w:t>
      </w:r>
    </w:p>
    <w:p w:rsidR="00000000" w:rsidRPr="008A5B14" w:rsidP="004309B1">
      <w:pPr>
        <w:pStyle w:val="BodyText"/>
      </w:pPr>
      <w:r w:rsidRPr="008A5B14">
        <w:t>Evidence of the ability to:</w:t>
      </w:r>
    </w:p>
    <w:p w:rsidR="00000000" w:rsidRPr="008A5B14" w:rsidP="008A5B14">
      <w:pPr>
        <w:pStyle w:val="ListBullet"/>
      </w:pPr>
      <w:r w:rsidRPr="008A5B14">
        <w:t>direct contin</w:t>
      </w:r>
      <w:r w:rsidRPr="008A5B14">
        <w:t>gency planning, operations and programs to manage risk</w:t>
      </w:r>
    </w:p>
    <w:p w:rsidR="00000000" w:rsidRPr="008A5B14" w:rsidP="008A5B14">
      <w:pPr>
        <w:pStyle w:val="ListBullet"/>
      </w:pPr>
      <w:r w:rsidRPr="008A5B14">
        <w:t>establish the information and communications technology (ICT) system and application security engineering program</w:t>
      </w:r>
    </w:p>
    <w:p w:rsidR="00000000" w:rsidRPr="008A5B14" w:rsidP="008A5B14">
      <w:pPr>
        <w:pStyle w:val="ListBullet"/>
      </w:pPr>
      <w:r w:rsidRPr="008A5B14">
        <w:t xml:space="preserve">manage the necessary resources to establish and maintain an effective network security </w:t>
      </w:r>
      <w:r w:rsidRPr="008A5B14">
        <w:t>and telecommunications program</w:t>
      </w:r>
    </w:p>
    <w:p w:rsidR="00000000" w:rsidRPr="008A5B14" w:rsidP="008A5B14">
      <w:pPr>
        <w:pStyle w:val="ListBullet"/>
      </w:pPr>
      <w:r w:rsidRPr="008A5B14">
        <w:t>specify policy and coordinate review.</w:t>
      </w:r>
    </w:p>
    <w:p w:rsidR="00000000" w:rsidRPr="008A5B14" w:rsidP="008A5B14">
      <w:pPr>
        <w:pStyle w:val="BodyText"/>
      </w:pPr>
    </w:p>
    <w:p w:rsidR="00000000" w:rsidRPr="008A5B14" w:rsidP="004309B1">
      <w:pPr>
        <w:pStyle w:val="BodyText"/>
      </w:pPr>
      <w:r w:rsidRPr="008A5B14">
        <w:t>Note: If a specific volume or frequency is not stated, then evidence must be provided at least once.</w:t>
      </w:r>
    </w:p>
    <w:p w:rsidR="00000000" w:rsidRPr="008A5B14" w:rsidP="008A5B14">
      <w:pPr>
        <w:pStyle w:val="Heading1"/>
      </w:pPr>
      <w:bookmarkStart w:id="3" w:name="O_679471"/>
      <w:bookmarkEnd w:id="3"/>
      <w:r w:rsidRPr="008A5B14">
        <w:t>Knowledge Evidence</w:t>
      </w:r>
    </w:p>
    <w:p w:rsidR="00000000" w:rsidRPr="008A5B14" w:rsidP="004309B1">
      <w:pPr>
        <w:pStyle w:val="BodyText"/>
      </w:pPr>
      <w:r w:rsidRPr="008A5B14">
        <w:t>To complete the unit requirements safely and effectively, the individual must:</w:t>
      </w:r>
    </w:p>
    <w:p w:rsidR="00000000" w:rsidRPr="008A5B14" w:rsidP="008A5B14">
      <w:pPr>
        <w:pStyle w:val="ListBullet"/>
      </w:pPr>
      <w:r w:rsidRPr="008A5B14">
        <w:t>explain business and commercial issues related to the management of ICT security</w:t>
      </w:r>
    </w:p>
    <w:p w:rsidR="00000000" w:rsidRPr="008A5B14" w:rsidP="008A5B14">
      <w:pPr>
        <w:pStyle w:val="ListBullet"/>
      </w:pPr>
      <w:r w:rsidRPr="008A5B14">
        <w:t>explain continuity of operations (COOP)</w:t>
      </w:r>
    </w:p>
    <w:p w:rsidR="00000000" w:rsidRPr="008A5B14" w:rsidP="008A5B14">
      <w:pPr>
        <w:pStyle w:val="ListBullet"/>
      </w:pPr>
      <w:r w:rsidRPr="008A5B14">
        <w:t>clarify critical analysis in a management context</w:t>
      </w:r>
    </w:p>
    <w:p w:rsidR="00000000" w:rsidRPr="008A5B14" w:rsidP="008A5B14">
      <w:pPr>
        <w:pStyle w:val="ListBullet"/>
      </w:pPr>
      <w:r w:rsidRPr="008A5B14">
        <w:t>outli</w:t>
      </w:r>
      <w:r w:rsidRPr="008A5B14">
        <w:t>ne management specifications and objectives</w:t>
      </w:r>
    </w:p>
    <w:p w:rsidR="00000000" w:rsidRPr="008A5B14" w:rsidP="008A5B14">
      <w:pPr>
        <w:pStyle w:val="ListBullet"/>
      </w:pPr>
      <w:r w:rsidRPr="008A5B14">
        <w:t>describe different management styles and systems</w:t>
      </w:r>
    </w:p>
    <w:p w:rsidR="00000000" w:rsidRPr="008A5B14" w:rsidP="008A5B14">
      <w:pPr>
        <w:pStyle w:val="ListBullet"/>
      </w:pPr>
      <w:r w:rsidRPr="008A5B14">
        <w:t>explain systems development life cycle (SDLC).</w:t>
      </w:r>
    </w:p>
    <w:p w:rsidR="00000000" w:rsidRPr="008A5B14" w:rsidP="008A5B14">
      <w:pPr>
        <w:pStyle w:val="AllowPageBreak"/>
      </w:pPr>
    </w:p>
    <w:p w:rsidR="00000000" w:rsidRPr="008A5B14" w:rsidP="008A5B14">
      <w:pPr>
        <w:pStyle w:val="Heading1"/>
      </w:pPr>
      <w:bookmarkStart w:id="4" w:name="O_679472"/>
      <w:bookmarkEnd w:id="4"/>
      <w:r w:rsidRPr="008A5B14">
        <w:t>Assessment Conditions</w:t>
      </w:r>
    </w:p>
    <w:p w:rsidR="00000000" w:rsidRPr="008A5B14" w:rsidP="004309B1">
      <w:pPr>
        <w:pStyle w:val="BodyText"/>
      </w:pPr>
      <w:r w:rsidRPr="008A5B14">
        <w:t xml:space="preserve">Gather evidence to demonstrate consistent performance in conditions that are </w:t>
      </w:r>
      <w:r w:rsidRPr="008A5B14">
        <w:t>safe and replicate the workplace. Noise levels, production flow, interruptions and time variances must be typical of those experienced in the networking industry, and include access to:</w:t>
      </w:r>
    </w:p>
    <w:p w:rsidR="00000000" w:rsidRPr="008A5B14" w:rsidP="008A5B14">
      <w:pPr>
        <w:pStyle w:val="ListBullet"/>
      </w:pPr>
      <w:r w:rsidRPr="008A5B14">
        <w:t>ICT business specifications</w:t>
      </w:r>
    </w:p>
    <w:p w:rsidR="00000000" w:rsidRPr="008A5B14" w:rsidP="008A5B14">
      <w:pPr>
        <w:pStyle w:val="ListBullet"/>
      </w:pPr>
      <w:r w:rsidRPr="008A5B14">
        <w:t>ICT security assurance specifications</w:t>
      </w:r>
    </w:p>
    <w:p w:rsidR="00000000" w:rsidRPr="008A5B14" w:rsidP="008A5B14">
      <w:pPr>
        <w:pStyle w:val="ListBullet"/>
      </w:pPr>
      <w:r w:rsidRPr="008A5B14">
        <w:t>man</w:t>
      </w:r>
      <w:r w:rsidRPr="008A5B14">
        <w:t>agement related scenarios</w:t>
      </w:r>
    </w:p>
    <w:p w:rsidR="00000000" w:rsidRPr="008A5B14" w:rsidP="008A5B14">
      <w:pPr>
        <w:pStyle w:val="ListBullet"/>
      </w:pPr>
      <w:r w:rsidRPr="008A5B14">
        <w:t>a security environment, including the threats to security that are, or are held to be, present in the environment</w:t>
      </w:r>
    </w:p>
    <w:p w:rsidR="00000000" w:rsidRPr="008A5B14" w:rsidP="008A5B14">
      <w:pPr>
        <w:pStyle w:val="ListBullet"/>
      </w:pPr>
      <w:r w:rsidRPr="008A5B14">
        <w:t>information on the security environment, including:</w:t>
      </w:r>
    </w:p>
    <w:p w:rsidR="00000000" w:rsidRPr="008A5B14" w:rsidP="008A5B14">
      <w:pPr>
        <w:pStyle w:val="ListBullet2"/>
      </w:pPr>
      <w:r w:rsidRPr="008A5B14">
        <w:t>laws or legislation</w:t>
      </w:r>
    </w:p>
    <w:p w:rsidR="00000000" w:rsidRPr="008A5B14" w:rsidP="008A5B14">
      <w:pPr>
        <w:pStyle w:val="ListBullet2"/>
      </w:pPr>
      <w:r w:rsidRPr="008A5B14">
        <w:t>existing organisational security policies</w:t>
      </w:r>
    </w:p>
    <w:p w:rsidR="00000000" w:rsidRPr="008A5B14" w:rsidP="008A5B14">
      <w:pPr>
        <w:pStyle w:val="ListBullet2"/>
      </w:pPr>
      <w:r w:rsidRPr="008A5B14">
        <w:t>organisational expertise</w:t>
      </w:r>
    </w:p>
    <w:p w:rsidR="00000000" w:rsidRPr="008A5B14" w:rsidP="008A5B14">
      <w:pPr>
        <w:pStyle w:val="ListBullet2"/>
      </w:pPr>
      <w:r w:rsidRPr="008A5B14">
        <w:t>use of risk analysis tools and methodologies currently used in industry.</w:t>
      </w:r>
    </w:p>
    <w:p w:rsidR="00000000" w:rsidRPr="008A5B14" w:rsidP="008A5B14">
      <w:pPr>
        <w:pStyle w:val="BodyText"/>
      </w:pPr>
    </w:p>
    <w:p w:rsidR="00000000" w:rsidRPr="008A5B14" w:rsidP="004309B1">
      <w:pPr>
        <w:pStyle w:val="BodyText"/>
      </w:pPr>
      <w:r w:rsidRPr="008A5B14">
        <w:t>Assessors must satisfy NVR/AQTF assessor requirements.</w:t>
      </w:r>
    </w:p>
    <w:p w:rsidR="00000000" w:rsidRPr="008A5B14" w:rsidP="008A5B14">
      <w:pPr>
        <w:pStyle w:val="Heading1"/>
      </w:pPr>
      <w:bookmarkStart w:id="5" w:name="O_679475"/>
      <w:bookmarkEnd w:id="5"/>
      <w:r w:rsidRPr="008A5B14">
        <w:t>Links</w:t>
      </w:r>
    </w:p>
    <w:p w:rsidR="00000000" w:rsidRPr="008A5B14" w:rsidP="004309B1">
      <w:pPr>
        <w:pStyle w:val="BodyText"/>
      </w:pPr>
      <w:r w:rsidRPr="008A5B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F1ED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A5B14" w:rsidP="008A5B14"/>
    <w:sectPr w:rsidSect="008A5B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4" w:rsidRPr="004309B1" w:rsidP="00430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B1" w:rsidP="008A5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9B1" w:rsidP="008A5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9B1" w:rsidP="008A5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B14" w:rsidRPr="004309B1" w:rsidP="00430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B1" w:rsidRPr="002D2AF8" w:rsidP="008A5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ICTNWK614 Manage ICT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309B1" w:rsidP="008A5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322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82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C6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B14"/>
  </w:style>
  <w:style w:type="character" w:customStyle="1" w:styleId="Heading1Char">
    <w:name w:val="Heading 1 Char"/>
    <w:basedOn w:val="DefaultParagraphFont"/>
    <w:link w:val="Heading1"/>
    <w:rsid w:val="008A5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B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B14"/>
    <w:rPr>
      <w:b/>
      <w:spacing w:val="0"/>
    </w:rPr>
  </w:style>
  <w:style w:type="paragraph" w:styleId="ListBullet2">
    <w:name w:val="List Bullet 2"/>
    <w:basedOn w:val="List2"/>
    <w:rsid w:val="008A5B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5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B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B14"/>
    <w:rPr>
      <w:i/>
    </w:rPr>
  </w:style>
  <w:style w:type="paragraph" w:styleId="Caption">
    <w:name w:val="caption"/>
    <w:basedOn w:val="BodyText"/>
    <w:next w:val="Normal"/>
    <w:qFormat/>
    <w:rsid w:val="008A5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B14"/>
  </w:style>
  <w:style w:type="paragraph" w:styleId="TableofFigures">
    <w:name w:val="table of figures"/>
    <w:basedOn w:val="Normal"/>
    <w:next w:val="Normal"/>
    <w:semiHidden/>
    <w:rsid w:val="008A5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B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5B14"/>
    <w:rPr>
      <w:rFonts w:ascii="Wingdings" w:hAnsi="Wingdings"/>
    </w:rPr>
  </w:style>
  <w:style w:type="paragraph" w:customStyle="1" w:styleId="TableHeading">
    <w:name w:val="Table Heading"/>
    <w:basedOn w:val="HeadingBase"/>
    <w:rsid w:val="008A5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B14"/>
    <w:rPr>
      <w:color w:val="0033CC"/>
      <w:u w:val="none"/>
    </w:rPr>
  </w:style>
  <w:style w:type="paragraph" w:customStyle="1" w:styleId="BodyTextRight">
    <w:name w:val="Body Text Right"/>
    <w:basedOn w:val="BodyText"/>
    <w:rsid w:val="008A5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B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B14"/>
    <w:rPr>
      <w:sz w:val="32"/>
    </w:rPr>
  </w:style>
  <w:style w:type="paragraph" w:customStyle="1" w:styleId="HeadingProcedure">
    <w:name w:val="Heading Procedure"/>
    <w:basedOn w:val="HeadingBase"/>
    <w:next w:val="Normal"/>
    <w:rsid w:val="008A5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B14"/>
    <w:pPr>
      <w:spacing w:before="60" w:after="60"/>
    </w:pPr>
  </w:style>
  <w:style w:type="paragraph" w:styleId="ListContinue">
    <w:name w:val="List Continue"/>
    <w:basedOn w:val="List"/>
    <w:rsid w:val="008A5B14"/>
    <w:pPr>
      <w:ind w:firstLine="0"/>
    </w:pPr>
  </w:style>
  <w:style w:type="paragraph" w:customStyle="1" w:styleId="ListNote">
    <w:name w:val="List Note"/>
    <w:basedOn w:val="List"/>
    <w:rsid w:val="008A5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B14"/>
    <w:rPr>
      <w:rFonts w:ascii="Courier New" w:hAnsi="Courier New"/>
    </w:rPr>
  </w:style>
  <w:style w:type="paragraph" w:customStyle="1" w:styleId="NoteBullet">
    <w:name w:val="Note Bullet"/>
    <w:basedOn w:val="Note"/>
    <w:rsid w:val="008A5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B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B14"/>
    <w:rPr>
      <w:b/>
      <w:smallCaps/>
    </w:rPr>
  </w:style>
  <w:style w:type="paragraph" w:customStyle="1" w:styleId="TableListNumber">
    <w:name w:val="Table List Number"/>
    <w:basedOn w:val="ListNumber"/>
    <w:rsid w:val="008A5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B14"/>
    <w:pPr>
      <w:numPr>
        <w:numId w:val="9"/>
      </w:numPr>
    </w:pPr>
  </w:style>
  <w:style w:type="paragraph" w:customStyle="1" w:styleId="ListAlpha2">
    <w:name w:val="List Alpha 2"/>
    <w:basedOn w:val="List2"/>
    <w:rsid w:val="008A5B14"/>
    <w:pPr>
      <w:numPr>
        <w:numId w:val="8"/>
      </w:numPr>
    </w:pPr>
  </w:style>
  <w:style w:type="paragraph" w:styleId="List2">
    <w:name w:val="List 2"/>
    <w:basedOn w:val="BodyText"/>
    <w:rsid w:val="008A5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B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B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B14"/>
    <w:pPr>
      <w:numPr>
        <w:numId w:val="4"/>
      </w:numPr>
    </w:pPr>
  </w:style>
  <w:style w:type="paragraph" w:styleId="ListContinue2">
    <w:name w:val="List Continue 2"/>
    <w:basedOn w:val="List2"/>
    <w:rsid w:val="008A5B14"/>
    <w:pPr>
      <w:ind w:firstLine="0"/>
    </w:pPr>
  </w:style>
  <w:style w:type="paragraph" w:styleId="ListContinue3">
    <w:name w:val="List Continue 3"/>
    <w:basedOn w:val="List3"/>
    <w:rsid w:val="008A5B14"/>
    <w:pPr>
      <w:ind w:left="1021" w:firstLine="0"/>
    </w:pPr>
  </w:style>
  <w:style w:type="paragraph" w:styleId="ListContinue4">
    <w:name w:val="List Continue 4"/>
    <w:basedOn w:val="List4"/>
    <w:rsid w:val="008A5B14"/>
    <w:pPr>
      <w:ind w:firstLine="0"/>
    </w:pPr>
  </w:style>
  <w:style w:type="paragraph" w:styleId="ListContinue5">
    <w:name w:val="List Continue 5"/>
    <w:basedOn w:val="List5"/>
    <w:rsid w:val="008A5B14"/>
    <w:pPr>
      <w:ind w:firstLine="0"/>
    </w:pPr>
  </w:style>
  <w:style w:type="paragraph" w:styleId="ListNumber3">
    <w:name w:val="List Number 3"/>
    <w:basedOn w:val="List3"/>
    <w:rsid w:val="008A5B14"/>
    <w:pPr>
      <w:numPr>
        <w:numId w:val="5"/>
      </w:numPr>
    </w:pPr>
  </w:style>
  <w:style w:type="paragraph" w:styleId="ListNumber4">
    <w:name w:val="List Number 4"/>
    <w:basedOn w:val="List4"/>
    <w:rsid w:val="008A5B14"/>
    <w:pPr>
      <w:numPr>
        <w:numId w:val="6"/>
      </w:numPr>
    </w:pPr>
  </w:style>
  <w:style w:type="paragraph" w:styleId="ListNumber5">
    <w:name w:val="List Number 5"/>
    <w:basedOn w:val="List5"/>
    <w:rsid w:val="008A5B14"/>
    <w:pPr>
      <w:numPr>
        <w:numId w:val="7"/>
      </w:numPr>
    </w:pPr>
  </w:style>
  <w:style w:type="paragraph" w:styleId="BlockText">
    <w:name w:val="Block Text"/>
    <w:basedOn w:val="Normal"/>
    <w:rsid w:val="008A5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B14"/>
    <w:rPr>
      <w:sz w:val="16"/>
      <w:vertAlign w:val="superscript"/>
    </w:rPr>
  </w:style>
  <w:style w:type="character" w:customStyle="1" w:styleId="Symbols">
    <w:name w:val="Symbols"/>
    <w:basedOn w:val="DefaultParagraphFont"/>
    <w:rsid w:val="008A5B14"/>
    <w:rPr>
      <w:rFonts w:ascii="Symbol" w:hAnsi="Symbol"/>
    </w:rPr>
  </w:style>
  <w:style w:type="character" w:customStyle="1" w:styleId="MenuOptions">
    <w:name w:val="Menu Options"/>
    <w:basedOn w:val="DefaultParagraphFont"/>
    <w:rsid w:val="008A5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B14"/>
    <w:rPr>
      <w:b/>
    </w:rPr>
  </w:style>
  <w:style w:type="character" w:customStyle="1" w:styleId="Underlined">
    <w:name w:val="Underlined"/>
    <w:basedOn w:val="DefaultParagraphFont"/>
    <w:rsid w:val="008A5B14"/>
    <w:rPr>
      <w:u w:val="single"/>
    </w:rPr>
  </w:style>
  <w:style w:type="paragraph" w:customStyle="1" w:styleId="TableBodyTextRight">
    <w:name w:val="Table Body Text Right"/>
    <w:basedOn w:val="TableBodyText"/>
    <w:rsid w:val="008A5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B14"/>
    <w:rPr>
      <w:sz w:val="18"/>
    </w:rPr>
  </w:style>
  <w:style w:type="paragraph" w:customStyle="1" w:styleId="BodySmallRight">
    <w:name w:val="Body Small Right"/>
    <w:basedOn w:val="BodyTextRight"/>
    <w:rsid w:val="008A5B14"/>
    <w:rPr>
      <w:sz w:val="18"/>
      <w:szCs w:val="18"/>
    </w:rPr>
  </w:style>
  <w:style w:type="paragraph" w:customStyle="1" w:styleId="MarginEdition">
    <w:name w:val="Margin Edition"/>
    <w:basedOn w:val="MarginNote"/>
    <w:rsid w:val="008A5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B14"/>
    <w:rPr>
      <w:sz w:val="2"/>
      <w:szCs w:val="2"/>
    </w:rPr>
  </w:style>
  <w:style w:type="character" w:customStyle="1" w:styleId="Small">
    <w:name w:val="Small"/>
    <w:basedOn w:val="DefaultParagraphFont"/>
    <w:rsid w:val="008A5B14"/>
    <w:rPr>
      <w:sz w:val="16"/>
    </w:rPr>
  </w:style>
  <w:style w:type="paragraph" w:customStyle="1" w:styleId="WideTable">
    <w:name w:val="Wide Table"/>
    <w:basedOn w:val="Normal"/>
    <w:rsid w:val="008A5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B14"/>
  </w:style>
  <w:style w:type="paragraph" w:styleId="Quote">
    <w:name w:val="Quote"/>
    <w:basedOn w:val="Heading1"/>
    <w:link w:val="QuoteChar"/>
    <w:qFormat/>
    <w:rsid w:val="008A5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B14"/>
    <w:pPr>
      <w:pageBreakBefore/>
    </w:pPr>
  </w:style>
  <w:style w:type="paragraph" w:customStyle="1" w:styleId="Border">
    <w:name w:val="Border"/>
    <w:basedOn w:val="Normal"/>
    <w:qFormat/>
    <w:rsid w:val="008A5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B14"/>
    <w:rPr>
      <w:u w:val="single"/>
    </w:rPr>
  </w:style>
  <w:style w:type="character" w:customStyle="1" w:styleId="BoldandItalics">
    <w:name w:val="Bold and Italics"/>
    <w:qFormat/>
    <w:rsid w:val="008A5B14"/>
    <w:rPr>
      <w:b/>
      <w:i/>
      <w:u w:val="none"/>
    </w:rPr>
  </w:style>
  <w:style w:type="paragraph" w:styleId="BalloonText">
    <w:name w:val="Balloon Text"/>
    <w:basedOn w:val="Normal"/>
    <w:link w:val="BalloonTextChar"/>
    <w:rsid w:val="008A5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B14"/>
    <w:pPr>
      <w:spacing w:before="0" w:after="0"/>
    </w:pPr>
  </w:style>
  <w:style w:type="paragraph" w:customStyle="1" w:styleId="BodyTextBold">
    <w:name w:val="Body Text Bold"/>
    <w:basedOn w:val="BodyText"/>
    <w:qFormat/>
    <w:rsid w:val="008A5B14"/>
    <w:rPr>
      <w:b/>
    </w:rPr>
  </w:style>
  <w:style w:type="character" w:styleId="Hyperlink">
    <w:name w:val="Hyperlink"/>
    <w:basedOn w:val="DefaultParagraphFont"/>
    <w:uiPriority w:val="99"/>
    <w:unhideWhenUsed/>
    <w:rsid w:val="00430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2008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ICTNWK614 Manage ICT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2019-09-02T01:23:00Z</dcterms:created>
  <dcterms:modified xsi:type="dcterms:W3CDTF">2019-09-02T01:23:00Z</dcterms:modified>
</cp:coreProperties>
</file>