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C20" w:rsidP="00E56C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ICTNWK613 Develop plans to manage structured troubleshooting process of enterprise networks</w:t>
      </w:r>
      <w:r>
        <w:fldChar w:fldCharType="end"/>
      </w:r>
    </w:p>
    <w:p w:rsidR="00E56C20" w:rsidP="00E56C20">
      <w:pPr>
        <w:pStyle w:val="Version"/>
        <w:sectPr w:rsidSect="008229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2921" w:rsidP="00822921">
      <w:pPr>
        <w:pStyle w:val="SuperHeading"/>
      </w:pPr>
      <w:r w:rsidRPr="00822921">
        <w:t>ICTNWK613 Develop plans to manage structured troubleshooting process of enterprise networks</w:t>
      </w:r>
    </w:p>
    <w:p w:rsidR="00000000" w:rsidRPr="00822921" w:rsidP="00822921">
      <w:pPr>
        <w:pStyle w:val="Heading1"/>
      </w:pPr>
      <w:bookmarkStart w:id="1" w:name="O_679478"/>
      <w:bookmarkEnd w:id="1"/>
      <w:r w:rsidRPr="008229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282"/>
      </w:tblGrid>
      <w:tr w:rsidTr="0082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21" w:rsidP="00822921">
            <w:pPr>
              <w:pStyle w:val="BodyText"/>
            </w:pPr>
            <w:r w:rsidRPr="00822921">
              <w:rPr>
                <w:rStyle w:val="SpecialBold"/>
              </w:rPr>
              <w:t>Release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rPr>
                <w:rStyle w:val="SpecialBold"/>
              </w:rPr>
              <w:t>Comments</w:t>
            </w:r>
          </w:p>
        </w:tc>
      </w:tr>
      <w:tr w:rsidTr="0082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t>Release 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21" w:rsidP="00822921">
            <w:pPr>
              <w:pStyle w:val="BodyText"/>
            </w:pPr>
            <w:r w:rsidRPr="00822921">
              <w:t>This version first released with ICT Information and Communications Technology Training Package Version 1.0.</w:t>
            </w:r>
          </w:p>
        </w:tc>
      </w:tr>
    </w:tbl>
    <w:p w:rsidR="00000000" w:rsidRPr="00822921" w:rsidP="00822921">
      <w:pPr>
        <w:pStyle w:val="BodyText"/>
      </w:pPr>
    </w:p>
    <w:p w:rsidR="00000000" w:rsidRPr="00822921" w:rsidP="00822921">
      <w:pPr>
        <w:pStyle w:val="AllowPageBreak"/>
      </w:pPr>
    </w:p>
    <w:p w:rsidR="00000000" w:rsidRPr="00822921" w:rsidP="00822921">
      <w:pPr>
        <w:pStyle w:val="Heading1"/>
      </w:pPr>
      <w:bookmarkStart w:id="2" w:name="O_679479"/>
      <w:bookmarkEnd w:id="2"/>
      <w:r w:rsidRPr="00822921">
        <w:t>Application</w:t>
      </w:r>
    </w:p>
    <w:p w:rsidR="00000000" w:rsidRPr="00822921" w:rsidP="00E56C20">
      <w:pPr>
        <w:pStyle w:val="BodyText"/>
      </w:pPr>
      <w:r w:rsidRPr="00822921">
        <w:t>This unit describes the skills and knowledge required to manage the maintenance of a complex integrated enterprise n</w:t>
      </w:r>
      <w:r w:rsidRPr="00822921">
        <w:t>etwork to ensure availability and performance standard.</w:t>
      </w:r>
    </w:p>
    <w:p w:rsidR="00000000" w:rsidRPr="00822921" w:rsidP="00E56C20">
      <w:pPr>
        <w:pStyle w:val="BodyText"/>
      </w:pPr>
      <w:r w:rsidRPr="00822921">
        <w:t>It applies to individuals with advanced information and communications technology (ICT) skills who are working in a wide range of roles including network specialists, network engineers, network infra</w:t>
      </w:r>
      <w:r w:rsidRPr="00822921">
        <w:t>structure engineers, senior network administrators, network and systems managers, ICT security specialists, security engineers, communications engineers and communications managers.</w:t>
      </w:r>
    </w:p>
    <w:p w:rsidR="00000000" w:rsidRPr="00822921" w:rsidP="00E56C20">
      <w:pPr>
        <w:pStyle w:val="BodyText"/>
      </w:pPr>
      <w:r w:rsidRPr="00822921">
        <w:t>No licensing, legislative or certification requirements apply to this uni</w:t>
      </w:r>
      <w:r w:rsidRPr="00822921">
        <w:t>t at the time of publication.</w:t>
      </w:r>
    </w:p>
    <w:p w:rsidR="00000000" w:rsidRPr="00822921" w:rsidP="00822921">
      <w:pPr>
        <w:pStyle w:val="Heading1"/>
      </w:pPr>
      <w:bookmarkStart w:id="3" w:name="O_679482"/>
      <w:bookmarkEnd w:id="3"/>
      <w:r w:rsidRPr="00822921">
        <w:t>Unit Sector</w:t>
      </w:r>
    </w:p>
    <w:p w:rsidR="00000000" w:rsidRPr="00822921" w:rsidP="00E56C20">
      <w:pPr>
        <w:pStyle w:val="BodyText"/>
      </w:pPr>
      <w:r w:rsidRPr="00822921">
        <w:t>Networking</w:t>
      </w:r>
    </w:p>
    <w:p w:rsidR="00000000" w:rsidRPr="00822921" w:rsidP="00822921">
      <w:pPr>
        <w:pStyle w:val="Heading1"/>
      </w:pPr>
      <w:bookmarkStart w:id="4" w:name="O_679483"/>
      <w:bookmarkEnd w:id="4"/>
      <w:r w:rsidRPr="008229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7"/>
        <w:gridCol w:w="6463"/>
      </w:tblGrid>
      <w:tr w:rsidTr="0082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21" w:rsidP="00822921">
            <w:pPr>
              <w:pStyle w:val="BodyText"/>
            </w:pPr>
            <w:r w:rsidRPr="00822921">
              <w:rPr>
                <w:rStyle w:val="SpecialBold"/>
              </w:rPr>
              <w:t>ELEMENT</w:t>
            </w:r>
          </w:p>
        </w:tc>
        <w:tc>
          <w:tcPr>
            <w:tcW w:w="6463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rPr>
                <w:rStyle w:val="SpecialBold"/>
              </w:rPr>
              <w:t>PERFORMANCE CRITERIA</w:t>
            </w:r>
          </w:p>
        </w:tc>
      </w:tr>
      <w:tr w:rsidTr="0082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21" w:rsidP="00822921">
            <w:pPr>
              <w:pStyle w:val="BodyText"/>
            </w:pPr>
            <w:r w:rsidRPr="00822921">
              <w:rPr>
                <w:rStyle w:val="Emphasis"/>
              </w:rPr>
              <w:t>Elements describe the essential outcomes.</w:t>
            </w:r>
          </w:p>
        </w:tc>
        <w:tc>
          <w:tcPr>
            <w:tcW w:w="6463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t>1. Plan the strategies for structured troubleshooting and monitoring of enterprise networks</w:t>
            </w:r>
          </w:p>
        </w:tc>
        <w:tc>
          <w:tcPr>
            <w:tcW w:w="6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21" w:rsidP="00822921">
            <w:pPr>
              <w:pStyle w:val="BodyText"/>
            </w:pPr>
            <w:r w:rsidRPr="00822921">
              <w:t xml:space="preserve">1.1 Develop strategies to monitor and manage an enterprise network </w:t>
            </w:r>
            <w:r w:rsidRPr="00822921">
              <w:t>to ensure availability and performance standard</w:t>
            </w:r>
          </w:p>
          <w:p w:rsidR="00000000" w:rsidRPr="00822921" w:rsidP="00822921">
            <w:pPr>
              <w:pStyle w:val="BodyText"/>
            </w:pPr>
            <w:r w:rsidRPr="00822921">
              <w:t>1.2 Conduct equipment and skills audits as required</w:t>
            </w:r>
          </w:p>
          <w:p w:rsidR="00000000" w:rsidRPr="00822921" w:rsidP="00822921">
            <w:pPr>
              <w:pStyle w:val="BodyText"/>
            </w:pPr>
            <w:r w:rsidRPr="00822921">
              <w:t xml:space="preserve">1.3 Evaluate the business value of service level agreements (SLAs), formal maintenance plans and monitoring procedures </w:t>
            </w:r>
            <w:r w:rsidRPr="00822921">
              <w:t>against best practices for maintenanc</w:t>
            </w:r>
            <w:r w:rsidRPr="00822921">
              <w:t>e and fault procedures</w:t>
            </w:r>
          </w:p>
          <w:p w:rsidR="00000000" w:rsidRPr="00822921" w:rsidP="00822921">
            <w:pPr>
              <w:pStyle w:val="BodyText"/>
            </w:pPr>
            <w:r w:rsidRPr="00822921">
              <w:t>1.4 Assign functional responsibilities to stakeholders according to the maintenance plan</w:t>
            </w:r>
          </w:p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t>1.5 Select and use appropriate network fault management tools and monitor and improve network performance</w:t>
            </w:r>
          </w:p>
        </w:tc>
      </w:tr>
      <w:tr w:rsidTr="0082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t>2. Manage and monitor structured trou</w:t>
            </w:r>
            <w:r w:rsidRPr="00822921">
              <w:t>bleshooting strategies for complex enterprise networks</w:t>
            </w:r>
          </w:p>
        </w:tc>
        <w:tc>
          <w:tcPr>
            <w:tcW w:w="6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21" w:rsidP="00822921">
            <w:pPr>
              <w:pStyle w:val="BodyText"/>
            </w:pPr>
            <w:r w:rsidRPr="00822921">
              <w:t>2.1 Implement structured network maintenance management processes and procedures in line with enterprise design plans and policies for ensuring high network reliability</w:t>
            </w:r>
          </w:p>
          <w:p w:rsidR="00000000" w:rsidRPr="00822921" w:rsidP="00822921">
            <w:pPr>
              <w:pStyle w:val="BodyText"/>
            </w:pPr>
            <w:r w:rsidRPr="00822921">
              <w:t>2.2 Undertake risk assessment ev</w:t>
            </w:r>
            <w:r w:rsidRPr="00822921">
              <w:t>aluation and rank threats for minimal impact</w:t>
            </w:r>
          </w:p>
          <w:p w:rsidR="00000000" w:rsidRPr="00822921" w:rsidP="00822921">
            <w:pPr>
              <w:pStyle w:val="BodyText"/>
            </w:pPr>
            <w:r w:rsidRPr="00822921">
              <w:t>2.3 Develop and implement disaster recovery strategies for reliable contingencies and business continuity in a complex routing environment</w:t>
            </w:r>
          </w:p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t>2.4 Measure and analyse performance against an agreed baseline</w:t>
            </w:r>
          </w:p>
        </w:tc>
      </w:tr>
      <w:tr w:rsidTr="0082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21" w:rsidP="00822921">
            <w:pPr>
              <w:pStyle w:val="BodyText"/>
            </w:pPr>
            <w:r w:rsidRPr="00822921">
              <w:t>3. Condu</w:t>
            </w:r>
            <w:r w:rsidRPr="00822921">
              <w:t>ct structured network</w:t>
            </w:r>
          </w:p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t xml:space="preserve">troubleshooting strategies </w:t>
            </w:r>
          </w:p>
        </w:tc>
        <w:tc>
          <w:tcPr>
            <w:tcW w:w="6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21" w:rsidP="00822921">
            <w:pPr>
              <w:pStyle w:val="BodyText"/>
            </w:pPr>
            <w:r w:rsidRPr="00822921">
              <w:t>3.1 Analyse and troubleshoot layer 2 and 3 switch configuration to ensure the availability and resilience of a switched environment</w:t>
            </w:r>
          </w:p>
          <w:p w:rsidR="00000000" w:rsidRPr="00822921" w:rsidP="00822921">
            <w:pPr>
              <w:pStyle w:val="BodyText"/>
            </w:pPr>
            <w:r w:rsidRPr="00822921">
              <w:t>3.2 Implement effective control of broadcast and multicast traffic in a sw</w:t>
            </w:r>
            <w:r w:rsidRPr="00822921">
              <w:t>itched environment</w:t>
            </w:r>
          </w:p>
          <w:p w:rsidR="00000000" w:rsidRPr="00822921" w:rsidP="00822921">
            <w:pPr>
              <w:pStyle w:val="BodyText"/>
            </w:pPr>
            <w:r w:rsidRPr="00822921">
              <w:t>3.3 Analyse and troubleshoot scalable network layer connectivity with routing data structures and routing functions</w:t>
            </w:r>
          </w:p>
          <w:p w:rsidR="00000000" w:rsidRPr="00822921" w:rsidP="00822921">
            <w:pPr>
              <w:pStyle w:val="BodyText"/>
            </w:pPr>
            <w:r w:rsidRPr="00822921">
              <w:t>3.4 Analyse and troubleshoot enterprise intra and internetwork routing protocols, architectures and processes</w:t>
            </w:r>
          </w:p>
          <w:p w:rsidR="00000000" w:rsidRPr="00822921" w:rsidP="00822921">
            <w:pPr>
              <w:pStyle w:val="BodyText"/>
            </w:pPr>
            <w:r w:rsidRPr="00822921">
              <w:t>3.5 Analyse</w:t>
            </w:r>
            <w:r w:rsidRPr="00822921">
              <w:t xml:space="preserve"> and troubleshoot route redistribution operations in inter-autonomous system routing architectures and processes</w:t>
            </w:r>
          </w:p>
          <w:p w:rsidR="00000000" w:rsidRPr="00822921" w:rsidP="00822921">
            <w:pPr>
              <w:pStyle w:val="BodyText"/>
            </w:pPr>
            <w:r w:rsidRPr="00822921">
              <w:t>3.6 Test and manage internet protocol version 6 (IPv6) and version 4 (IPv4) addressing schema and verify internal and external internet protoco</w:t>
            </w:r>
            <w:r w:rsidRPr="00822921">
              <w:t>l (IP) address translation standards</w:t>
            </w:r>
          </w:p>
          <w:p w:rsidR="00000000" w:rsidRPr="00822921" w:rsidP="00822921">
            <w:pPr>
              <w:pStyle w:val="BodyText"/>
            </w:pPr>
            <w:r w:rsidRPr="00822921">
              <w:t>3.7 Analyse and troubleshoot communication filtering techniques, automated address allocation systems and IPv6 operational issues in the context of enterprise routing protocols</w:t>
            </w:r>
          </w:p>
          <w:p w:rsidR="00000000" w:rsidRPr="00822921" w:rsidP="00822921">
            <w:pPr>
              <w:pStyle w:val="BodyText"/>
            </w:pPr>
            <w:r w:rsidRPr="00822921">
              <w:t>3.8 Analyse and troubleshoot wireless netw</w:t>
            </w:r>
            <w:r w:rsidRPr="00822921">
              <w:t>ork configuration issues</w:t>
            </w:r>
          </w:p>
          <w:p w:rsidR="00000000" w:rsidRPr="00822921" w:rsidP="00822921">
            <w:pPr>
              <w:pStyle w:val="BodyText"/>
            </w:pPr>
            <w:r w:rsidRPr="00822921">
              <w:t>3.9 Analyse and resolve network performance issues in an integrated voice or video network</w:t>
            </w:r>
          </w:p>
        </w:tc>
      </w:tr>
    </w:tbl>
    <w:p w:rsidR="00000000" w:rsidRPr="00822921" w:rsidP="00822921">
      <w:pPr>
        <w:pStyle w:val="BodyText"/>
      </w:pPr>
    </w:p>
    <w:p w:rsidR="00000000" w:rsidRPr="00822921" w:rsidP="00822921">
      <w:pPr>
        <w:pStyle w:val="AllowPageBreak"/>
      </w:pPr>
    </w:p>
    <w:p w:rsidR="00000000" w:rsidRPr="00822921" w:rsidP="00822921">
      <w:pPr>
        <w:pStyle w:val="Heading1"/>
      </w:pPr>
      <w:bookmarkStart w:id="5" w:name="O_679484"/>
      <w:bookmarkEnd w:id="5"/>
      <w:r w:rsidRPr="00822921">
        <w:t>Foundation Skills</w:t>
      </w:r>
    </w:p>
    <w:p w:rsidR="00000000" w:rsidRPr="00E56C20" w:rsidP="00E56C20">
      <w:pPr>
        <w:pStyle w:val="BodyText"/>
        <w:rPr>
          <w:i/>
        </w:rPr>
      </w:pPr>
      <w:r w:rsidRPr="00E56C20">
        <w:rPr>
          <w:rStyle w:val="Emphasis"/>
        </w:rPr>
        <w:t>This section describes language, literacy, numeracy and employment skills incorporated in the performan</w:t>
      </w:r>
      <w:r w:rsidRPr="00E56C20">
        <w:rPr>
          <w:rStyle w:val="Emphasis"/>
        </w:rPr>
        <w:t>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E56C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21" w:rsidP="00822921">
            <w:pPr>
              <w:pStyle w:val="BodyText"/>
            </w:pPr>
            <w:r w:rsidRPr="0082292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21" w:rsidP="00822921">
            <w:pPr>
              <w:pStyle w:val="BodyText"/>
            </w:pPr>
            <w:r w:rsidRPr="00822921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rPr>
                <w:rStyle w:val="SpecialBold"/>
              </w:rPr>
              <w:t>Description</w:t>
            </w:r>
          </w:p>
        </w:tc>
      </w:tr>
      <w:tr w:rsidTr="00E56C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t>1.3, 1.4, 2.1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ListBullet"/>
              <w:rPr>
                <w:lang w:val="en-NZ"/>
              </w:rPr>
            </w:pPr>
            <w:r w:rsidRPr="00822921">
              <w:t>Identifies, analyses and evaluates complex text to determine all technical, regulatory and business requirements</w:t>
            </w:r>
          </w:p>
        </w:tc>
      </w:tr>
      <w:tr w:rsidTr="00E56C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t>1.1, 2.2, 2.3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ListBullet"/>
              <w:rPr>
                <w:lang w:val="en-NZ"/>
              </w:rPr>
            </w:pPr>
            <w:r w:rsidRPr="00822921">
              <w:t>Develops a broad range of operational material  for a specific audience, using clear and detailed language to convey explicit information, requirements and recommendations</w:t>
            </w:r>
          </w:p>
        </w:tc>
      </w:tr>
      <w:tr w:rsidTr="00E56C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t>1.4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ListBullet"/>
              <w:rPr>
                <w:lang w:val="en-NZ"/>
              </w:rPr>
            </w:pPr>
            <w:r w:rsidRPr="00822921">
              <w:t>Initiates and contributes to a range of complex  conversat</w:t>
            </w:r>
            <w:r w:rsidRPr="00822921">
              <w:t>ions about technical concepts and issues relevant to personnel, responding, clarifying, explaining and expanding on information as required</w:t>
            </w:r>
          </w:p>
        </w:tc>
      </w:tr>
      <w:tr w:rsidTr="00E56C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t>1.2, 1.3, 2.4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ListBullet"/>
              <w:rPr>
                <w:lang w:val="en-NZ"/>
              </w:rPr>
            </w:pPr>
            <w:r w:rsidRPr="00822921">
              <w:t xml:space="preserve">Interprets numerical data when testing plans for advanced network solutions, including </w:t>
            </w:r>
            <w:r w:rsidRPr="00822921">
              <w:t>taking measurements to evaluate performance and interoperability of network</w:t>
            </w:r>
          </w:p>
        </w:tc>
      </w:tr>
      <w:tr w:rsidTr="00E56C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t>2.1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ListBullet"/>
              <w:rPr>
                <w:lang w:val="en-NZ"/>
              </w:rPr>
            </w:pPr>
            <w:r w:rsidRPr="00822921">
              <w:t>Recognises protocols and policies that must be respected and maintained</w:t>
            </w:r>
          </w:p>
        </w:tc>
      </w:tr>
      <w:tr w:rsidTr="00E56C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t>1.1, 1.3-1.5, 2.1-2.4, 3.1-3.9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21" w:rsidP="00822921">
            <w:pPr>
              <w:pStyle w:val="ListBullet"/>
            </w:pPr>
            <w:r w:rsidRPr="00822921">
              <w:t xml:space="preserve">Recognises the critical </w:t>
            </w:r>
            <w:r w:rsidRPr="00822921">
              <w:t>importance of clarifying, focussing and aligning goals and expectations, and may use the process to build ownership of and broad commitment to achieving outcomes</w:t>
            </w:r>
          </w:p>
          <w:p w:rsidR="00000000" w:rsidRPr="00822921" w:rsidP="00822921">
            <w:pPr>
              <w:pStyle w:val="ListBullet"/>
            </w:pPr>
            <w:r w:rsidRPr="00822921">
              <w:t>Demonstrates a sophisticated understanding of principles, concepts, language and practices ass</w:t>
            </w:r>
            <w:r w:rsidRPr="00822921">
              <w:t>ociated with the digital world and uses these to troubleshoot and understand the uses and potential of new technology</w:t>
            </w:r>
          </w:p>
          <w:p w:rsidR="00000000" w:rsidRPr="00822921" w:rsidP="00822921">
            <w:pPr>
              <w:pStyle w:val="ListBullet"/>
            </w:pPr>
            <w:r w:rsidRPr="00822921">
              <w:t>Is acutely aware of the importance of understanding, monitoring and controlling access to digitally stored and transmitted information</w:t>
            </w:r>
          </w:p>
          <w:p w:rsidR="00000000" w:rsidRPr="00822921" w:rsidP="00822921">
            <w:pPr>
              <w:pStyle w:val="ListBullet"/>
            </w:pPr>
            <w:r w:rsidRPr="00822921">
              <w:t>Whe</w:t>
            </w:r>
            <w:r w:rsidRPr="00822921">
              <w:t>n dealing with complex issues, may use intuition to identify the general problem area, switching to analytical processes to generate possible solutions, depending on differing operational contingencies, risk situations and environments</w:t>
            </w:r>
          </w:p>
        </w:tc>
      </w:tr>
    </w:tbl>
    <w:p w:rsidR="00000000" w:rsidRPr="00822921" w:rsidP="00822921">
      <w:pPr>
        <w:pStyle w:val="BodyText"/>
      </w:pPr>
    </w:p>
    <w:p w:rsidR="00000000" w:rsidRPr="00822921" w:rsidP="00822921">
      <w:pPr>
        <w:pStyle w:val="AllowPageBreak"/>
      </w:pPr>
    </w:p>
    <w:p w:rsidR="00000000" w:rsidRPr="00822921" w:rsidP="00822921">
      <w:pPr>
        <w:pStyle w:val="Heading1"/>
      </w:pPr>
      <w:bookmarkStart w:id="6" w:name="O_679486"/>
      <w:bookmarkEnd w:id="6"/>
      <w:r w:rsidRPr="00822921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278"/>
        <w:gridCol w:w="3122"/>
        <w:gridCol w:w="1602"/>
      </w:tblGrid>
      <w:tr w:rsidTr="00E56C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21" w:rsidP="00822921">
            <w:pPr>
              <w:pStyle w:val="BodyText"/>
            </w:pPr>
            <w:r w:rsidRPr="00822921">
              <w:rPr>
                <w:rStyle w:val="SpecialBold"/>
              </w:rPr>
              <w:t>Code and title</w:t>
            </w:r>
          </w:p>
          <w:p w:rsidR="00000000" w:rsidRPr="00822921" w:rsidP="00822921">
            <w:pPr>
              <w:pStyle w:val="BodyText"/>
            </w:pPr>
            <w:r w:rsidRPr="00822921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21" w:rsidP="00822921">
            <w:pPr>
              <w:pStyle w:val="BodyText"/>
            </w:pPr>
            <w:r w:rsidRPr="00822921">
              <w:rPr>
                <w:rStyle w:val="SpecialBold"/>
              </w:rPr>
              <w:t>Code and title</w:t>
            </w:r>
          </w:p>
          <w:p w:rsidR="00000000" w:rsidRPr="00822921" w:rsidP="00822921">
            <w:pPr>
              <w:pStyle w:val="BodyText"/>
            </w:pPr>
            <w:r w:rsidRPr="00822921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21" w:rsidP="00822921">
            <w:pPr>
              <w:pStyle w:val="BodyText"/>
            </w:pPr>
            <w:r w:rsidRPr="0082292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rPr>
                <w:rStyle w:val="SpecialBold"/>
              </w:rPr>
              <w:t>Equivalence status</w:t>
            </w:r>
          </w:p>
        </w:tc>
      </w:tr>
      <w:tr w:rsidTr="00E56C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t>ICTNWK613 Develop plans to manage structured troubleshooting process of enterprise networks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t>ICANWK613A Develop plans to manage structured troubleshooting process of enterprise networks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21">
            <w:pPr>
              <w:pStyle w:val="BodyText"/>
              <w:rPr>
                <w:lang w:val="en-NZ"/>
              </w:rPr>
            </w:pPr>
            <w:r w:rsidRPr="00822921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21" w:rsidP="00822921">
            <w:pPr>
              <w:pStyle w:val="BodyText"/>
            </w:pPr>
            <w:r w:rsidRPr="00822921">
              <w:t>Equivalent unit</w:t>
            </w:r>
          </w:p>
        </w:tc>
      </w:tr>
    </w:tbl>
    <w:p w:rsidR="00000000" w:rsidRPr="00822921" w:rsidP="00822921">
      <w:pPr>
        <w:pStyle w:val="BodyText"/>
      </w:pPr>
    </w:p>
    <w:p w:rsidR="00000000" w:rsidRPr="00822921" w:rsidP="00822921">
      <w:pPr>
        <w:pStyle w:val="AllowPageBreak"/>
      </w:pPr>
    </w:p>
    <w:p w:rsidR="00000000" w:rsidRPr="00822921" w:rsidP="00822921">
      <w:pPr>
        <w:pStyle w:val="Heading1"/>
      </w:pPr>
      <w:bookmarkStart w:id="7" w:name="O_679493"/>
      <w:bookmarkEnd w:id="7"/>
      <w:r w:rsidRPr="00822921">
        <w:t>Links</w:t>
      </w:r>
    </w:p>
    <w:p w:rsidR="00000000" w:rsidRPr="00822921" w:rsidP="00E56C20">
      <w:pPr>
        <w:pStyle w:val="BodyText"/>
      </w:pPr>
      <w:r w:rsidRPr="008229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67C5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22921" w:rsidP="00822921"/>
    <w:sectPr w:rsidSect="008229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9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921" w:rsidRPr="00E56C20" w:rsidP="00E56C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9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C20" w:rsidP="00822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6C20" w:rsidP="00822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6C20" w:rsidP="008229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9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C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2921" w:rsidRPr="00E56C20" w:rsidP="00E56C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9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C20" w:rsidRPr="002D2AF8" w:rsidP="00822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ICTNWK613 Develop plans to manage structured troubleshooting process of enterprise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E56C20" w:rsidP="008229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1E23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1C8F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9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29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29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29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29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29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29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29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29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29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29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2921"/>
  </w:style>
  <w:style w:type="character" w:customStyle="1" w:styleId="Heading1Char">
    <w:name w:val="Heading 1 Char"/>
    <w:basedOn w:val="DefaultParagraphFont"/>
    <w:link w:val="Heading1"/>
    <w:rsid w:val="008229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29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29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29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2921"/>
    <w:rPr>
      <w:b/>
      <w:spacing w:val="0"/>
    </w:rPr>
  </w:style>
  <w:style w:type="character" w:styleId="Emphasis">
    <w:name w:val="Emphasis"/>
    <w:basedOn w:val="DefaultParagraphFont"/>
    <w:qFormat/>
    <w:rsid w:val="00822921"/>
    <w:rPr>
      <w:i/>
    </w:rPr>
  </w:style>
  <w:style w:type="paragraph" w:customStyle="1" w:styleId="SuperHeading">
    <w:name w:val="SuperHeading"/>
    <w:basedOn w:val="Normal"/>
    <w:rsid w:val="008229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29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29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29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29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2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2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2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2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29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29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29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29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29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29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29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29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29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29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29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29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29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29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29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29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29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29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29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29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29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29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29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29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29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29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29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29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29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2921"/>
  </w:style>
  <w:style w:type="paragraph" w:styleId="TableofFigures">
    <w:name w:val="table of figures"/>
    <w:basedOn w:val="Normal"/>
    <w:next w:val="Normal"/>
    <w:semiHidden/>
    <w:rsid w:val="008229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29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2921"/>
    <w:rPr>
      <w:rFonts w:ascii="Wingdings" w:hAnsi="Wingdings"/>
    </w:rPr>
  </w:style>
  <w:style w:type="paragraph" w:customStyle="1" w:styleId="TableHeading">
    <w:name w:val="Table Heading"/>
    <w:basedOn w:val="HeadingBase"/>
    <w:rsid w:val="008229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2921"/>
    <w:rPr>
      <w:color w:val="0033CC"/>
      <w:u w:val="none"/>
    </w:rPr>
  </w:style>
  <w:style w:type="paragraph" w:customStyle="1" w:styleId="BodyTextRight">
    <w:name w:val="Body Text Right"/>
    <w:basedOn w:val="BodyText"/>
    <w:rsid w:val="008229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29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29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29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29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29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2921"/>
    <w:rPr>
      <w:sz w:val="32"/>
    </w:rPr>
  </w:style>
  <w:style w:type="paragraph" w:customStyle="1" w:styleId="HeadingProcedure">
    <w:name w:val="Heading Procedure"/>
    <w:basedOn w:val="HeadingBase"/>
    <w:next w:val="Normal"/>
    <w:rsid w:val="008229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2921"/>
    <w:pPr>
      <w:spacing w:before="60" w:after="60"/>
    </w:pPr>
  </w:style>
  <w:style w:type="paragraph" w:styleId="ListContinue">
    <w:name w:val="List Continue"/>
    <w:basedOn w:val="List"/>
    <w:rsid w:val="00822921"/>
    <w:pPr>
      <w:ind w:firstLine="0"/>
    </w:pPr>
  </w:style>
  <w:style w:type="paragraph" w:customStyle="1" w:styleId="ListNote">
    <w:name w:val="List Note"/>
    <w:basedOn w:val="List"/>
    <w:rsid w:val="008229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29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29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2921"/>
    <w:rPr>
      <w:rFonts w:ascii="Courier New" w:hAnsi="Courier New"/>
    </w:rPr>
  </w:style>
  <w:style w:type="paragraph" w:customStyle="1" w:styleId="NoteBullet">
    <w:name w:val="Note Bullet"/>
    <w:basedOn w:val="Note"/>
    <w:rsid w:val="008229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29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29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29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29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29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29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2921"/>
    <w:rPr>
      <w:b/>
      <w:smallCaps/>
    </w:rPr>
  </w:style>
  <w:style w:type="paragraph" w:customStyle="1" w:styleId="TableListNumber">
    <w:name w:val="Table List Number"/>
    <w:basedOn w:val="ListNumber"/>
    <w:rsid w:val="008229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29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2921"/>
    <w:pPr>
      <w:numPr>
        <w:numId w:val="8"/>
      </w:numPr>
    </w:pPr>
  </w:style>
  <w:style w:type="paragraph" w:customStyle="1" w:styleId="ListAlpha2">
    <w:name w:val="List Alpha 2"/>
    <w:basedOn w:val="List2"/>
    <w:rsid w:val="00822921"/>
    <w:pPr>
      <w:numPr>
        <w:numId w:val="7"/>
      </w:numPr>
    </w:pPr>
  </w:style>
  <w:style w:type="paragraph" w:styleId="List2">
    <w:name w:val="List 2"/>
    <w:basedOn w:val="BodyText"/>
    <w:rsid w:val="008229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29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29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29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29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29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2921"/>
    <w:pPr>
      <w:numPr>
        <w:numId w:val="3"/>
      </w:numPr>
    </w:pPr>
  </w:style>
  <w:style w:type="paragraph" w:styleId="ListContinue2">
    <w:name w:val="List Continue 2"/>
    <w:basedOn w:val="List2"/>
    <w:rsid w:val="00822921"/>
    <w:pPr>
      <w:ind w:firstLine="0"/>
    </w:pPr>
  </w:style>
  <w:style w:type="paragraph" w:styleId="ListContinue3">
    <w:name w:val="List Continue 3"/>
    <w:basedOn w:val="List3"/>
    <w:rsid w:val="00822921"/>
    <w:pPr>
      <w:ind w:left="1021" w:firstLine="0"/>
    </w:pPr>
  </w:style>
  <w:style w:type="paragraph" w:styleId="ListContinue4">
    <w:name w:val="List Continue 4"/>
    <w:basedOn w:val="List4"/>
    <w:rsid w:val="00822921"/>
    <w:pPr>
      <w:ind w:firstLine="0"/>
    </w:pPr>
  </w:style>
  <w:style w:type="paragraph" w:styleId="ListContinue5">
    <w:name w:val="List Continue 5"/>
    <w:basedOn w:val="List5"/>
    <w:rsid w:val="00822921"/>
    <w:pPr>
      <w:ind w:firstLine="0"/>
    </w:pPr>
  </w:style>
  <w:style w:type="paragraph" w:styleId="ListNumber3">
    <w:name w:val="List Number 3"/>
    <w:basedOn w:val="List3"/>
    <w:rsid w:val="00822921"/>
    <w:pPr>
      <w:numPr>
        <w:numId w:val="4"/>
      </w:numPr>
    </w:pPr>
  </w:style>
  <w:style w:type="paragraph" w:styleId="ListNumber4">
    <w:name w:val="List Number 4"/>
    <w:basedOn w:val="List4"/>
    <w:rsid w:val="00822921"/>
    <w:pPr>
      <w:numPr>
        <w:numId w:val="5"/>
      </w:numPr>
    </w:pPr>
  </w:style>
  <w:style w:type="paragraph" w:styleId="ListNumber5">
    <w:name w:val="List Number 5"/>
    <w:basedOn w:val="List5"/>
    <w:rsid w:val="00822921"/>
    <w:pPr>
      <w:numPr>
        <w:numId w:val="6"/>
      </w:numPr>
    </w:pPr>
  </w:style>
  <w:style w:type="paragraph" w:styleId="BlockText">
    <w:name w:val="Block Text"/>
    <w:basedOn w:val="Normal"/>
    <w:rsid w:val="008229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29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2921"/>
    <w:rPr>
      <w:sz w:val="16"/>
      <w:vertAlign w:val="superscript"/>
    </w:rPr>
  </w:style>
  <w:style w:type="character" w:customStyle="1" w:styleId="Symbols">
    <w:name w:val="Symbols"/>
    <w:basedOn w:val="DefaultParagraphFont"/>
    <w:rsid w:val="00822921"/>
    <w:rPr>
      <w:rFonts w:ascii="Symbol" w:hAnsi="Symbol"/>
    </w:rPr>
  </w:style>
  <w:style w:type="character" w:customStyle="1" w:styleId="MenuOptions">
    <w:name w:val="Menu Options"/>
    <w:basedOn w:val="DefaultParagraphFont"/>
    <w:rsid w:val="008229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2921"/>
    <w:rPr>
      <w:b/>
    </w:rPr>
  </w:style>
  <w:style w:type="character" w:customStyle="1" w:styleId="Underlined">
    <w:name w:val="Underlined"/>
    <w:basedOn w:val="DefaultParagraphFont"/>
    <w:rsid w:val="00822921"/>
    <w:rPr>
      <w:u w:val="single"/>
    </w:rPr>
  </w:style>
  <w:style w:type="paragraph" w:customStyle="1" w:styleId="TableBodyTextRight">
    <w:name w:val="Table Body Text Right"/>
    <w:basedOn w:val="TableBodyText"/>
    <w:rsid w:val="008229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2921"/>
    <w:rPr>
      <w:sz w:val="18"/>
    </w:rPr>
  </w:style>
  <w:style w:type="paragraph" w:customStyle="1" w:styleId="BodySmallRight">
    <w:name w:val="Body Small Right"/>
    <w:basedOn w:val="BodyTextRight"/>
    <w:rsid w:val="00822921"/>
    <w:rPr>
      <w:sz w:val="18"/>
      <w:szCs w:val="18"/>
    </w:rPr>
  </w:style>
  <w:style w:type="paragraph" w:customStyle="1" w:styleId="MarginEdition">
    <w:name w:val="Margin Edition"/>
    <w:basedOn w:val="MarginNote"/>
    <w:rsid w:val="008229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2921"/>
    <w:rPr>
      <w:sz w:val="2"/>
      <w:szCs w:val="2"/>
    </w:rPr>
  </w:style>
  <w:style w:type="character" w:customStyle="1" w:styleId="Small">
    <w:name w:val="Small"/>
    <w:basedOn w:val="DefaultParagraphFont"/>
    <w:rsid w:val="00822921"/>
    <w:rPr>
      <w:sz w:val="16"/>
    </w:rPr>
  </w:style>
  <w:style w:type="paragraph" w:customStyle="1" w:styleId="WideTable">
    <w:name w:val="Wide Table"/>
    <w:basedOn w:val="Normal"/>
    <w:rsid w:val="008229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2921"/>
  </w:style>
  <w:style w:type="paragraph" w:styleId="Quote">
    <w:name w:val="Quote"/>
    <w:basedOn w:val="Heading1"/>
    <w:link w:val="QuoteChar"/>
    <w:qFormat/>
    <w:rsid w:val="008229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29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2921"/>
    <w:pPr>
      <w:pageBreakBefore/>
    </w:pPr>
  </w:style>
  <w:style w:type="paragraph" w:customStyle="1" w:styleId="Border">
    <w:name w:val="Border"/>
    <w:basedOn w:val="Normal"/>
    <w:qFormat/>
    <w:rsid w:val="008229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29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9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9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29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29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29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29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29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2921"/>
    <w:rPr>
      <w:u w:val="single"/>
    </w:rPr>
  </w:style>
  <w:style w:type="character" w:customStyle="1" w:styleId="BoldandItalics">
    <w:name w:val="Bold and Italics"/>
    <w:qFormat/>
    <w:rsid w:val="00822921"/>
    <w:rPr>
      <w:b/>
      <w:i/>
      <w:u w:val="none"/>
    </w:rPr>
  </w:style>
  <w:style w:type="paragraph" w:styleId="BalloonText">
    <w:name w:val="Balloon Text"/>
    <w:basedOn w:val="Normal"/>
    <w:link w:val="BalloonTextChar"/>
    <w:rsid w:val="00822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29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29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29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29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29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2921"/>
    <w:pPr>
      <w:spacing w:before="0" w:after="0"/>
    </w:pPr>
  </w:style>
  <w:style w:type="paragraph" w:customStyle="1" w:styleId="BodyTextBold">
    <w:name w:val="Body Text Bold"/>
    <w:basedOn w:val="BodyText"/>
    <w:qFormat/>
    <w:rsid w:val="00822921"/>
    <w:rPr>
      <w:b/>
    </w:rPr>
  </w:style>
  <w:style w:type="character" w:styleId="Hyperlink">
    <w:name w:val="Hyperlink"/>
    <w:basedOn w:val="DefaultParagraphFont"/>
    <w:uiPriority w:val="99"/>
    <w:unhideWhenUsed/>
    <w:rsid w:val="00E56C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5354</Characters>
  <Application>Microsoft Office Word</Application>
  <DocSecurity>0</DocSecurity>
  <Lines>184</Lines>
  <Paragraphs>94</Paragraphs>
  <ScaleCrop>false</ScaleCrop>
  <Company>Author-it Software Corporation Ltd.</Company>
  <LinksUpToDate>false</LinksUpToDate>
  <CharactersWithSpaces>6061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ICTNWK613 Develop plans to manage structured troubleshooting process of enterprise networks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2021-04-09T05:54:00Z</dcterms:created>
  <dcterms:modified xsi:type="dcterms:W3CDTF">2021-04-09T05:54:00Z</dcterms:modified>
</cp:coreProperties>
</file>