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0CD8" w:rsidP="008B0C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ICTNWK612 Plan and manage troubleshooting advanced integrated IP networks</w:t>
      </w:r>
      <w:r>
        <w:fldChar w:fldCharType="end"/>
      </w:r>
    </w:p>
    <w:p w:rsidR="008B0CD8" w:rsidP="008B0CD8">
      <w:pPr>
        <w:pStyle w:val="Version"/>
        <w:sectPr w:rsidSect="00255F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5F97" w:rsidP="00255F97">
      <w:pPr>
        <w:pStyle w:val="SuperHeading"/>
      </w:pPr>
      <w:r w:rsidRPr="00255F97">
        <w:t>ICTNWK612 Plan and manage troubleshooting advanced integrated IP networks</w:t>
      </w:r>
    </w:p>
    <w:p w:rsidR="00000000" w:rsidRPr="00255F97" w:rsidP="00255F97">
      <w:pPr>
        <w:pStyle w:val="Heading1"/>
      </w:pPr>
      <w:bookmarkStart w:id="1" w:name="O_679497"/>
      <w:bookmarkEnd w:id="1"/>
      <w:r w:rsidRPr="00255F9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18"/>
        <w:gridCol w:w="6368"/>
      </w:tblGrid>
      <w:tr w:rsidTr="00255F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F97" w:rsidP="00255F97">
            <w:pPr>
              <w:pStyle w:val="BodyText"/>
            </w:pPr>
            <w:r w:rsidRPr="00255F97">
              <w:rPr>
                <w:rStyle w:val="SpecialBold"/>
              </w:rPr>
              <w:t>Release</w:t>
            </w:r>
          </w:p>
        </w:tc>
        <w:tc>
          <w:tcPr>
            <w:tcW w:w="6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97">
            <w:pPr>
              <w:pStyle w:val="BodyText"/>
              <w:rPr>
                <w:lang w:val="en-NZ"/>
              </w:rPr>
            </w:pPr>
            <w:r w:rsidRPr="00255F97">
              <w:rPr>
                <w:rStyle w:val="SpecialBold"/>
              </w:rPr>
              <w:t>Comments</w:t>
            </w:r>
          </w:p>
        </w:tc>
      </w:tr>
      <w:tr w:rsidTr="00255F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97">
            <w:pPr>
              <w:pStyle w:val="BodyText"/>
              <w:rPr>
                <w:lang w:val="en-NZ"/>
              </w:rPr>
            </w:pPr>
            <w:r w:rsidRPr="00255F97">
              <w:t>Release 1</w:t>
            </w:r>
          </w:p>
        </w:tc>
        <w:tc>
          <w:tcPr>
            <w:tcW w:w="6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F97" w:rsidP="00255F97">
            <w:pPr>
              <w:pStyle w:val="BodyText"/>
            </w:pPr>
            <w:r w:rsidRPr="00255F97">
              <w:t>This version first released with ICT Information and Communications Technology Training Package Version 1.0.</w:t>
            </w:r>
          </w:p>
        </w:tc>
      </w:tr>
    </w:tbl>
    <w:p w:rsidR="00000000" w:rsidRPr="00255F97" w:rsidP="00255F97">
      <w:pPr>
        <w:pStyle w:val="BodyText"/>
      </w:pPr>
    </w:p>
    <w:p w:rsidR="00000000" w:rsidRPr="00255F97" w:rsidP="00255F97">
      <w:pPr>
        <w:pStyle w:val="AllowPageBreak"/>
      </w:pPr>
    </w:p>
    <w:p w:rsidR="00000000" w:rsidRPr="00255F97" w:rsidP="00255F97">
      <w:pPr>
        <w:pStyle w:val="Heading1"/>
      </w:pPr>
      <w:bookmarkStart w:id="2" w:name="O_679498"/>
      <w:bookmarkEnd w:id="2"/>
      <w:r w:rsidRPr="00255F97">
        <w:t>Application</w:t>
      </w:r>
    </w:p>
    <w:p w:rsidR="00000000" w:rsidRPr="00255F97" w:rsidP="008B0CD8">
      <w:pPr>
        <w:pStyle w:val="BodyText"/>
      </w:pPr>
      <w:r w:rsidRPr="00255F97">
        <w:t>This unit describes the skills and knowledge required to plan, manage and implement troubleshooting and monitoring strategies to ensure reliability and performance on advanced integrated internet protocol (IP) networks.</w:t>
      </w:r>
    </w:p>
    <w:p w:rsidR="00000000" w:rsidRPr="00255F97" w:rsidP="008B0CD8">
      <w:pPr>
        <w:pStyle w:val="BodyText"/>
      </w:pPr>
      <w:r w:rsidRPr="00255F97">
        <w:t>It appl</w:t>
      </w:r>
      <w:r w:rsidRPr="00255F97">
        <w:t>ies to individuals with advanced information and communications technology (ICT) skills who are working as advanced support engineers, network support specialists and ICT network engineers.</w:t>
      </w:r>
    </w:p>
    <w:p w:rsidR="00000000" w:rsidRPr="00255F97" w:rsidP="008B0CD8">
      <w:pPr>
        <w:pStyle w:val="BodyText"/>
      </w:pPr>
      <w:r w:rsidRPr="00255F97">
        <w:t xml:space="preserve">No licensing, legislative or certification requirements apply to </w:t>
      </w:r>
      <w:r w:rsidRPr="00255F97">
        <w:t>this unit at the time of publication.</w:t>
      </w:r>
    </w:p>
    <w:p w:rsidR="00000000" w:rsidRPr="00255F97" w:rsidP="00255F97">
      <w:pPr>
        <w:pStyle w:val="Heading1"/>
      </w:pPr>
      <w:bookmarkStart w:id="3" w:name="O_679501"/>
      <w:bookmarkEnd w:id="3"/>
      <w:r w:rsidRPr="00255F97">
        <w:t>Unit Sector</w:t>
      </w:r>
    </w:p>
    <w:p w:rsidR="00000000" w:rsidRPr="00255F97" w:rsidP="008B0CD8">
      <w:pPr>
        <w:pStyle w:val="BodyText"/>
      </w:pPr>
      <w:r w:rsidRPr="00255F97">
        <w:t>Networking</w:t>
      </w:r>
    </w:p>
    <w:p w:rsidR="00000000" w:rsidRPr="00255F97" w:rsidP="00255F97">
      <w:pPr>
        <w:pStyle w:val="Heading1"/>
      </w:pPr>
      <w:bookmarkStart w:id="4" w:name="O_679502"/>
      <w:bookmarkEnd w:id="4"/>
      <w:r w:rsidRPr="00255F9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7"/>
        <w:gridCol w:w="6591"/>
      </w:tblGrid>
      <w:tr w:rsidTr="00255F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7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F97" w:rsidP="00255F97">
            <w:pPr>
              <w:pStyle w:val="BodyText"/>
            </w:pPr>
            <w:r w:rsidRPr="00255F9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97">
            <w:pPr>
              <w:pStyle w:val="BodyText"/>
              <w:rPr>
                <w:lang w:val="en-NZ"/>
              </w:rPr>
            </w:pPr>
            <w:r w:rsidRPr="00255F97">
              <w:rPr>
                <w:rStyle w:val="SpecialBold"/>
              </w:rPr>
              <w:t>PERFORMANCE CRITERIA</w:t>
            </w:r>
          </w:p>
        </w:tc>
      </w:tr>
      <w:tr w:rsidTr="00255F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7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F97" w:rsidP="00255F97">
            <w:pPr>
              <w:pStyle w:val="BodyText"/>
            </w:pPr>
            <w:r w:rsidRPr="00255F9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97">
            <w:pPr>
              <w:pStyle w:val="BodyText"/>
              <w:rPr>
                <w:lang w:val="en-NZ"/>
              </w:rPr>
            </w:pPr>
            <w:r w:rsidRPr="00255F9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55F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97">
            <w:pPr>
              <w:pStyle w:val="BodyText"/>
              <w:rPr>
                <w:lang w:val="en-NZ"/>
              </w:rPr>
            </w:pPr>
            <w:r w:rsidRPr="00255F97">
              <w:t>1. Plan the strategies for troubleshooting and monitoring the performance of advanced integrated IP networks</w:t>
            </w:r>
          </w:p>
        </w:tc>
        <w:tc>
          <w:tcPr>
            <w:tcW w:w="6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F97" w:rsidP="00255F97">
            <w:pPr>
              <w:pStyle w:val="BodyText"/>
            </w:pPr>
            <w:r w:rsidRPr="00255F97">
              <w:t>1.1 Develop a plan to monitor and manage the IP ne</w:t>
            </w:r>
            <w:r w:rsidRPr="00255F97">
              <w:t>twork to optimise its performance and reliability</w:t>
            </w:r>
          </w:p>
          <w:p w:rsidR="00000000" w:rsidRPr="00255F97" w:rsidP="00255F97">
            <w:pPr>
              <w:pStyle w:val="BodyText"/>
            </w:pPr>
            <w:r w:rsidRPr="00255F97">
              <w:t>1.2 Plan the isolation of network segments for troubleshooting procedures</w:t>
            </w:r>
          </w:p>
          <w:p w:rsidR="00000000" w:rsidRPr="00255F97" w:rsidP="00255F97">
            <w:pPr>
              <w:pStyle w:val="BodyText"/>
            </w:pPr>
            <w:r w:rsidRPr="00255F97">
              <w:t xml:space="preserve">1.3 Plan the testing sequences and scenarios of network </w:t>
            </w:r>
            <w:r w:rsidRPr="00255F97">
              <w:t>infrastructure</w:t>
            </w:r>
          </w:p>
          <w:p w:rsidR="00000000" w:rsidP="00255F97">
            <w:pPr>
              <w:pStyle w:val="BodyText"/>
              <w:rPr>
                <w:lang w:val="en-NZ"/>
              </w:rPr>
            </w:pPr>
            <w:r w:rsidRPr="00255F97">
              <w:t xml:space="preserve">1.4 Select appropriate network testing and monitoring tools, </w:t>
            </w:r>
            <w:r w:rsidRPr="00255F97">
              <w:t>and software application to suit the specific network troubleshooting and monitoring sequence</w:t>
            </w:r>
          </w:p>
        </w:tc>
      </w:tr>
      <w:tr w:rsidTr="00255F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97">
            <w:pPr>
              <w:pStyle w:val="BodyText"/>
              <w:rPr>
                <w:lang w:val="en-NZ"/>
              </w:rPr>
            </w:pPr>
            <w:r w:rsidRPr="00255F97">
              <w:t>2. Manage and monitor troubleshooting strategies for complex enterprise networks</w:t>
            </w:r>
          </w:p>
        </w:tc>
        <w:tc>
          <w:tcPr>
            <w:tcW w:w="6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F97" w:rsidP="00255F97">
            <w:pPr>
              <w:pStyle w:val="BodyText"/>
            </w:pPr>
            <w:r w:rsidRPr="00255F97">
              <w:t>2.1 Manage and monitor strategies for network monitoring structure</w:t>
            </w:r>
          </w:p>
          <w:p w:rsidR="00000000" w:rsidRPr="00255F97" w:rsidP="00255F97">
            <w:pPr>
              <w:pStyle w:val="BodyText"/>
            </w:pPr>
            <w:r w:rsidRPr="00255F97">
              <w:t>2.2 Produce a routine internetwork operating system (IOS) device maintenance plan to include monitoring of routing protocols and router configurations</w:t>
            </w:r>
          </w:p>
          <w:p w:rsidR="00000000" w:rsidRPr="00255F97" w:rsidP="00255F97">
            <w:pPr>
              <w:pStyle w:val="BodyText"/>
            </w:pPr>
            <w:r w:rsidRPr="00255F97">
              <w:t>2.3 Isolate sub-optimal internetwork operations at the appropriate open systems interconnection (OSI) mod</w:t>
            </w:r>
            <w:r w:rsidRPr="00255F97">
              <w:t>el layer</w:t>
            </w:r>
          </w:p>
          <w:p w:rsidR="00000000" w:rsidRPr="00255F97" w:rsidP="00255F97">
            <w:pPr>
              <w:pStyle w:val="BodyText"/>
            </w:pPr>
            <w:r w:rsidRPr="00255F97">
              <w:t>2.4 Produce a plan for troubleshooting and monitoring security issues related to IOS services for mission critical applications</w:t>
            </w:r>
          </w:p>
          <w:p w:rsidR="00000000" w:rsidP="00255F97">
            <w:pPr>
              <w:pStyle w:val="BodyText"/>
              <w:rPr>
                <w:lang w:val="en-NZ"/>
              </w:rPr>
            </w:pPr>
            <w:r w:rsidRPr="00255F97">
              <w:t>2.5 Produce a plan for troubleshooting and monitoring internet protocol version 6 (IPv6) and version 4 (IPv4) interoper</w:t>
            </w:r>
            <w:r w:rsidRPr="00255F97">
              <w:t>ability</w:t>
            </w:r>
          </w:p>
        </w:tc>
      </w:tr>
      <w:tr w:rsidTr="00255F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97">
            <w:pPr>
              <w:pStyle w:val="BodyText"/>
              <w:rPr>
                <w:lang w:val="en-NZ"/>
              </w:rPr>
            </w:pPr>
            <w:r w:rsidRPr="00255F97">
              <w:t>3. Implement test plans for advanced network solutions</w:t>
            </w:r>
          </w:p>
        </w:tc>
        <w:tc>
          <w:tcPr>
            <w:tcW w:w="6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F97" w:rsidP="00255F97">
            <w:pPr>
              <w:pStyle w:val="BodyText"/>
            </w:pPr>
            <w:r w:rsidRPr="00255F97">
              <w:t>3.1 Test switch-to-switch connectivity, access ports and loop prevention for the virtual local area network (VLAN) based solution</w:t>
            </w:r>
          </w:p>
          <w:p w:rsidR="00000000" w:rsidRPr="00255F97" w:rsidP="00255F97">
            <w:pPr>
              <w:pStyle w:val="BodyText"/>
            </w:pPr>
            <w:r w:rsidRPr="00255F97">
              <w:t>3.2 Test private VLANs</w:t>
            </w:r>
          </w:p>
          <w:p w:rsidR="00000000" w:rsidRPr="00255F97" w:rsidP="00255F97">
            <w:pPr>
              <w:pStyle w:val="BodyText"/>
            </w:pPr>
            <w:r w:rsidRPr="00255F97">
              <w:t>3.3 Test switch virtual interfaces (SVI</w:t>
            </w:r>
            <w:r w:rsidRPr="00255F97">
              <w:t>)</w:t>
            </w:r>
          </w:p>
          <w:p w:rsidR="00000000" w:rsidRPr="00255F97" w:rsidP="00255F97">
            <w:pPr>
              <w:pStyle w:val="BodyText"/>
            </w:pPr>
            <w:r w:rsidRPr="00255F97">
              <w:t>3.4 Test switch support of advanced services</w:t>
            </w:r>
          </w:p>
          <w:p w:rsidR="00000000" w:rsidRPr="00255F97" w:rsidP="00255F97">
            <w:pPr>
              <w:pStyle w:val="BodyText"/>
            </w:pPr>
            <w:r w:rsidRPr="00255F97">
              <w:t>3.5 Troubleshoot switch configuration</w:t>
            </w:r>
          </w:p>
        </w:tc>
      </w:tr>
    </w:tbl>
    <w:p w:rsidR="00000000" w:rsidRPr="00255F97" w:rsidP="00255F97">
      <w:pPr>
        <w:pStyle w:val="BodyText"/>
      </w:pPr>
    </w:p>
    <w:p w:rsidR="00000000" w:rsidRPr="00255F97" w:rsidP="00255F97">
      <w:pPr>
        <w:pStyle w:val="AllowPageBreak"/>
      </w:pPr>
    </w:p>
    <w:p w:rsidR="00000000" w:rsidRPr="00255F97" w:rsidP="00255F97">
      <w:pPr>
        <w:pStyle w:val="Heading1"/>
      </w:pPr>
      <w:bookmarkStart w:id="5" w:name="O_679503"/>
      <w:bookmarkEnd w:id="5"/>
      <w:r w:rsidRPr="00255F97">
        <w:t>Foundation Skills</w:t>
      </w:r>
    </w:p>
    <w:p w:rsidR="00000000" w:rsidRPr="008B0CD8" w:rsidP="008B0CD8">
      <w:pPr>
        <w:pStyle w:val="BodyText"/>
        <w:rPr>
          <w:i/>
        </w:rPr>
      </w:pPr>
      <w:r w:rsidRPr="008B0CD8">
        <w:rPr>
          <w:rStyle w:val="Emphasis"/>
        </w:rPr>
        <w:t>This section describes language, literacy, numeracy and employment skills incorporated in the performance criteria that are required f</w:t>
      </w:r>
      <w:r w:rsidRPr="008B0CD8">
        <w:rPr>
          <w:rStyle w:val="Emphasis"/>
        </w:rPr>
        <w:t>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70"/>
        <w:gridCol w:w="2182"/>
        <w:gridCol w:w="5144"/>
      </w:tblGrid>
      <w:tr w:rsidTr="008B0C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F97" w:rsidP="00255F97">
            <w:pPr>
              <w:pStyle w:val="BodyText"/>
            </w:pPr>
            <w:r w:rsidRPr="00255F97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F97" w:rsidP="00255F97">
            <w:pPr>
              <w:pStyle w:val="BodyText"/>
            </w:pPr>
            <w:r w:rsidRPr="00255F97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97">
            <w:pPr>
              <w:pStyle w:val="BodyText"/>
              <w:rPr>
                <w:lang w:val="en-NZ"/>
              </w:rPr>
            </w:pPr>
            <w:r w:rsidRPr="00255F97">
              <w:rPr>
                <w:rStyle w:val="SpecialBold"/>
              </w:rPr>
              <w:t>Description</w:t>
            </w:r>
          </w:p>
        </w:tc>
      </w:tr>
      <w:tr w:rsidTr="008B0C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97">
            <w:pPr>
              <w:pStyle w:val="BodyText"/>
              <w:rPr>
                <w:lang w:val="en-NZ"/>
              </w:rPr>
            </w:pPr>
            <w:r w:rsidRPr="00255F97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97">
            <w:pPr>
              <w:pStyle w:val="BodyText"/>
              <w:rPr>
                <w:lang w:val="en-NZ"/>
              </w:rPr>
            </w:pPr>
            <w:r w:rsidRPr="00255F97">
              <w:t>1.2-1.4, 2.2, 2.4, 2.5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97">
            <w:pPr>
              <w:pStyle w:val="ListBullet"/>
              <w:rPr>
                <w:lang w:val="en-NZ"/>
              </w:rPr>
            </w:pPr>
            <w:r w:rsidRPr="00255F97">
              <w:t>Organises, evaluates and critiques ideas and information from a range of complex texts</w:t>
            </w:r>
          </w:p>
        </w:tc>
      </w:tr>
      <w:tr w:rsidTr="008B0C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97">
            <w:pPr>
              <w:pStyle w:val="BodyText"/>
              <w:rPr>
                <w:lang w:val="en-NZ"/>
              </w:rPr>
            </w:pPr>
            <w:r w:rsidRPr="00255F97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97">
            <w:pPr>
              <w:pStyle w:val="BodyText"/>
              <w:rPr>
                <w:lang w:val="en-NZ"/>
              </w:rPr>
            </w:pPr>
            <w:r w:rsidRPr="00255F97">
              <w:t>1.1, 2.2, 2.4, 2.5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97">
            <w:pPr>
              <w:pStyle w:val="ListBullet"/>
              <w:rPr>
                <w:lang w:val="en-NZ"/>
              </w:rPr>
            </w:pPr>
            <w:r w:rsidRPr="00255F97">
              <w:t>Develops a broad range of material, including troubleshooting plans for a specific audience, using clear and detailed language to convey explicit information, requirements and recommendations</w:t>
            </w:r>
          </w:p>
        </w:tc>
      </w:tr>
      <w:tr w:rsidTr="008B0C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97">
            <w:pPr>
              <w:pStyle w:val="BodyText"/>
              <w:rPr>
                <w:lang w:val="en-NZ"/>
              </w:rPr>
            </w:pPr>
            <w:r w:rsidRPr="00255F97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97">
            <w:pPr>
              <w:pStyle w:val="BodyText"/>
              <w:rPr>
                <w:lang w:val="en-NZ"/>
              </w:rPr>
            </w:pPr>
            <w:r w:rsidRPr="00255F97">
              <w:t>3.1-3.4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97">
            <w:pPr>
              <w:pStyle w:val="ListBullet"/>
              <w:rPr>
                <w:lang w:val="en-NZ"/>
              </w:rPr>
            </w:pPr>
            <w:r w:rsidRPr="00255F97">
              <w:t xml:space="preserve">Interprets numerical data when testing plans </w:t>
            </w:r>
            <w:r w:rsidRPr="00255F97">
              <w:t xml:space="preserve">for advanced network solutions, including taking </w:t>
            </w:r>
            <w:r w:rsidRPr="00255F97">
              <w:t>measurements to evaluate performance and interoperability of network</w:t>
            </w:r>
          </w:p>
        </w:tc>
      </w:tr>
      <w:tr w:rsidTr="008B0C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97">
            <w:pPr>
              <w:pStyle w:val="BodyText"/>
              <w:rPr>
                <w:lang w:val="en-NZ"/>
              </w:rPr>
            </w:pPr>
            <w:r w:rsidRPr="00255F97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97">
            <w:pPr>
              <w:pStyle w:val="BodyText"/>
              <w:rPr>
                <w:lang w:val="en-NZ"/>
              </w:rPr>
            </w:pPr>
            <w:r w:rsidRPr="00255F97">
              <w:t>1.2-1.4, 2.1- 2.5, 3.1-3.4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F97" w:rsidP="00255F97">
            <w:pPr>
              <w:pStyle w:val="ListBullet"/>
            </w:pPr>
            <w:r w:rsidRPr="00255F97">
              <w:t xml:space="preserve">Demonstrates a sophisticated understanding of principles, concepts, language and practices </w:t>
            </w:r>
            <w:r w:rsidRPr="00255F97">
              <w:t>associated with the digital world and uses these to troubleshoot and understand the uses and potential of new technology</w:t>
            </w:r>
          </w:p>
          <w:p w:rsidR="00000000" w:rsidRPr="00255F97" w:rsidP="00255F97">
            <w:pPr>
              <w:pStyle w:val="ListBullet"/>
            </w:pPr>
            <w:r w:rsidRPr="00255F97">
              <w:t>Is acutely aware of the importance of understanding, monitoring and controlling access to digitally stored and transmitted information</w:t>
            </w:r>
          </w:p>
          <w:p w:rsidR="00000000" w:rsidRPr="00255F97" w:rsidP="00255F97">
            <w:pPr>
              <w:pStyle w:val="ListBullet"/>
            </w:pPr>
            <w:r w:rsidRPr="00255F97">
              <w:t>Uses a mix of intuitive and formal processes to identify key information and issues, evaluate alternative strategies, anticipate consequences and consider implementation issues and contingencies</w:t>
            </w:r>
          </w:p>
          <w:p w:rsidR="00000000" w:rsidRPr="00255F97" w:rsidP="00255F97">
            <w:pPr>
              <w:pStyle w:val="ListBullet"/>
            </w:pPr>
            <w:r w:rsidRPr="00255F97">
              <w:t>When dealing with complex issues, may use intuition to identi</w:t>
            </w:r>
            <w:r w:rsidRPr="00255F97">
              <w:t>fy the general problem area, switching to analytical processes to generate possible solutions depending on differing operational contingencies, risk situations and environments</w:t>
            </w:r>
          </w:p>
        </w:tc>
      </w:tr>
    </w:tbl>
    <w:p w:rsidR="00000000" w:rsidRPr="00255F97" w:rsidP="00255F97">
      <w:pPr>
        <w:pStyle w:val="BodyText"/>
      </w:pPr>
    </w:p>
    <w:p w:rsidR="00000000" w:rsidRPr="00255F97" w:rsidP="00255F97">
      <w:pPr>
        <w:pStyle w:val="AllowPageBreak"/>
      </w:pPr>
    </w:p>
    <w:p w:rsidR="00000000" w:rsidRPr="00255F97" w:rsidP="00255F97">
      <w:pPr>
        <w:pStyle w:val="Heading1"/>
      </w:pPr>
      <w:bookmarkStart w:id="6" w:name="O_679505"/>
      <w:bookmarkEnd w:id="6"/>
      <w:r w:rsidRPr="00255F97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09"/>
        <w:gridCol w:w="2278"/>
        <w:gridCol w:w="3206"/>
        <w:gridCol w:w="1603"/>
      </w:tblGrid>
      <w:tr w:rsidTr="008B0CD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F97" w:rsidP="00255F97">
            <w:pPr>
              <w:pStyle w:val="BodyText"/>
            </w:pPr>
            <w:r w:rsidRPr="00255F97">
              <w:rPr>
                <w:rStyle w:val="SpecialBold"/>
              </w:rPr>
              <w:t>Code and title</w:t>
            </w:r>
          </w:p>
          <w:p w:rsidR="00000000" w:rsidRPr="00255F97" w:rsidP="00255F97">
            <w:pPr>
              <w:pStyle w:val="BodyText"/>
            </w:pPr>
            <w:r w:rsidRPr="00255F97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F97" w:rsidP="00255F97">
            <w:pPr>
              <w:pStyle w:val="BodyText"/>
            </w:pPr>
            <w:r w:rsidRPr="00255F97">
              <w:rPr>
                <w:rStyle w:val="SpecialBold"/>
              </w:rPr>
              <w:t>Code</w:t>
            </w:r>
            <w:r w:rsidRPr="00255F97">
              <w:rPr>
                <w:rStyle w:val="SpecialBold"/>
              </w:rPr>
              <w:t xml:space="preserve"> and title</w:t>
            </w:r>
          </w:p>
          <w:p w:rsidR="00000000" w:rsidRPr="00255F97" w:rsidP="00255F97">
            <w:pPr>
              <w:pStyle w:val="BodyText"/>
            </w:pPr>
            <w:r w:rsidRPr="00255F97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F97" w:rsidP="00255F97">
            <w:pPr>
              <w:pStyle w:val="BodyText"/>
            </w:pPr>
            <w:r w:rsidRPr="00255F97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97">
            <w:pPr>
              <w:pStyle w:val="BodyText"/>
              <w:rPr>
                <w:lang w:val="en-NZ"/>
              </w:rPr>
            </w:pPr>
            <w:r w:rsidRPr="00255F97">
              <w:rPr>
                <w:rStyle w:val="SpecialBold"/>
              </w:rPr>
              <w:t>Equivalence status</w:t>
            </w:r>
          </w:p>
        </w:tc>
      </w:tr>
      <w:tr w:rsidTr="008B0C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97">
            <w:pPr>
              <w:pStyle w:val="BodyText"/>
              <w:rPr>
                <w:lang w:val="en-NZ"/>
              </w:rPr>
            </w:pPr>
            <w:r w:rsidRPr="00255F97">
              <w:t>ICTNWK612 Plan and manage troubleshooting advanced integrated IP networks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97">
            <w:pPr>
              <w:pStyle w:val="BodyText"/>
              <w:rPr>
                <w:lang w:val="en-NZ"/>
              </w:rPr>
            </w:pPr>
            <w:r w:rsidRPr="00255F97">
              <w:t>ICANWK612A Plan and manage troubleshooting advanced integrated IP networks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97">
            <w:pPr>
              <w:pStyle w:val="BodyText"/>
              <w:rPr>
                <w:lang w:val="en-NZ"/>
              </w:rPr>
            </w:pPr>
            <w:r w:rsidRPr="00255F97">
              <w:t>Updated to meet Standards for Training Packages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F97" w:rsidP="00255F97">
            <w:pPr>
              <w:pStyle w:val="BodyText"/>
            </w:pPr>
            <w:r w:rsidRPr="00255F97">
              <w:t>Equivalent unit</w:t>
            </w:r>
          </w:p>
        </w:tc>
      </w:tr>
    </w:tbl>
    <w:p w:rsidR="00000000" w:rsidRPr="00255F97" w:rsidP="00255F97">
      <w:pPr>
        <w:pStyle w:val="BodyText"/>
      </w:pPr>
    </w:p>
    <w:p w:rsidR="00000000" w:rsidRPr="00255F97" w:rsidP="00255F97">
      <w:pPr>
        <w:pStyle w:val="AllowPageBreak"/>
      </w:pPr>
    </w:p>
    <w:p w:rsidR="00000000" w:rsidRPr="00255F97" w:rsidP="00255F97">
      <w:pPr>
        <w:pStyle w:val="Heading1"/>
      </w:pPr>
      <w:bookmarkStart w:id="7" w:name="O_679512"/>
      <w:bookmarkEnd w:id="7"/>
      <w:r w:rsidRPr="00255F97">
        <w:t>Links</w:t>
      </w:r>
    </w:p>
    <w:p w:rsidR="00000000" w:rsidRPr="00255F97" w:rsidP="008B0CD8">
      <w:pPr>
        <w:pStyle w:val="BodyText"/>
      </w:pPr>
      <w:r w:rsidRPr="00255F9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B7ED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55F97" w:rsidP="00255F97"/>
    <w:sectPr w:rsidSect="00255F9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F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F97" w:rsidRPr="008B0CD8" w:rsidP="008B0C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F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CD8" w:rsidP="00255F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B0CD8" w:rsidP="00255F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B0CD8" w:rsidP="00255F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F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C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5F97" w:rsidRPr="008B0CD8" w:rsidP="008B0C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F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CD8" w:rsidRPr="002D2AF8" w:rsidP="00255F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ICTNWK612 Plan and manage troubleshooting advanced integrated IP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8B0CD8" w:rsidP="00255F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F883A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4CE57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5F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5F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5F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5F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5F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5F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5F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5F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5F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5F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5F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5F97"/>
  </w:style>
  <w:style w:type="character" w:customStyle="1" w:styleId="Heading1Char">
    <w:name w:val="Heading 1 Char"/>
    <w:basedOn w:val="DefaultParagraphFont"/>
    <w:link w:val="Heading1"/>
    <w:rsid w:val="00255F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5F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5F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5F9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5F97"/>
    <w:rPr>
      <w:b/>
      <w:spacing w:val="0"/>
    </w:rPr>
  </w:style>
  <w:style w:type="character" w:styleId="Emphasis">
    <w:name w:val="Emphasis"/>
    <w:basedOn w:val="DefaultParagraphFont"/>
    <w:qFormat/>
    <w:rsid w:val="00255F97"/>
    <w:rPr>
      <w:i/>
    </w:rPr>
  </w:style>
  <w:style w:type="paragraph" w:customStyle="1" w:styleId="SuperHeading">
    <w:name w:val="SuperHeading"/>
    <w:basedOn w:val="Normal"/>
    <w:rsid w:val="00255F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5F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5F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5F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5F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5F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5F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5F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5F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5F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5F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5F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5F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5F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5F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5F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5F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5F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5F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5F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5F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5F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5F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5F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5F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55F9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55F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5F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5F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5F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5F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5F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5F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5F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5F9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55F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5F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5F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5F97"/>
  </w:style>
  <w:style w:type="paragraph" w:styleId="TableofFigures">
    <w:name w:val="table of figures"/>
    <w:basedOn w:val="Normal"/>
    <w:next w:val="Normal"/>
    <w:semiHidden/>
    <w:rsid w:val="00255F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5F9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55F97"/>
    <w:rPr>
      <w:rFonts w:ascii="Wingdings" w:hAnsi="Wingdings"/>
    </w:rPr>
  </w:style>
  <w:style w:type="paragraph" w:customStyle="1" w:styleId="TableHeading">
    <w:name w:val="Table Heading"/>
    <w:basedOn w:val="HeadingBase"/>
    <w:rsid w:val="00255F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5F97"/>
    <w:rPr>
      <w:color w:val="0033CC"/>
      <w:u w:val="none"/>
    </w:rPr>
  </w:style>
  <w:style w:type="paragraph" w:customStyle="1" w:styleId="BodyTextRight">
    <w:name w:val="Body Text Right"/>
    <w:basedOn w:val="BodyText"/>
    <w:rsid w:val="00255F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5F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5F9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5F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5F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5F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5F97"/>
    <w:rPr>
      <w:sz w:val="32"/>
    </w:rPr>
  </w:style>
  <w:style w:type="paragraph" w:customStyle="1" w:styleId="HeadingProcedure">
    <w:name w:val="Heading Procedure"/>
    <w:basedOn w:val="HeadingBase"/>
    <w:next w:val="Normal"/>
    <w:rsid w:val="00255F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5F97"/>
    <w:pPr>
      <w:spacing w:before="60" w:after="60"/>
    </w:pPr>
  </w:style>
  <w:style w:type="paragraph" w:styleId="ListContinue">
    <w:name w:val="List Continue"/>
    <w:basedOn w:val="List"/>
    <w:rsid w:val="00255F97"/>
    <w:pPr>
      <w:ind w:firstLine="0"/>
    </w:pPr>
  </w:style>
  <w:style w:type="paragraph" w:customStyle="1" w:styleId="ListNote">
    <w:name w:val="List Note"/>
    <w:basedOn w:val="List"/>
    <w:rsid w:val="00255F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5F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5F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5F97"/>
    <w:rPr>
      <w:rFonts w:ascii="Courier New" w:hAnsi="Courier New"/>
    </w:rPr>
  </w:style>
  <w:style w:type="paragraph" w:customStyle="1" w:styleId="NoteBullet">
    <w:name w:val="Note Bullet"/>
    <w:basedOn w:val="Note"/>
    <w:rsid w:val="00255F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5F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5F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5F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5F9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55F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5F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5F97"/>
    <w:rPr>
      <w:b/>
      <w:smallCaps/>
    </w:rPr>
  </w:style>
  <w:style w:type="paragraph" w:customStyle="1" w:styleId="TableListNumber">
    <w:name w:val="Table List Number"/>
    <w:basedOn w:val="ListNumber"/>
    <w:rsid w:val="00255F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5F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5F97"/>
    <w:pPr>
      <w:numPr>
        <w:numId w:val="8"/>
      </w:numPr>
    </w:pPr>
  </w:style>
  <w:style w:type="paragraph" w:customStyle="1" w:styleId="ListAlpha2">
    <w:name w:val="List Alpha 2"/>
    <w:basedOn w:val="List2"/>
    <w:rsid w:val="00255F97"/>
    <w:pPr>
      <w:numPr>
        <w:numId w:val="7"/>
      </w:numPr>
    </w:pPr>
  </w:style>
  <w:style w:type="paragraph" w:styleId="List2">
    <w:name w:val="List 2"/>
    <w:basedOn w:val="BodyText"/>
    <w:rsid w:val="00255F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5F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5F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5F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5F9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5F9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55F97"/>
    <w:pPr>
      <w:numPr>
        <w:numId w:val="3"/>
      </w:numPr>
    </w:pPr>
  </w:style>
  <w:style w:type="paragraph" w:styleId="ListContinue2">
    <w:name w:val="List Continue 2"/>
    <w:basedOn w:val="List2"/>
    <w:rsid w:val="00255F97"/>
    <w:pPr>
      <w:ind w:firstLine="0"/>
    </w:pPr>
  </w:style>
  <w:style w:type="paragraph" w:styleId="ListContinue3">
    <w:name w:val="List Continue 3"/>
    <w:basedOn w:val="List3"/>
    <w:rsid w:val="00255F97"/>
    <w:pPr>
      <w:ind w:left="1021" w:firstLine="0"/>
    </w:pPr>
  </w:style>
  <w:style w:type="paragraph" w:styleId="ListContinue4">
    <w:name w:val="List Continue 4"/>
    <w:basedOn w:val="List4"/>
    <w:rsid w:val="00255F97"/>
    <w:pPr>
      <w:ind w:firstLine="0"/>
    </w:pPr>
  </w:style>
  <w:style w:type="paragraph" w:styleId="ListContinue5">
    <w:name w:val="List Continue 5"/>
    <w:basedOn w:val="List5"/>
    <w:rsid w:val="00255F97"/>
    <w:pPr>
      <w:ind w:firstLine="0"/>
    </w:pPr>
  </w:style>
  <w:style w:type="paragraph" w:styleId="ListNumber3">
    <w:name w:val="List Number 3"/>
    <w:basedOn w:val="List3"/>
    <w:rsid w:val="00255F97"/>
    <w:pPr>
      <w:numPr>
        <w:numId w:val="4"/>
      </w:numPr>
    </w:pPr>
  </w:style>
  <w:style w:type="paragraph" w:styleId="ListNumber4">
    <w:name w:val="List Number 4"/>
    <w:basedOn w:val="List4"/>
    <w:rsid w:val="00255F97"/>
    <w:pPr>
      <w:numPr>
        <w:numId w:val="5"/>
      </w:numPr>
    </w:pPr>
  </w:style>
  <w:style w:type="paragraph" w:styleId="ListNumber5">
    <w:name w:val="List Number 5"/>
    <w:basedOn w:val="List5"/>
    <w:rsid w:val="00255F97"/>
    <w:pPr>
      <w:numPr>
        <w:numId w:val="6"/>
      </w:numPr>
    </w:pPr>
  </w:style>
  <w:style w:type="paragraph" w:styleId="BlockText">
    <w:name w:val="Block Text"/>
    <w:basedOn w:val="Normal"/>
    <w:rsid w:val="00255F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5F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5F97"/>
    <w:rPr>
      <w:sz w:val="16"/>
      <w:vertAlign w:val="superscript"/>
    </w:rPr>
  </w:style>
  <w:style w:type="character" w:customStyle="1" w:styleId="Symbols">
    <w:name w:val="Symbols"/>
    <w:basedOn w:val="DefaultParagraphFont"/>
    <w:rsid w:val="00255F97"/>
    <w:rPr>
      <w:rFonts w:ascii="Symbol" w:hAnsi="Symbol"/>
    </w:rPr>
  </w:style>
  <w:style w:type="character" w:customStyle="1" w:styleId="MenuOptions">
    <w:name w:val="Menu Options"/>
    <w:basedOn w:val="DefaultParagraphFont"/>
    <w:rsid w:val="00255F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5F97"/>
    <w:rPr>
      <w:b/>
    </w:rPr>
  </w:style>
  <w:style w:type="character" w:customStyle="1" w:styleId="Underlined">
    <w:name w:val="Underlined"/>
    <w:basedOn w:val="DefaultParagraphFont"/>
    <w:rsid w:val="00255F97"/>
    <w:rPr>
      <w:u w:val="single"/>
    </w:rPr>
  </w:style>
  <w:style w:type="paragraph" w:customStyle="1" w:styleId="TableBodyTextRight">
    <w:name w:val="Table Body Text Right"/>
    <w:basedOn w:val="TableBodyText"/>
    <w:rsid w:val="00255F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5F97"/>
    <w:rPr>
      <w:sz w:val="18"/>
    </w:rPr>
  </w:style>
  <w:style w:type="paragraph" w:customStyle="1" w:styleId="BodySmallRight">
    <w:name w:val="Body Small Right"/>
    <w:basedOn w:val="BodyTextRight"/>
    <w:rsid w:val="00255F97"/>
    <w:rPr>
      <w:sz w:val="18"/>
      <w:szCs w:val="18"/>
    </w:rPr>
  </w:style>
  <w:style w:type="paragraph" w:customStyle="1" w:styleId="MarginEdition">
    <w:name w:val="Margin Edition"/>
    <w:basedOn w:val="MarginNote"/>
    <w:rsid w:val="00255F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5F97"/>
    <w:rPr>
      <w:sz w:val="2"/>
      <w:szCs w:val="2"/>
    </w:rPr>
  </w:style>
  <w:style w:type="character" w:customStyle="1" w:styleId="Small">
    <w:name w:val="Small"/>
    <w:basedOn w:val="DefaultParagraphFont"/>
    <w:rsid w:val="00255F97"/>
    <w:rPr>
      <w:sz w:val="16"/>
    </w:rPr>
  </w:style>
  <w:style w:type="paragraph" w:customStyle="1" w:styleId="WideTable">
    <w:name w:val="Wide Table"/>
    <w:basedOn w:val="Normal"/>
    <w:rsid w:val="00255F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5F97"/>
  </w:style>
  <w:style w:type="paragraph" w:styleId="Quote">
    <w:name w:val="Quote"/>
    <w:basedOn w:val="Heading1"/>
    <w:link w:val="QuoteChar"/>
    <w:qFormat/>
    <w:rsid w:val="00255F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5F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5F97"/>
    <w:pPr>
      <w:pageBreakBefore/>
    </w:pPr>
  </w:style>
  <w:style w:type="paragraph" w:customStyle="1" w:styleId="Border">
    <w:name w:val="Border"/>
    <w:basedOn w:val="Normal"/>
    <w:qFormat/>
    <w:rsid w:val="00255F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5F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5F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5F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5F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5F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5F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5F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5F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5F97"/>
    <w:rPr>
      <w:u w:val="single"/>
    </w:rPr>
  </w:style>
  <w:style w:type="character" w:customStyle="1" w:styleId="BoldandItalics">
    <w:name w:val="Bold and Italics"/>
    <w:qFormat/>
    <w:rsid w:val="00255F97"/>
    <w:rPr>
      <w:b/>
      <w:i/>
      <w:u w:val="none"/>
    </w:rPr>
  </w:style>
  <w:style w:type="paragraph" w:styleId="BalloonText">
    <w:name w:val="Balloon Text"/>
    <w:basedOn w:val="Normal"/>
    <w:link w:val="BalloonTextChar"/>
    <w:rsid w:val="00255F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5F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5F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5F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5F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5F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5F97"/>
    <w:pPr>
      <w:spacing w:before="0" w:after="0"/>
    </w:pPr>
  </w:style>
  <w:style w:type="paragraph" w:customStyle="1" w:styleId="BodyTextBold">
    <w:name w:val="Body Text Bold"/>
    <w:basedOn w:val="BodyText"/>
    <w:qFormat/>
    <w:rsid w:val="00255F97"/>
    <w:rPr>
      <w:b/>
    </w:rPr>
  </w:style>
  <w:style w:type="character" w:styleId="Hyperlink">
    <w:name w:val="Hyperlink"/>
    <w:basedOn w:val="DefaultParagraphFont"/>
    <w:uiPriority w:val="99"/>
    <w:unhideWhenUsed/>
    <w:rsid w:val="008B0C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631</Words>
  <Characters>4183</Characters>
  <Application>Microsoft Office Word</Application>
  <DocSecurity>0</DocSecurity>
  <Lines>154</Lines>
  <Paragraphs>81</Paragraphs>
  <ScaleCrop>false</ScaleCrop>
  <Company>Author-it Software Corporation Ltd.</Company>
  <LinksUpToDate>false</LinksUpToDate>
  <CharactersWithSpaces>4733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ICTNWK612 Plan and manage troubleshooting advanced integrated IP networks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2024-12-17T22:24:00Z</dcterms:created>
  <dcterms:modified xsi:type="dcterms:W3CDTF">2024-12-17T22:24:00Z</dcterms:modified>
</cp:coreProperties>
</file>