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304" w:rsidP="00453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ICTNWK602 Plan, configure and test advanced server-based security</w:t>
      </w:r>
      <w:r>
        <w:fldChar w:fldCharType="end"/>
      </w:r>
    </w:p>
    <w:p w:rsidR="00453304" w:rsidP="00453304">
      <w:pPr>
        <w:pStyle w:val="Version"/>
        <w:sectPr w:rsidSect="00550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283" w:rsidP="00550283">
      <w:pPr>
        <w:pStyle w:val="SuperHeading"/>
      </w:pPr>
      <w:r w:rsidRPr="00550283">
        <w:t>ICTNWK602 Plan, configure and test advanced server-based security</w:t>
      </w:r>
    </w:p>
    <w:p w:rsidR="00000000" w:rsidRPr="00550283" w:rsidP="00550283">
      <w:pPr>
        <w:pStyle w:val="Heading1"/>
      </w:pPr>
      <w:bookmarkStart w:id="1" w:name="O_686001"/>
      <w:bookmarkEnd w:id="1"/>
      <w:r w:rsidRPr="005502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rPr>
                <w:rStyle w:val="SpecialBold"/>
              </w:rPr>
              <w:t>Comments</w:t>
            </w:r>
          </w:p>
        </w:tc>
      </w:tr>
      <w:tr w:rsidTr="005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t>This version first released with ICT Information and Communications Technology Training Package Version 1.0.</w:t>
            </w:r>
          </w:p>
        </w:tc>
      </w:tr>
    </w:tbl>
    <w:p w:rsidR="00000000" w:rsidRPr="00550283" w:rsidP="00550283">
      <w:pPr>
        <w:pStyle w:val="BodyText"/>
      </w:pPr>
    </w:p>
    <w:p w:rsidR="00000000" w:rsidRPr="00550283" w:rsidP="00550283">
      <w:pPr>
        <w:pStyle w:val="AllowPageBreak"/>
      </w:pPr>
    </w:p>
    <w:p w:rsidR="00000000" w:rsidRPr="00550283" w:rsidP="00550283">
      <w:pPr>
        <w:pStyle w:val="Heading1"/>
      </w:pPr>
      <w:bookmarkStart w:id="2" w:name="O_686002"/>
      <w:bookmarkEnd w:id="2"/>
      <w:r w:rsidRPr="00550283">
        <w:t>Application</w:t>
      </w:r>
    </w:p>
    <w:p w:rsidR="00000000" w:rsidRPr="00550283" w:rsidP="00453304">
      <w:pPr>
        <w:pStyle w:val="BodyText"/>
      </w:pPr>
      <w:r w:rsidRPr="00550283">
        <w:t>This unit describes the skills and knowledge required to implement advanced server security using secure authentication and network services on a network server.</w:t>
      </w:r>
    </w:p>
    <w:p w:rsidR="00000000" w:rsidRPr="00550283" w:rsidP="00453304">
      <w:pPr>
        <w:pStyle w:val="BodyText"/>
      </w:pPr>
      <w:r w:rsidRPr="00550283">
        <w:t>It applies to individuals working as information and communications techn</w:t>
      </w:r>
      <w:r w:rsidRPr="00550283">
        <w:t>ology (ICT) network specialists, ICT network engineers, network security specialists, network security planners and network security designers.</w:t>
      </w:r>
    </w:p>
    <w:p w:rsidR="00000000" w:rsidRPr="00550283" w:rsidP="00453304">
      <w:pPr>
        <w:pStyle w:val="BodyText"/>
      </w:pPr>
      <w:r w:rsidRPr="00550283">
        <w:t>No licensing, legislative or certification requirements apply to this unit at the time of publication.</w:t>
      </w:r>
    </w:p>
    <w:p w:rsidR="00000000" w:rsidRPr="00550283" w:rsidP="00550283">
      <w:pPr>
        <w:pStyle w:val="Heading1"/>
      </w:pPr>
      <w:bookmarkStart w:id="3" w:name="O_686005"/>
      <w:bookmarkEnd w:id="3"/>
      <w:r w:rsidRPr="00550283">
        <w:t>Unit Sector</w:t>
      </w:r>
    </w:p>
    <w:p w:rsidR="00000000" w:rsidRPr="00550283" w:rsidP="00453304">
      <w:pPr>
        <w:pStyle w:val="BodyText"/>
      </w:pPr>
      <w:r w:rsidRPr="00550283">
        <w:t>Networking</w:t>
      </w:r>
    </w:p>
    <w:p w:rsidR="00000000" w:rsidRPr="00550283" w:rsidP="00550283">
      <w:pPr>
        <w:pStyle w:val="Heading1"/>
      </w:pPr>
      <w:bookmarkStart w:id="4" w:name="O_686006"/>
      <w:bookmarkEnd w:id="4"/>
      <w:r w:rsidRPr="005502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90"/>
      </w:tblGrid>
      <w:tr w:rsidTr="005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rPr>
                <w:rStyle w:val="SpecialBold"/>
              </w:rPr>
              <w:t>ELEMENT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rPr>
                <w:rStyle w:val="SpecialBold"/>
              </w:rPr>
              <w:t>PERFORMANCE CRITERIA</w:t>
            </w:r>
          </w:p>
        </w:tc>
      </w:tr>
      <w:tr w:rsidTr="005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1. Plan advanced network server security according to business needs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t>1.1 Consult with client and key stakeholders to identify security requirements in an advanced network server environment</w:t>
            </w:r>
          </w:p>
          <w:p w:rsidR="00000000" w:rsidRPr="00550283" w:rsidP="00550283">
            <w:pPr>
              <w:pStyle w:val="BodyText"/>
            </w:pPr>
            <w:r w:rsidRPr="00550283">
              <w:t xml:space="preserve">1.2 Analyse and review existing client security documentation and </w:t>
            </w:r>
            <w:r w:rsidRPr="00550283">
              <w:t>predict network service vulnerabilities</w:t>
            </w:r>
          </w:p>
          <w:p w:rsidR="00000000" w:rsidRPr="00550283" w:rsidP="00550283">
            <w:pPr>
              <w:pStyle w:val="BodyText"/>
            </w:pPr>
            <w:r w:rsidRPr="00550283">
              <w:t xml:space="preserve">1.3 Research network authentication and network service configuration options and implications to produce network </w:t>
            </w:r>
            <w:r w:rsidRPr="00550283">
              <w:t>security solutions</w:t>
            </w:r>
          </w:p>
          <w:p w:rsidR="00000000" w:rsidRPr="00550283" w:rsidP="00550283">
            <w:pPr>
              <w:pStyle w:val="BodyText"/>
            </w:pPr>
            <w:r w:rsidRPr="00550283">
              <w:t>1.4 Ensure features and capabilities of network service security options meet the b</w:t>
            </w:r>
            <w:r w:rsidRPr="00550283">
              <w:t>usiness needs</w:t>
            </w:r>
          </w:p>
          <w:p w:rsidR="00000000" w:rsidRPr="00550283" w:rsidP="00550283">
            <w:pPr>
              <w:pStyle w:val="BodyText"/>
            </w:pPr>
            <w:r w:rsidRPr="00550283">
              <w:t>1.5 Produce or update server security design documentation to include new solutions</w:t>
            </w:r>
          </w:p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1.6 Obtain sign-off for the security design from the appropriate person</w:t>
            </w:r>
          </w:p>
        </w:tc>
      </w:tr>
      <w:tr w:rsidTr="005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t xml:space="preserve">2. Prepare for </w:t>
            </w:r>
          </w:p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Network server security implementation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t>2.1 Pre</w:t>
            </w:r>
            <w:r w:rsidRPr="00550283">
              <w:t xml:space="preserve">pare for work in line with site-specific safety requirements and enterprise occupational health and safety (OHS) processes and procedures </w:t>
            </w:r>
          </w:p>
          <w:p w:rsidR="00000000" w:rsidRPr="00550283" w:rsidP="00550283">
            <w:pPr>
              <w:pStyle w:val="BodyText"/>
            </w:pPr>
            <w:r w:rsidRPr="00550283">
              <w:t>2.2 Identify safety hazards and implement risk control measures in consultation with appropriate personnel</w:t>
            </w:r>
          </w:p>
          <w:p w:rsidR="00000000" w:rsidRPr="00550283" w:rsidP="00550283">
            <w:pPr>
              <w:pStyle w:val="BodyText"/>
            </w:pPr>
            <w:r w:rsidRPr="00550283">
              <w:t>2.3 Consul</w:t>
            </w:r>
            <w:r w:rsidRPr="00550283">
              <w:t>t appropriate person to ensure the task is coordinated effectively with others involved at the worksite</w:t>
            </w:r>
          </w:p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2.4 Back up server before implementing configuration changes</w:t>
            </w:r>
          </w:p>
        </w:tc>
      </w:tr>
      <w:tr w:rsidTr="005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 xml:space="preserve">3. Configure the advanced network server security according to design 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t>3.1 Configure updat</w:t>
            </w:r>
            <w:r w:rsidRPr="00550283">
              <w:t>e services to provide automatic updates to ensure maximum security and reliability</w:t>
            </w:r>
          </w:p>
          <w:p w:rsidR="00000000" w:rsidRPr="00550283" w:rsidP="00550283">
            <w:pPr>
              <w:pStyle w:val="BodyText"/>
            </w:pPr>
            <w:r w:rsidRPr="00550283">
              <w:t>3.2 Configure network authentication, authorisation and accounting services to log and prevent unauthorised access to the server</w:t>
            </w:r>
          </w:p>
          <w:p w:rsidR="00000000" w:rsidRPr="00550283" w:rsidP="00550283">
            <w:pPr>
              <w:pStyle w:val="BodyText"/>
            </w:pPr>
            <w:r w:rsidRPr="00550283">
              <w:t>3.3 Configure basic service security and acc</w:t>
            </w:r>
            <w:r w:rsidRPr="00550283">
              <w:t>ess control lists to limit access to authorised users, groups or networks</w:t>
            </w:r>
          </w:p>
          <w:p w:rsidR="00000000" w:rsidRPr="00550283" w:rsidP="00550283">
            <w:pPr>
              <w:pStyle w:val="BodyText"/>
            </w:pPr>
            <w:r w:rsidRPr="00550283">
              <w:t>3.4 Implement encryption as required by the design</w:t>
            </w:r>
          </w:p>
          <w:p w:rsidR="00000000" w:rsidRPr="00550283" w:rsidP="00550283">
            <w:pPr>
              <w:pStyle w:val="BodyText"/>
            </w:pPr>
            <w:r w:rsidRPr="00550283">
              <w:t>3.5 Configure advanced network service security options for services and remote access</w:t>
            </w:r>
          </w:p>
          <w:p w:rsidR="00000000" w:rsidRPr="00550283" w:rsidP="00550283">
            <w:pPr>
              <w:pStyle w:val="BodyText"/>
            </w:pPr>
            <w:r w:rsidRPr="00550283">
              <w:t>3.6 Configure the operating system or third-</w:t>
            </w:r>
            <w:r w:rsidRPr="00550283">
              <w:t>party firewall to filter traffic in line with security requirements</w:t>
            </w:r>
          </w:p>
          <w:p w:rsidR="00000000" w:rsidRPr="00550283" w:rsidP="00550283">
            <w:pPr>
              <w:pStyle w:val="BodyText"/>
            </w:pPr>
            <w:r w:rsidRPr="00550283">
              <w:t>3.7 Ensure security of server logs and log servers are appropriately implemented for system integrity</w:t>
            </w:r>
          </w:p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3.8 Implement backup and recovery methods to enable restoration capability in the even</w:t>
            </w:r>
            <w:r w:rsidRPr="00550283">
              <w:t>t of a disaster</w:t>
            </w:r>
          </w:p>
        </w:tc>
      </w:tr>
      <w:tr w:rsidTr="0055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4. Monitor and test network server security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t>4.1 Test server to assess the effectiveness of network service security according to agreed design plan</w:t>
            </w:r>
          </w:p>
          <w:p w:rsidR="00000000" w:rsidRPr="00550283" w:rsidP="00550283">
            <w:pPr>
              <w:pStyle w:val="BodyText"/>
            </w:pPr>
            <w:r w:rsidRPr="00550283">
              <w:t>4.2 Monitor server logs, network traffic and open ports to detect possible intrusions</w:t>
            </w:r>
          </w:p>
          <w:p w:rsidR="00000000" w:rsidRPr="00550283" w:rsidP="00550283">
            <w:pPr>
              <w:pStyle w:val="BodyText"/>
            </w:pPr>
            <w:r w:rsidRPr="00550283">
              <w:t>4.3 M</w:t>
            </w:r>
            <w:r w:rsidRPr="00550283">
              <w:t>onitor important files to detect unauthorised modifications</w:t>
            </w:r>
          </w:p>
          <w:p w:rsidR="00000000" w:rsidRPr="00550283" w:rsidP="00550283">
            <w:pPr>
              <w:pStyle w:val="BodyText"/>
            </w:pPr>
            <w:r w:rsidRPr="00550283">
              <w:t>4.4 Investigate and verify alleged violations of server or data security and privacy breaches</w:t>
            </w:r>
          </w:p>
          <w:p w:rsidR="00000000" w:rsidRPr="00550283" w:rsidP="00550283">
            <w:pPr>
              <w:pStyle w:val="BodyText"/>
            </w:pPr>
            <w:r w:rsidRPr="00550283">
              <w:t>4.5 Recover from, report and document security breaches according to security policies and procedures</w:t>
            </w:r>
          </w:p>
          <w:p w:rsidR="00000000" w:rsidRPr="00550283" w:rsidP="00550283">
            <w:pPr>
              <w:pStyle w:val="BodyText"/>
            </w:pPr>
            <w:r w:rsidRPr="00550283">
              <w:t>4.6 Evaluate monitored results and reports to implement and test improvement actions required to maintain the required level of network service security</w:t>
            </w:r>
          </w:p>
        </w:tc>
      </w:tr>
    </w:tbl>
    <w:p w:rsidR="00000000" w:rsidRPr="00550283" w:rsidP="00550283">
      <w:pPr>
        <w:pStyle w:val="BodyText"/>
      </w:pPr>
    </w:p>
    <w:p w:rsidR="00000000" w:rsidRPr="00550283" w:rsidP="00550283">
      <w:pPr>
        <w:pStyle w:val="AllowPageBreak"/>
      </w:pPr>
    </w:p>
    <w:p w:rsidR="00000000" w:rsidRPr="00550283" w:rsidP="00550283">
      <w:pPr>
        <w:pStyle w:val="Heading1"/>
      </w:pPr>
      <w:bookmarkStart w:id="5" w:name="O_686007"/>
      <w:bookmarkEnd w:id="5"/>
      <w:r w:rsidRPr="00550283">
        <w:t>Foundation Skills</w:t>
      </w:r>
    </w:p>
    <w:p w:rsidR="00000000" w:rsidRPr="00453304" w:rsidP="00453304">
      <w:pPr>
        <w:pStyle w:val="BodyText"/>
        <w:rPr>
          <w:i/>
        </w:rPr>
      </w:pPr>
      <w:r w:rsidRPr="00453304">
        <w:rPr>
          <w:rStyle w:val="Emphasis"/>
        </w:rPr>
        <w:t>This section describes language, literacy, numeracy and employment</w:t>
      </w:r>
      <w:r w:rsidRPr="00453304">
        <w:rPr>
          <w:rStyle w:val="Emphasis"/>
        </w:rPr>
        <w:t xml:space="preserve">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0"/>
        <w:gridCol w:w="2260"/>
        <w:gridCol w:w="5066"/>
      </w:tblGrid>
      <w:tr w:rsidTr="004533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rPr>
                <w:rStyle w:val="SpecialBold"/>
              </w:rPr>
              <w:t>Performance 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rPr>
                <w:rStyle w:val="SpecialBold"/>
              </w:rPr>
              <w:t>Description</w:t>
            </w:r>
          </w:p>
        </w:tc>
      </w:tr>
      <w:tr w:rsidTr="004533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1.2, 1.3, 3.6, 4.1, 4.3, 4.5, 4.6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ListBullet"/>
              <w:rPr>
                <w:lang w:val="en-NZ"/>
              </w:rPr>
            </w:pPr>
            <w:r w:rsidRPr="00550283">
              <w:t xml:space="preserve">Recognises and interprets technical enterprise security procedures, policies, </w:t>
            </w:r>
            <w:r w:rsidRPr="00550283">
              <w:t>specifications, and vendor notifications to determine and confirm job requirements</w:t>
            </w:r>
          </w:p>
        </w:tc>
      </w:tr>
      <w:tr w:rsidTr="004533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1.5, 4.5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ListBullet"/>
              <w:rPr>
                <w:lang w:val="en-NZ"/>
              </w:rPr>
            </w:pPr>
            <w:r w:rsidRPr="00550283">
              <w:t>Develops a broad range of material including security reports for a specific audience, using</w:t>
            </w:r>
            <w:r w:rsidRPr="00550283">
              <w:t xml:space="preserve"> clear and detailed language to convey explicit information, requirements and recommendations</w:t>
            </w:r>
          </w:p>
        </w:tc>
      </w:tr>
      <w:tr w:rsidTr="004533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1.1, 2.2, 2.3, 4.5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ListBullet"/>
            </w:pPr>
            <w:r w:rsidRPr="00550283">
              <w:t>Uses listening and questioning skills to confirm understanding for requirements</w:t>
            </w:r>
          </w:p>
          <w:p w:rsidR="00000000" w:rsidP="00550283">
            <w:pPr>
              <w:pStyle w:val="ListBullet"/>
              <w:rPr>
                <w:lang w:val="en-NZ"/>
              </w:rPr>
            </w:pPr>
            <w:r w:rsidRPr="00550283">
              <w:t>Articulates clearly, using specific and re</w:t>
            </w:r>
            <w:r w:rsidRPr="00550283">
              <w:t>levant language suitable to audience, and participates in verbal exchanges of ideas and solutions</w:t>
            </w:r>
          </w:p>
        </w:tc>
      </w:tr>
      <w:tr w:rsidTr="004533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ListBullet"/>
              <w:rPr>
                <w:lang w:val="en-NZ"/>
              </w:rPr>
            </w:pPr>
            <w:r w:rsidRPr="00550283">
              <w:t>Actively identifies the requirements of important communication exchanges, selecting appropriate channels, format, tone and content</w:t>
            </w:r>
            <w:r w:rsidRPr="00550283">
              <w:t xml:space="preserve"> to suit purpose and audience</w:t>
            </w:r>
          </w:p>
        </w:tc>
      </w:tr>
      <w:tr w:rsidTr="004533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ListBullet"/>
              <w:rPr>
                <w:lang w:val="en-NZ"/>
              </w:rPr>
            </w:pPr>
            <w:r w:rsidRPr="00550283">
              <w:t>Keeps up to date on changes to legislation or regulations relevant to own rights and responsibilities, and considers implications of these when planning, negotiating and undertaking work</w:t>
            </w:r>
          </w:p>
        </w:tc>
      </w:tr>
      <w:tr w:rsidTr="004533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1.2, 1.4, 2.2, 2.4, 3.1-3.8, 4.1, 4.2, 4.4-4.6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ListBullet"/>
            </w:pPr>
            <w:r w:rsidRPr="00550283">
              <w:t>Considers the strategic and operational potential of digital trends  to achieve work goals, enhance work processes, create opportunities and enhance or reduce risks</w:t>
            </w:r>
          </w:p>
          <w:p w:rsidR="00000000" w:rsidRPr="00550283" w:rsidP="00550283">
            <w:pPr>
              <w:pStyle w:val="ListBullet"/>
            </w:pPr>
            <w:r w:rsidRPr="00550283">
              <w:t>Uses a broad range of str</w:t>
            </w:r>
            <w:r w:rsidRPr="00550283">
              <w:t>ategies to store, access and organise virtual information, recognising that design choices will influence what information is retrieved and how it may be interpreted and used</w:t>
            </w:r>
          </w:p>
          <w:p w:rsidR="00000000" w:rsidRPr="00550283" w:rsidP="00550283">
            <w:pPr>
              <w:pStyle w:val="ListBullet"/>
            </w:pPr>
            <w:r w:rsidRPr="00550283">
              <w:t>Is acutely aware of the importance of understanding, monitoring and controlling a</w:t>
            </w:r>
            <w:r w:rsidRPr="00550283">
              <w:t>ccess to digitally stored and transmitted information</w:t>
            </w:r>
          </w:p>
          <w:p w:rsidR="00000000" w:rsidRPr="00550283" w:rsidP="00550283">
            <w:pPr>
              <w:pStyle w:val="ListBullet"/>
            </w:pPr>
            <w:r w:rsidRPr="00550283">
              <w:t>May operate from a broad conceptual plan, developing the operational detail in stages, regularly reviewing priorities and performance during implementation, and identifying and addressing issues</w:t>
            </w:r>
          </w:p>
          <w:p w:rsidR="00000000" w:rsidRPr="00550283" w:rsidP="00550283">
            <w:pPr>
              <w:pStyle w:val="ListBullet"/>
            </w:pPr>
            <w:r w:rsidRPr="00550283">
              <w:t>Uses nu</w:t>
            </w:r>
            <w:r w:rsidRPr="00550283">
              <w:t>anced understanding of context to detect, investigate and recover from security breaches</w:t>
            </w:r>
          </w:p>
        </w:tc>
      </w:tr>
    </w:tbl>
    <w:p w:rsidR="00000000" w:rsidRPr="00550283" w:rsidP="00550283">
      <w:pPr>
        <w:pStyle w:val="BodyText"/>
      </w:pPr>
    </w:p>
    <w:p w:rsidR="00000000" w:rsidRPr="00550283" w:rsidP="00550283">
      <w:pPr>
        <w:pStyle w:val="AllowPageBreak"/>
      </w:pPr>
    </w:p>
    <w:p w:rsidR="00000000" w:rsidRPr="00550283" w:rsidP="00550283">
      <w:pPr>
        <w:pStyle w:val="Heading1"/>
      </w:pPr>
      <w:bookmarkStart w:id="6" w:name="O_686009"/>
      <w:bookmarkEnd w:id="6"/>
      <w:r w:rsidRPr="0055028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4533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rPr>
                <w:rStyle w:val="SpecialBold"/>
              </w:rPr>
              <w:t>Code and title</w:t>
            </w:r>
          </w:p>
          <w:p w:rsidR="00000000" w:rsidRPr="00550283" w:rsidP="00550283">
            <w:pPr>
              <w:pStyle w:val="BodyText"/>
            </w:pPr>
            <w:r w:rsidRPr="00550283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rPr>
                <w:rStyle w:val="SpecialBold"/>
              </w:rPr>
              <w:t>Code and title</w:t>
            </w:r>
          </w:p>
          <w:p w:rsidR="00000000" w:rsidRPr="00550283" w:rsidP="00550283">
            <w:pPr>
              <w:pStyle w:val="BodyText"/>
            </w:pPr>
            <w:r w:rsidRPr="0055028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rPr>
                <w:rStyle w:val="SpecialBold"/>
              </w:rPr>
              <w:t>Equivalence status</w:t>
            </w:r>
          </w:p>
        </w:tc>
      </w:tr>
      <w:tr w:rsidTr="004533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ICTNWK602 Plan, configure and test advanced server-based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ICANWK602A Plan, configure and test advanced server-based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283">
            <w:pPr>
              <w:pStyle w:val="BodyText"/>
              <w:rPr>
                <w:lang w:val="en-NZ"/>
              </w:rPr>
            </w:pPr>
            <w:r w:rsidRPr="00550283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283" w:rsidP="00550283">
            <w:pPr>
              <w:pStyle w:val="BodyText"/>
            </w:pPr>
            <w:r w:rsidRPr="00550283">
              <w:t>Equivalent unit</w:t>
            </w:r>
          </w:p>
        </w:tc>
      </w:tr>
    </w:tbl>
    <w:p w:rsidR="00000000" w:rsidRPr="00550283" w:rsidP="00550283">
      <w:pPr>
        <w:pStyle w:val="BodyText"/>
      </w:pPr>
    </w:p>
    <w:p w:rsidR="00000000" w:rsidRPr="00550283" w:rsidP="00550283">
      <w:pPr>
        <w:pStyle w:val="AllowPageBreak"/>
      </w:pPr>
    </w:p>
    <w:p w:rsidR="00000000" w:rsidRPr="00550283" w:rsidP="00550283">
      <w:pPr>
        <w:pStyle w:val="Heading1"/>
      </w:pPr>
      <w:bookmarkStart w:id="7" w:name="O_686016"/>
      <w:bookmarkEnd w:id="7"/>
      <w:r w:rsidRPr="00550283">
        <w:t>Links</w:t>
      </w:r>
    </w:p>
    <w:p w:rsidR="00000000" w:rsidRPr="00550283" w:rsidP="00453304">
      <w:pPr>
        <w:pStyle w:val="BodyText"/>
      </w:pPr>
      <w:r w:rsidRPr="00550283">
        <w:t>Companion Volume implementation g</w:t>
      </w:r>
      <w:r w:rsidRPr="00550283">
        <w:t xml:space="preserve">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43EB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50283" w:rsidP="00550283"/>
    <w:sectPr w:rsidSect="005502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283" w:rsidRPr="00453304" w:rsidP="00453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04" w:rsidP="00550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304" w:rsidP="00550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3304" w:rsidP="00550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283" w:rsidRPr="00453304" w:rsidP="00453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04" w:rsidRPr="002D2AF8" w:rsidP="00550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ICTNWK602 Plan, configure and test advanced server-based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53304" w:rsidP="00550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20A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709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283"/>
  </w:style>
  <w:style w:type="character" w:customStyle="1" w:styleId="Heading1Char">
    <w:name w:val="Heading 1 Char"/>
    <w:basedOn w:val="DefaultParagraphFont"/>
    <w:link w:val="Heading1"/>
    <w:rsid w:val="00550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2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0283"/>
    <w:rPr>
      <w:b/>
      <w:spacing w:val="0"/>
    </w:rPr>
  </w:style>
  <w:style w:type="character" w:styleId="Emphasis">
    <w:name w:val="Emphasis"/>
    <w:basedOn w:val="DefaultParagraphFont"/>
    <w:qFormat/>
    <w:rsid w:val="00550283"/>
    <w:rPr>
      <w:i/>
    </w:rPr>
  </w:style>
  <w:style w:type="paragraph" w:customStyle="1" w:styleId="SuperHeading">
    <w:name w:val="SuperHeading"/>
    <w:basedOn w:val="Normal"/>
    <w:rsid w:val="00550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02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0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2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0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283"/>
  </w:style>
  <w:style w:type="paragraph" w:styleId="TableofFigures">
    <w:name w:val="table of figures"/>
    <w:basedOn w:val="Normal"/>
    <w:next w:val="Normal"/>
    <w:semiHidden/>
    <w:rsid w:val="00550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2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0283"/>
    <w:rPr>
      <w:rFonts w:ascii="Wingdings" w:hAnsi="Wingdings"/>
    </w:rPr>
  </w:style>
  <w:style w:type="paragraph" w:customStyle="1" w:styleId="TableHeading">
    <w:name w:val="Table Heading"/>
    <w:basedOn w:val="HeadingBase"/>
    <w:rsid w:val="00550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283"/>
    <w:rPr>
      <w:color w:val="0033CC"/>
      <w:u w:val="none"/>
    </w:rPr>
  </w:style>
  <w:style w:type="paragraph" w:customStyle="1" w:styleId="BodyTextRight">
    <w:name w:val="Body Text Right"/>
    <w:basedOn w:val="BodyText"/>
    <w:rsid w:val="00550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2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283"/>
    <w:rPr>
      <w:sz w:val="32"/>
    </w:rPr>
  </w:style>
  <w:style w:type="paragraph" w:customStyle="1" w:styleId="HeadingProcedure">
    <w:name w:val="Heading Procedure"/>
    <w:basedOn w:val="HeadingBase"/>
    <w:next w:val="Normal"/>
    <w:rsid w:val="00550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283"/>
    <w:pPr>
      <w:spacing w:before="60" w:after="60"/>
    </w:pPr>
  </w:style>
  <w:style w:type="paragraph" w:styleId="ListContinue">
    <w:name w:val="List Continue"/>
    <w:basedOn w:val="List"/>
    <w:rsid w:val="00550283"/>
    <w:pPr>
      <w:ind w:firstLine="0"/>
    </w:pPr>
  </w:style>
  <w:style w:type="paragraph" w:customStyle="1" w:styleId="ListNote">
    <w:name w:val="List Note"/>
    <w:basedOn w:val="List"/>
    <w:rsid w:val="00550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283"/>
    <w:rPr>
      <w:rFonts w:ascii="Courier New" w:hAnsi="Courier New"/>
    </w:rPr>
  </w:style>
  <w:style w:type="paragraph" w:customStyle="1" w:styleId="NoteBullet">
    <w:name w:val="Note Bullet"/>
    <w:basedOn w:val="Note"/>
    <w:rsid w:val="00550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2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0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283"/>
    <w:rPr>
      <w:b/>
      <w:smallCaps/>
    </w:rPr>
  </w:style>
  <w:style w:type="paragraph" w:customStyle="1" w:styleId="TableListNumber">
    <w:name w:val="Table List Number"/>
    <w:basedOn w:val="ListNumber"/>
    <w:rsid w:val="00550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283"/>
    <w:pPr>
      <w:numPr>
        <w:numId w:val="8"/>
      </w:numPr>
    </w:pPr>
  </w:style>
  <w:style w:type="paragraph" w:customStyle="1" w:styleId="ListAlpha2">
    <w:name w:val="List Alpha 2"/>
    <w:basedOn w:val="List2"/>
    <w:rsid w:val="00550283"/>
    <w:pPr>
      <w:numPr>
        <w:numId w:val="7"/>
      </w:numPr>
    </w:pPr>
  </w:style>
  <w:style w:type="paragraph" w:styleId="List2">
    <w:name w:val="List 2"/>
    <w:basedOn w:val="BodyText"/>
    <w:rsid w:val="00550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2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2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0283"/>
    <w:pPr>
      <w:numPr>
        <w:numId w:val="3"/>
      </w:numPr>
    </w:pPr>
  </w:style>
  <w:style w:type="paragraph" w:styleId="ListContinue2">
    <w:name w:val="List Continue 2"/>
    <w:basedOn w:val="List2"/>
    <w:rsid w:val="00550283"/>
    <w:pPr>
      <w:ind w:firstLine="0"/>
    </w:pPr>
  </w:style>
  <w:style w:type="paragraph" w:styleId="ListContinue3">
    <w:name w:val="List Continue 3"/>
    <w:basedOn w:val="List3"/>
    <w:rsid w:val="00550283"/>
    <w:pPr>
      <w:ind w:left="1021" w:firstLine="0"/>
    </w:pPr>
  </w:style>
  <w:style w:type="paragraph" w:styleId="ListContinue4">
    <w:name w:val="List Continue 4"/>
    <w:basedOn w:val="List4"/>
    <w:rsid w:val="00550283"/>
    <w:pPr>
      <w:ind w:firstLine="0"/>
    </w:pPr>
  </w:style>
  <w:style w:type="paragraph" w:styleId="ListContinue5">
    <w:name w:val="List Continue 5"/>
    <w:basedOn w:val="List5"/>
    <w:rsid w:val="00550283"/>
    <w:pPr>
      <w:ind w:firstLine="0"/>
    </w:pPr>
  </w:style>
  <w:style w:type="paragraph" w:styleId="ListNumber3">
    <w:name w:val="List Number 3"/>
    <w:basedOn w:val="List3"/>
    <w:rsid w:val="00550283"/>
    <w:pPr>
      <w:numPr>
        <w:numId w:val="4"/>
      </w:numPr>
    </w:pPr>
  </w:style>
  <w:style w:type="paragraph" w:styleId="ListNumber4">
    <w:name w:val="List Number 4"/>
    <w:basedOn w:val="List4"/>
    <w:rsid w:val="00550283"/>
    <w:pPr>
      <w:numPr>
        <w:numId w:val="5"/>
      </w:numPr>
    </w:pPr>
  </w:style>
  <w:style w:type="paragraph" w:styleId="ListNumber5">
    <w:name w:val="List Number 5"/>
    <w:basedOn w:val="List5"/>
    <w:rsid w:val="00550283"/>
    <w:pPr>
      <w:numPr>
        <w:numId w:val="6"/>
      </w:numPr>
    </w:pPr>
  </w:style>
  <w:style w:type="paragraph" w:styleId="BlockText">
    <w:name w:val="Block Text"/>
    <w:basedOn w:val="Normal"/>
    <w:rsid w:val="00550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283"/>
    <w:rPr>
      <w:sz w:val="16"/>
      <w:vertAlign w:val="superscript"/>
    </w:rPr>
  </w:style>
  <w:style w:type="character" w:customStyle="1" w:styleId="Symbols">
    <w:name w:val="Symbols"/>
    <w:basedOn w:val="DefaultParagraphFont"/>
    <w:rsid w:val="00550283"/>
    <w:rPr>
      <w:rFonts w:ascii="Symbol" w:hAnsi="Symbol"/>
    </w:rPr>
  </w:style>
  <w:style w:type="character" w:customStyle="1" w:styleId="MenuOptions">
    <w:name w:val="Menu Options"/>
    <w:basedOn w:val="DefaultParagraphFont"/>
    <w:rsid w:val="00550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283"/>
    <w:rPr>
      <w:b/>
    </w:rPr>
  </w:style>
  <w:style w:type="character" w:customStyle="1" w:styleId="Underlined">
    <w:name w:val="Underlined"/>
    <w:basedOn w:val="DefaultParagraphFont"/>
    <w:rsid w:val="00550283"/>
    <w:rPr>
      <w:u w:val="single"/>
    </w:rPr>
  </w:style>
  <w:style w:type="paragraph" w:customStyle="1" w:styleId="TableBodyTextRight">
    <w:name w:val="Table Body Text Right"/>
    <w:basedOn w:val="TableBodyText"/>
    <w:rsid w:val="00550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283"/>
    <w:rPr>
      <w:sz w:val="18"/>
    </w:rPr>
  </w:style>
  <w:style w:type="paragraph" w:customStyle="1" w:styleId="BodySmallRight">
    <w:name w:val="Body Small Right"/>
    <w:basedOn w:val="BodyTextRight"/>
    <w:rsid w:val="00550283"/>
    <w:rPr>
      <w:sz w:val="18"/>
      <w:szCs w:val="18"/>
    </w:rPr>
  </w:style>
  <w:style w:type="paragraph" w:customStyle="1" w:styleId="MarginEdition">
    <w:name w:val="Margin Edition"/>
    <w:basedOn w:val="MarginNote"/>
    <w:rsid w:val="00550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283"/>
    <w:rPr>
      <w:sz w:val="2"/>
      <w:szCs w:val="2"/>
    </w:rPr>
  </w:style>
  <w:style w:type="character" w:customStyle="1" w:styleId="Small">
    <w:name w:val="Small"/>
    <w:basedOn w:val="DefaultParagraphFont"/>
    <w:rsid w:val="00550283"/>
    <w:rPr>
      <w:sz w:val="16"/>
    </w:rPr>
  </w:style>
  <w:style w:type="paragraph" w:customStyle="1" w:styleId="WideTable">
    <w:name w:val="Wide Table"/>
    <w:basedOn w:val="Normal"/>
    <w:rsid w:val="00550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283"/>
  </w:style>
  <w:style w:type="paragraph" w:styleId="Quote">
    <w:name w:val="Quote"/>
    <w:basedOn w:val="Heading1"/>
    <w:link w:val="QuoteChar"/>
    <w:qFormat/>
    <w:rsid w:val="00550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283"/>
    <w:pPr>
      <w:pageBreakBefore/>
    </w:pPr>
  </w:style>
  <w:style w:type="paragraph" w:customStyle="1" w:styleId="Border">
    <w:name w:val="Border"/>
    <w:basedOn w:val="Normal"/>
    <w:qFormat/>
    <w:rsid w:val="00550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283"/>
    <w:rPr>
      <w:u w:val="single"/>
    </w:rPr>
  </w:style>
  <w:style w:type="character" w:customStyle="1" w:styleId="BoldandItalics">
    <w:name w:val="Bold and Italics"/>
    <w:qFormat/>
    <w:rsid w:val="00550283"/>
    <w:rPr>
      <w:b/>
      <w:i/>
      <w:u w:val="none"/>
    </w:rPr>
  </w:style>
  <w:style w:type="paragraph" w:styleId="BalloonText">
    <w:name w:val="Balloon Text"/>
    <w:basedOn w:val="Normal"/>
    <w:link w:val="BalloonTextChar"/>
    <w:rsid w:val="00550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283"/>
    <w:pPr>
      <w:spacing w:before="0" w:after="0"/>
    </w:pPr>
  </w:style>
  <w:style w:type="paragraph" w:customStyle="1" w:styleId="BodyTextBold">
    <w:name w:val="Body Text Bold"/>
    <w:basedOn w:val="BodyText"/>
    <w:qFormat/>
    <w:rsid w:val="00550283"/>
    <w:rPr>
      <w:b/>
    </w:rPr>
  </w:style>
  <w:style w:type="character" w:styleId="Hyperlink">
    <w:name w:val="Hyperlink"/>
    <w:basedOn w:val="DefaultParagraphFont"/>
    <w:uiPriority w:val="99"/>
    <w:unhideWhenUsed/>
    <w:rsid w:val="00453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5647</Characters>
  <Application>Microsoft Office Word</Application>
  <DocSecurity>0</DocSecurity>
  <Lines>194</Lines>
  <Paragraphs>105</Paragraphs>
  <ScaleCrop>false</ScaleCrop>
  <Company>Author-it Software Corporation Ltd.</Company>
  <LinksUpToDate>false</LinksUpToDate>
  <CharactersWithSpaces>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ICTNWK602 Plan, configure and test advanced server-based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2019-09-02T01:00:00Z</dcterms:created>
  <dcterms:modified xsi:type="dcterms:W3CDTF">2019-09-02T01:00:00Z</dcterms:modified>
</cp:coreProperties>
</file>