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17D" w:rsidP="002771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ICTNWK562 Configure internet gateways</w:t>
      </w:r>
      <w:r>
        <w:fldChar w:fldCharType="end"/>
      </w:r>
    </w:p>
    <w:p w:rsidR="0027717D" w:rsidP="0027717D">
      <w:pPr>
        <w:pStyle w:val="Version"/>
        <w:sectPr w:rsidSect="00DA65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652E" w:rsidP="00DA652E">
      <w:pPr>
        <w:pStyle w:val="SuperHeading"/>
      </w:pPr>
      <w:r w:rsidRPr="00DA652E">
        <w:t>ICTNWK562 Configure internet gateways</w:t>
      </w:r>
    </w:p>
    <w:p w:rsidR="00000000" w:rsidRPr="00DA652E" w:rsidP="00DA652E">
      <w:pPr>
        <w:pStyle w:val="Heading1"/>
      </w:pPr>
      <w:bookmarkStart w:id="1" w:name="O_1220378"/>
      <w:bookmarkEnd w:id="1"/>
      <w:r w:rsidRPr="00DA65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A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52E" w:rsidP="00DA652E">
            <w:pPr>
              <w:pStyle w:val="BodyText"/>
            </w:pPr>
            <w:r w:rsidRPr="00DA652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BodyText"/>
              <w:rPr>
                <w:lang w:val="en-NZ"/>
              </w:rPr>
            </w:pPr>
            <w:r w:rsidRPr="00DA652E">
              <w:rPr>
                <w:rStyle w:val="SpecialBold"/>
              </w:rPr>
              <w:t>Comments</w:t>
            </w:r>
          </w:p>
        </w:tc>
      </w:tr>
      <w:tr w:rsidTr="00DA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BodyText"/>
              <w:rPr>
                <w:lang w:val="en-NZ"/>
              </w:rPr>
            </w:pPr>
            <w:r w:rsidRPr="00DA652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52E" w:rsidP="00DA652E">
            <w:pPr>
              <w:pStyle w:val="BodyText"/>
            </w:pPr>
            <w:r w:rsidRPr="00DA652E">
              <w:t>This version first released with the Information and Communications Technology Training Package Version 8.0.</w:t>
            </w:r>
          </w:p>
          <w:p w:rsidR="00000000" w:rsidRPr="00DA652E" w:rsidP="00DA652E">
            <w:pPr>
              <w:pStyle w:val="BodyText"/>
            </w:pPr>
            <w:r w:rsidRPr="00DA652E">
              <w:t>Supersedes and is equivalent to ICTNWK531 Configure an internet gateway.</w:t>
            </w:r>
          </w:p>
          <w:p w:rsidR="00000000" w:rsidRPr="00DA652E" w:rsidP="00DA652E">
            <w:pPr>
              <w:pStyle w:val="BodyText"/>
            </w:pPr>
            <w:r w:rsidRPr="00DA652E">
              <w:t>Minor edits to title.</w:t>
            </w:r>
          </w:p>
        </w:tc>
      </w:tr>
    </w:tbl>
    <w:p w:rsidR="00000000" w:rsidRPr="00DA652E" w:rsidP="00DA652E">
      <w:pPr>
        <w:pStyle w:val="BodyText"/>
      </w:pPr>
    </w:p>
    <w:p w:rsidR="00000000" w:rsidRPr="00DA652E" w:rsidP="00DA652E">
      <w:pPr>
        <w:pStyle w:val="AllowPageBreak"/>
      </w:pPr>
    </w:p>
    <w:p w:rsidR="00000000" w:rsidRPr="00DA652E" w:rsidP="00DA652E">
      <w:pPr>
        <w:pStyle w:val="Heading1"/>
      </w:pPr>
      <w:bookmarkStart w:id="2" w:name="O_1220379"/>
      <w:bookmarkEnd w:id="2"/>
      <w:r w:rsidRPr="00DA652E">
        <w:t>Application</w:t>
      </w:r>
    </w:p>
    <w:p w:rsidR="00000000" w:rsidRPr="00DA652E" w:rsidP="0027717D">
      <w:pPr>
        <w:pStyle w:val="BodyText"/>
      </w:pPr>
      <w:r w:rsidRPr="00DA652E">
        <w:t>This unit describes the skills and knowledge required to install and confirm the functionality of internet gateways, including meeting required internet service provider (ISP) security requirements.</w:t>
      </w:r>
    </w:p>
    <w:p w:rsidR="00000000" w:rsidRPr="00DA652E" w:rsidP="0027717D">
      <w:pPr>
        <w:pStyle w:val="BodyText"/>
      </w:pPr>
      <w:r w:rsidRPr="00DA652E">
        <w:t>The unit applies to individ</w:t>
      </w:r>
      <w:r w:rsidRPr="00DA652E">
        <w:t>uals who may be network engineers, technical specialists and security analysts who are independently responsible for analysing and managing business security using a variety of information and communications technology (ICT) skills and knowledge.</w:t>
      </w:r>
    </w:p>
    <w:p w:rsidR="00000000" w:rsidRPr="00DA652E" w:rsidP="0027717D">
      <w:pPr>
        <w:pStyle w:val="BodyText"/>
      </w:pPr>
      <w:r w:rsidRPr="00DA652E">
        <w:t>No licens</w:t>
      </w:r>
      <w:r w:rsidRPr="00DA652E">
        <w:t>ing, legislative or certification requirements apply to this unit at the time of publication.</w:t>
      </w:r>
    </w:p>
    <w:p w:rsidR="00000000" w:rsidRPr="00DA652E" w:rsidP="00DA652E">
      <w:pPr>
        <w:pStyle w:val="Heading1"/>
      </w:pPr>
      <w:bookmarkStart w:id="3" w:name="O_1220382"/>
      <w:bookmarkEnd w:id="3"/>
      <w:r w:rsidRPr="00DA652E">
        <w:t>Unit Sector</w:t>
      </w:r>
    </w:p>
    <w:p w:rsidR="00000000" w:rsidRPr="00DA652E" w:rsidP="0027717D">
      <w:pPr>
        <w:pStyle w:val="BodyText"/>
      </w:pPr>
      <w:r w:rsidRPr="00DA652E">
        <w:t>Networking</w:t>
      </w:r>
    </w:p>
    <w:p w:rsidR="00000000" w:rsidRPr="00DA652E" w:rsidP="00DA652E">
      <w:pPr>
        <w:pStyle w:val="Heading1"/>
      </w:pPr>
      <w:bookmarkStart w:id="4" w:name="O_1220383"/>
      <w:bookmarkEnd w:id="4"/>
      <w:r w:rsidRPr="00DA65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DA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52E" w:rsidP="00DA652E">
            <w:pPr>
              <w:pStyle w:val="BodyText"/>
            </w:pPr>
            <w:r w:rsidRPr="00DA652E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BodyText"/>
              <w:rPr>
                <w:lang w:val="en-NZ"/>
              </w:rPr>
            </w:pPr>
            <w:r w:rsidRPr="00DA652E">
              <w:rPr>
                <w:rStyle w:val="SpecialBold"/>
              </w:rPr>
              <w:t>PERFORMANCE CRITERIA</w:t>
            </w:r>
          </w:p>
        </w:tc>
      </w:tr>
      <w:tr w:rsidTr="00DA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52E" w:rsidP="00DA652E">
            <w:pPr>
              <w:pStyle w:val="BodyText"/>
            </w:pPr>
            <w:r w:rsidRPr="00DA652E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BodyText"/>
              <w:rPr>
                <w:lang w:val="en-NZ"/>
              </w:rPr>
            </w:pPr>
            <w:r w:rsidRPr="00DA65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List"/>
              <w:rPr>
                <w:lang w:val="en-NZ"/>
              </w:rPr>
            </w:pPr>
            <w:r w:rsidRPr="00DA652E">
              <w:t>1. Prepare to configure internet gateways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52E" w:rsidP="00DA652E">
            <w:pPr>
              <w:pStyle w:val="List"/>
            </w:pPr>
            <w:r w:rsidRPr="00DA652E">
              <w:t>1.1 Confirm work brief and tasks according to organisational policies and p</w:t>
            </w:r>
            <w:r w:rsidRPr="00DA652E">
              <w:t>rocedures</w:t>
            </w:r>
          </w:p>
          <w:p w:rsidR="00000000" w:rsidRPr="00DA652E" w:rsidP="00DA652E">
            <w:pPr>
              <w:pStyle w:val="List"/>
            </w:pPr>
            <w:r w:rsidRPr="00DA652E">
              <w:t>1.2 Assess system architecture according to work brief</w:t>
            </w:r>
          </w:p>
          <w:p w:rsidR="00000000" w:rsidRPr="00DA652E" w:rsidP="00DA652E">
            <w:pPr>
              <w:pStyle w:val="List"/>
            </w:pPr>
            <w:r w:rsidRPr="00DA652E">
              <w:t xml:space="preserve">1.3 Select and source required configuration hardware, software </w:t>
            </w:r>
            <w:r w:rsidRPr="00DA652E">
              <w:t>and tools</w:t>
            </w:r>
          </w:p>
          <w:p w:rsidR="00000000" w:rsidP="00DA652E">
            <w:pPr>
              <w:pStyle w:val="List"/>
              <w:rPr>
                <w:lang w:val="en-NZ"/>
              </w:rPr>
            </w:pPr>
            <w:r w:rsidRPr="00DA652E">
              <w:t>1.4 Verify equipment specifications and confirm component serviceability</w:t>
            </w:r>
          </w:p>
        </w:tc>
      </w:tr>
      <w:tr w:rsidTr="00DA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List"/>
              <w:rPr>
                <w:lang w:val="en-NZ"/>
              </w:rPr>
            </w:pPr>
            <w:r w:rsidRPr="00DA652E">
              <w:t>2. Determine security requirements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52E" w:rsidP="00DA652E">
            <w:pPr>
              <w:pStyle w:val="List"/>
            </w:pPr>
            <w:r w:rsidRPr="00DA652E">
              <w:t>2.1 Analyse existing ISP security features</w:t>
            </w:r>
          </w:p>
          <w:p w:rsidR="00000000" w:rsidRPr="00DA652E" w:rsidP="00DA652E">
            <w:pPr>
              <w:pStyle w:val="List"/>
            </w:pPr>
            <w:r w:rsidRPr="00DA652E">
              <w:t>2.2 Conduct required ISP speed test and identify system vulnerabilities</w:t>
            </w:r>
          </w:p>
          <w:p w:rsidR="00000000" w:rsidRPr="00DA652E" w:rsidP="00DA652E">
            <w:pPr>
              <w:pStyle w:val="List"/>
            </w:pPr>
            <w:r w:rsidRPr="00DA652E">
              <w:t>2.3 Analyse internet gateway options</w:t>
            </w:r>
          </w:p>
          <w:p w:rsidR="00000000" w:rsidP="00DA652E">
            <w:pPr>
              <w:pStyle w:val="List"/>
              <w:rPr>
                <w:lang w:val="en-NZ"/>
              </w:rPr>
            </w:pPr>
            <w:r w:rsidRPr="00DA652E">
              <w:t>2.4 Select required internet gateway option and create security plan according to analysis findings</w:t>
            </w:r>
          </w:p>
        </w:tc>
      </w:tr>
      <w:tr w:rsidTr="00DA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List"/>
              <w:rPr>
                <w:lang w:val="en-NZ"/>
              </w:rPr>
            </w:pPr>
            <w:r w:rsidRPr="00DA652E">
              <w:t xml:space="preserve">3. </w:t>
            </w:r>
            <w:r w:rsidRPr="00DA652E">
              <w:t>Install internet gateways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52E" w:rsidP="00DA652E">
            <w:pPr>
              <w:pStyle w:val="List"/>
            </w:pPr>
            <w:r w:rsidRPr="00DA652E">
              <w:t>3.1 Identify required internet gateway installation method according to security plan and work brief</w:t>
            </w:r>
          </w:p>
          <w:p w:rsidR="00000000" w:rsidRPr="00DA652E" w:rsidP="00DA652E">
            <w:pPr>
              <w:pStyle w:val="List"/>
            </w:pPr>
            <w:r w:rsidRPr="00DA652E">
              <w:t>3.2 Configure internet gateway according to technical guidelines</w:t>
            </w:r>
          </w:p>
          <w:p w:rsidR="00000000" w:rsidP="00DA652E">
            <w:pPr>
              <w:pStyle w:val="List"/>
              <w:rPr>
                <w:lang w:val="en-NZ"/>
              </w:rPr>
            </w:pPr>
            <w:r w:rsidRPr="00DA652E">
              <w:t>3.3 Test internet gateway, and rectify and report any network is</w:t>
            </w:r>
            <w:r w:rsidRPr="00DA652E">
              <w:t>sues</w:t>
            </w:r>
          </w:p>
        </w:tc>
      </w:tr>
      <w:tr w:rsidTr="00DA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List"/>
              <w:rPr>
                <w:lang w:val="en-NZ"/>
              </w:rPr>
            </w:pPr>
            <w:r w:rsidRPr="00DA652E">
              <w:t>4. Connect nodes to internet gateways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52E" w:rsidP="00DA652E">
            <w:pPr>
              <w:pStyle w:val="List"/>
            </w:pPr>
            <w:r w:rsidRPr="00DA652E">
              <w:t>4.1 Establish prerequisites and confirm gateway connection to network router</w:t>
            </w:r>
          </w:p>
          <w:p w:rsidR="00000000" w:rsidRPr="00DA652E" w:rsidP="00DA652E">
            <w:pPr>
              <w:pStyle w:val="List"/>
            </w:pPr>
            <w:r w:rsidRPr="00DA652E">
              <w:t>4.2 Assign nodes to logical gateway as required by network architecture</w:t>
            </w:r>
          </w:p>
          <w:p w:rsidR="00000000" w:rsidRPr="00DA652E" w:rsidP="00DA652E">
            <w:pPr>
              <w:pStyle w:val="List"/>
            </w:pPr>
            <w:r w:rsidRPr="00DA652E">
              <w:t>4.3 Determine connection type and configure firewalls</w:t>
            </w:r>
          </w:p>
          <w:p w:rsidR="00000000" w:rsidRPr="00DA652E" w:rsidP="00DA652E">
            <w:pPr>
              <w:pStyle w:val="List"/>
            </w:pPr>
            <w:r w:rsidRPr="00DA652E">
              <w:t>4.4 Test and confirm internet gateway node connection</w:t>
            </w:r>
          </w:p>
        </w:tc>
      </w:tr>
    </w:tbl>
    <w:p w:rsidR="00000000" w:rsidRPr="00DA652E" w:rsidP="00DA652E">
      <w:pPr>
        <w:pStyle w:val="BodyText"/>
      </w:pPr>
    </w:p>
    <w:p w:rsidR="00000000" w:rsidRPr="00DA652E" w:rsidP="00DA652E">
      <w:pPr>
        <w:pStyle w:val="AllowPageBreak"/>
      </w:pPr>
    </w:p>
    <w:p w:rsidR="00000000" w:rsidRPr="00DA652E" w:rsidP="00DA652E">
      <w:pPr>
        <w:pStyle w:val="Heading1"/>
      </w:pPr>
      <w:bookmarkStart w:id="5" w:name="O_1220384"/>
      <w:bookmarkEnd w:id="5"/>
      <w:r w:rsidRPr="00DA652E">
        <w:t>Foundation Skills</w:t>
      </w:r>
    </w:p>
    <w:p w:rsidR="00000000" w:rsidRPr="0027717D" w:rsidP="0027717D">
      <w:pPr>
        <w:pStyle w:val="BodyText"/>
        <w:rPr>
          <w:i/>
        </w:rPr>
      </w:pPr>
      <w:r w:rsidRPr="0027717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DA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52E" w:rsidP="00DA652E">
            <w:pPr>
              <w:pStyle w:val="BodyText"/>
            </w:pPr>
            <w:r w:rsidRPr="00DA652E">
              <w:rPr>
                <w:rStyle w:val="SpecialBold"/>
              </w:rPr>
              <w:t>Ski</w:t>
            </w:r>
            <w:r w:rsidRPr="00DA652E">
              <w:rPr>
                <w:rStyle w:val="SpecialBold"/>
              </w:rPr>
              <w:t>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BodyText"/>
              <w:rPr>
                <w:lang w:val="en-NZ"/>
              </w:rPr>
            </w:pPr>
            <w:r w:rsidRPr="00DA652E">
              <w:rPr>
                <w:rStyle w:val="SpecialBold"/>
              </w:rPr>
              <w:t>Description</w:t>
            </w:r>
          </w:p>
        </w:tc>
      </w:tr>
      <w:tr w:rsidTr="00DA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BodyText"/>
              <w:rPr>
                <w:lang w:val="en-NZ"/>
              </w:rPr>
            </w:pPr>
            <w:r w:rsidRPr="00DA652E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ListBullet"/>
              <w:rPr>
                <w:lang w:val="en-NZ"/>
              </w:rPr>
            </w:pPr>
            <w:r w:rsidRPr="00DA652E">
              <w:t>Interprets required technical and national guidelines to determine and confirm requirements</w:t>
            </w:r>
          </w:p>
        </w:tc>
      </w:tr>
      <w:tr w:rsidTr="00DA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BodyText"/>
              <w:rPr>
                <w:lang w:val="en-NZ"/>
              </w:rPr>
            </w:pPr>
            <w:r w:rsidRPr="00DA652E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ListBullet"/>
              <w:rPr>
                <w:lang w:val="en-NZ"/>
              </w:rPr>
            </w:pPr>
            <w:r w:rsidRPr="00DA652E">
              <w:t>Initiates standard procedures when responding to complex problems in the immediate context</w:t>
            </w:r>
          </w:p>
        </w:tc>
      </w:tr>
      <w:tr w:rsidTr="00DA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BodyText"/>
              <w:rPr>
                <w:lang w:val="en-NZ"/>
              </w:rPr>
            </w:pPr>
            <w:r w:rsidRPr="00DA652E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ListBullet"/>
              <w:rPr>
                <w:lang w:val="en-NZ"/>
              </w:rPr>
            </w:pPr>
            <w:r w:rsidRPr="00DA652E">
              <w:t>Regularly reviews priorities and performance during implementation, and identifies and addresses issues</w:t>
            </w:r>
          </w:p>
        </w:tc>
      </w:tr>
      <w:tr w:rsidTr="00DA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BodyText"/>
              <w:rPr>
                <w:lang w:val="en-NZ"/>
              </w:rPr>
            </w:pPr>
            <w:r w:rsidRPr="00DA652E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ListBullet"/>
              <w:rPr>
                <w:lang w:val="en-NZ"/>
              </w:rPr>
            </w:pPr>
            <w:r w:rsidRPr="00DA652E">
              <w:t>Analyses anomalies in network environment and subtle deviations to normal expectations and solves complex pro</w:t>
            </w:r>
            <w:r w:rsidRPr="00DA652E">
              <w:t>blems as they arise</w:t>
            </w:r>
          </w:p>
        </w:tc>
      </w:tr>
      <w:tr w:rsidTr="00DA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BodyText"/>
              <w:rPr>
                <w:lang w:val="en-NZ"/>
              </w:rPr>
            </w:pPr>
            <w:r w:rsidRPr="00DA652E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ListBullet"/>
              <w:rPr>
                <w:lang w:val="en-NZ"/>
              </w:rPr>
            </w:pPr>
            <w:r w:rsidRPr="00DA652E">
              <w:t>Determines importance of security in relation to own work and takes personal responsibility for identifying and managing risks</w:t>
            </w:r>
          </w:p>
        </w:tc>
      </w:tr>
      <w:tr w:rsidTr="00DA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BodyText"/>
              <w:rPr>
                <w:lang w:val="en-NZ"/>
              </w:rPr>
            </w:pPr>
            <w:r w:rsidRPr="00DA652E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52E" w:rsidP="00DA652E">
            <w:pPr>
              <w:pStyle w:val="ListBullet"/>
            </w:pPr>
            <w:r w:rsidRPr="00DA652E">
              <w:t>Considers strategic and operational potential of digital trends to achieve work goals, enhance work processes, create opportunities and enhance or reduce risks</w:t>
            </w:r>
          </w:p>
        </w:tc>
      </w:tr>
    </w:tbl>
    <w:p w:rsidR="00000000" w:rsidRPr="00DA652E" w:rsidP="00DA652E">
      <w:pPr>
        <w:pStyle w:val="BodyText"/>
      </w:pPr>
    </w:p>
    <w:p w:rsidR="00000000" w:rsidRPr="00DA652E" w:rsidP="00DA652E">
      <w:pPr>
        <w:pStyle w:val="AllowPageBreak"/>
      </w:pPr>
    </w:p>
    <w:p w:rsidR="00000000" w:rsidRPr="00DA652E" w:rsidP="00DA652E">
      <w:pPr>
        <w:pStyle w:val="Heading1"/>
      </w:pPr>
      <w:bookmarkStart w:id="6" w:name="O_1220386"/>
      <w:bookmarkEnd w:id="6"/>
      <w:r w:rsidRPr="00DA652E">
        <w:t>Unit Mapping Information</w:t>
      </w:r>
    </w:p>
    <w:p w:rsidR="00000000" w:rsidRPr="00DA652E" w:rsidP="0027717D">
      <w:pPr>
        <w:pStyle w:val="BodyText"/>
      </w:pPr>
      <w:r w:rsidRPr="00DA652E">
        <w:t>Supersedes and is equivalent to ICTNWK531 Configur</w:t>
      </w:r>
      <w:r w:rsidRPr="00DA652E">
        <w:t>e an internet gateway</w:t>
      </w:r>
    </w:p>
    <w:p w:rsidR="00000000" w:rsidRPr="00DA652E" w:rsidP="00DA652E">
      <w:pPr>
        <w:pStyle w:val="Heading1"/>
      </w:pPr>
      <w:bookmarkStart w:id="7" w:name="O_1220393"/>
      <w:bookmarkEnd w:id="7"/>
      <w:r w:rsidRPr="00DA652E">
        <w:t>Links</w:t>
      </w:r>
    </w:p>
    <w:p w:rsidR="00000000" w:rsidRPr="00DA652E" w:rsidP="0027717D">
      <w:pPr>
        <w:pStyle w:val="BodyText"/>
      </w:pPr>
      <w:r w:rsidRPr="00DA652E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8453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A652E" w:rsidP="0027717D">
      <w:pPr>
        <w:pStyle w:val="BodyText"/>
        <w:sectPr w:rsidSect="00DA65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652E" w:rsidP="00DA652E">
      <w:pPr>
        <w:pStyle w:val="SuperHeading"/>
      </w:pPr>
      <w:r w:rsidRPr="00DA652E">
        <w:t xml:space="preserve">Assessment </w:t>
      </w:r>
      <w:r w:rsidRPr="00DA652E">
        <w:t>Requirements for ICTNWK562 Configure internet gateways</w:t>
      </w:r>
    </w:p>
    <w:p w:rsidR="00000000" w:rsidRPr="00DA652E" w:rsidP="00DA652E">
      <w:pPr>
        <w:pStyle w:val="Heading1"/>
      </w:pPr>
      <w:bookmarkStart w:id="8" w:name="O_1220388"/>
      <w:bookmarkEnd w:id="8"/>
      <w:r w:rsidRPr="00DA65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A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52E" w:rsidP="00DA652E">
            <w:pPr>
              <w:pStyle w:val="BodyText"/>
            </w:pPr>
            <w:r w:rsidRPr="00DA652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BodyText"/>
              <w:rPr>
                <w:lang w:val="en-NZ"/>
              </w:rPr>
            </w:pPr>
            <w:r w:rsidRPr="00DA652E">
              <w:rPr>
                <w:rStyle w:val="SpecialBold"/>
              </w:rPr>
              <w:t>Comments</w:t>
            </w:r>
          </w:p>
        </w:tc>
      </w:tr>
      <w:tr w:rsidTr="00DA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52E">
            <w:pPr>
              <w:pStyle w:val="BodyText"/>
              <w:rPr>
                <w:lang w:val="en-NZ"/>
              </w:rPr>
            </w:pPr>
            <w:r w:rsidRPr="00DA652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52E" w:rsidP="00DA652E">
            <w:pPr>
              <w:pStyle w:val="BodyText"/>
            </w:pPr>
            <w:r w:rsidRPr="00DA652E">
              <w:t>This version first released with the Information and Communications Technology Training Package Version 8.0.</w:t>
            </w:r>
          </w:p>
          <w:p w:rsidR="00000000" w:rsidRPr="00DA652E" w:rsidP="00DA652E">
            <w:pPr>
              <w:pStyle w:val="BodyText"/>
            </w:pPr>
            <w:r w:rsidRPr="00DA652E">
              <w:t>Supersedes and is equiva</w:t>
            </w:r>
            <w:r w:rsidRPr="00DA652E">
              <w:t>lent to ICTNWK531 Configure an internet gateway.</w:t>
            </w:r>
          </w:p>
          <w:p w:rsidR="00000000" w:rsidRPr="00DA652E" w:rsidP="00DA652E">
            <w:pPr>
              <w:pStyle w:val="BodyText"/>
            </w:pPr>
            <w:r w:rsidRPr="00DA652E">
              <w:t>Minor edits to title.</w:t>
            </w:r>
          </w:p>
        </w:tc>
      </w:tr>
    </w:tbl>
    <w:p w:rsidR="00000000" w:rsidRPr="00DA652E" w:rsidP="00DA652E">
      <w:pPr>
        <w:pStyle w:val="BodyText"/>
      </w:pPr>
    </w:p>
    <w:p w:rsidR="00000000" w:rsidRPr="00DA652E" w:rsidP="00DA652E">
      <w:pPr>
        <w:pStyle w:val="AllowPageBreak"/>
      </w:pPr>
    </w:p>
    <w:p w:rsidR="00000000" w:rsidRPr="00DA652E" w:rsidP="00DA652E">
      <w:pPr>
        <w:pStyle w:val="Heading1"/>
      </w:pPr>
      <w:bookmarkStart w:id="9" w:name="O_1220389"/>
      <w:bookmarkEnd w:id="9"/>
      <w:r w:rsidRPr="00DA652E">
        <w:t>Performance Evidence</w:t>
      </w:r>
    </w:p>
    <w:p w:rsidR="00000000" w:rsidRPr="00DA652E" w:rsidP="0027717D">
      <w:pPr>
        <w:pStyle w:val="BodyText"/>
      </w:pPr>
      <w:r w:rsidRPr="00DA652E">
        <w:t>The candidate must demonstrate the ability to complete the tasks outlined in the elements, performance criteria and foundation skills of this unit, including evidence of the ability to:</w:t>
      </w:r>
    </w:p>
    <w:p w:rsidR="00000000" w:rsidRPr="00DA652E" w:rsidP="00DA652E">
      <w:pPr>
        <w:pStyle w:val="ListBullet"/>
      </w:pPr>
      <w:r w:rsidRPr="00DA652E">
        <w:t>configure at least two different internet gateways</w:t>
      </w:r>
    </w:p>
    <w:p w:rsidR="00000000" w:rsidRPr="00DA652E" w:rsidP="00DA652E">
      <w:pPr>
        <w:pStyle w:val="ListBullet"/>
      </w:pPr>
      <w:r w:rsidRPr="00DA652E">
        <w:t>connect at least two nodes to a logical internet gateway.</w:t>
      </w:r>
    </w:p>
    <w:p w:rsidR="00000000" w:rsidRPr="00DA652E" w:rsidP="00DA652E">
      <w:pPr>
        <w:pStyle w:val="BodyText"/>
      </w:pPr>
    </w:p>
    <w:p w:rsidR="00000000" w:rsidRPr="00DA652E" w:rsidP="0027717D">
      <w:pPr>
        <w:pStyle w:val="BodyText"/>
      </w:pPr>
      <w:r w:rsidRPr="00DA652E">
        <w:t>In the course of the above, the candidate must:</w:t>
      </w:r>
    </w:p>
    <w:p w:rsidR="00000000" w:rsidRPr="00DA652E" w:rsidP="00DA652E">
      <w:pPr>
        <w:pStyle w:val="ListBullet"/>
      </w:pPr>
      <w:r w:rsidRPr="00DA652E">
        <w:t>assess network performance requirements</w:t>
      </w:r>
    </w:p>
    <w:p w:rsidR="00000000" w:rsidRPr="00DA652E" w:rsidP="00DA652E">
      <w:pPr>
        <w:pStyle w:val="ListBullet"/>
      </w:pPr>
      <w:r w:rsidRPr="00DA652E">
        <w:t>meet required internet service provider (ISP) security requirements</w:t>
      </w:r>
    </w:p>
    <w:p w:rsidR="00000000" w:rsidRPr="00DA652E" w:rsidP="00DA652E">
      <w:pPr>
        <w:pStyle w:val="ListBullet"/>
      </w:pPr>
      <w:r w:rsidRPr="00DA652E">
        <w:t>report network issues to required person</w:t>
      </w:r>
      <w:r w:rsidRPr="00DA652E">
        <w:t>nel within required timeframes</w:t>
      </w:r>
    </w:p>
    <w:p w:rsidR="00000000" w:rsidRPr="00DA652E" w:rsidP="00DA652E">
      <w:pPr>
        <w:pStyle w:val="ListBullet"/>
      </w:pPr>
      <w:r w:rsidRPr="00DA652E">
        <w:t>apply required organisational policies and procedures</w:t>
      </w:r>
    </w:p>
    <w:p w:rsidR="00000000" w:rsidRPr="00DA652E" w:rsidP="00DA652E">
      <w:pPr>
        <w:pStyle w:val="ListBullet"/>
      </w:pPr>
      <w:r w:rsidRPr="00DA652E">
        <w:t>comply with required technical and national guidelines for configuring internet gateways.</w:t>
      </w:r>
    </w:p>
    <w:p w:rsidR="00000000" w:rsidRPr="00DA652E" w:rsidP="00DA652E">
      <w:pPr>
        <w:pStyle w:val="AllowPageBreak"/>
      </w:pPr>
    </w:p>
    <w:p w:rsidR="00000000" w:rsidRPr="00DA652E" w:rsidP="00DA652E">
      <w:pPr>
        <w:pStyle w:val="Heading1"/>
      </w:pPr>
      <w:bookmarkStart w:id="10" w:name="O_1220390"/>
      <w:bookmarkEnd w:id="10"/>
      <w:r w:rsidRPr="00DA652E">
        <w:t>Knowledge Evidence</w:t>
      </w:r>
    </w:p>
    <w:p w:rsidR="00000000" w:rsidRPr="00DA652E" w:rsidP="0027717D">
      <w:pPr>
        <w:pStyle w:val="BodyText"/>
      </w:pPr>
      <w:r w:rsidRPr="00DA652E">
        <w:t>The candidate must be able to demonstrate k</w:t>
      </w:r>
      <w:r w:rsidRPr="00DA652E">
        <w:t>nowledge to complete the tasks outlined in the elements, performance criteria and foundation skills of this unit, including knowledge of:</w:t>
      </w:r>
    </w:p>
    <w:p w:rsidR="00000000" w:rsidRPr="00DA652E" w:rsidP="00DA652E">
      <w:pPr>
        <w:pStyle w:val="ListBullet"/>
      </w:pPr>
      <w:r w:rsidRPr="00DA652E">
        <w:t>key security threats to ISP networks, including:</w:t>
      </w:r>
    </w:p>
    <w:p w:rsidR="00000000" w:rsidRPr="00DA652E" w:rsidP="00DA652E">
      <w:pPr>
        <w:pStyle w:val="ListBullet2"/>
      </w:pPr>
      <w:r w:rsidRPr="00DA652E">
        <w:t>data interception</w:t>
      </w:r>
    </w:p>
    <w:p w:rsidR="00000000" w:rsidRPr="00DA652E" w:rsidP="00DA652E">
      <w:pPr>
        <w:pStyle w:val="ListBullet2"/>
      </w:pPr>
      <w:r w:rsidRPr="00DA652E">
        <w:t>data corruption</w:t>
      </w:r>
    </w:p>
    <w:p w:rsidR="00000000" w:rsidRPr="00DA652E" w:rsidP="00DA652E">
      <w:pPr>
        <w:pStyle w:val="ListBullet2"/>
      </w:pPr>
      <w:r w:rsidRPr="00DA652E">
        <w:t>data falsification</w:t>
      </w:r>
    </w:p>
    <w:p w:rsidR="00000000" w:rsidRPr="00DA652E" w:rsidP="00DA652E">
      <w:pPr>
        <w:pStyle w:val="ListBullet"/>
      </w:pPr>
      <w:r w:rsidRPr="00DA652E">
        <w:t>industry-recognised internet gateways and installation methods</w:t>
      </w:r>
    </w:p>
    <w:p w:rsidR="00000000" w:rsidRPr="00DA652E" w:rsidP="00DA652E">
      <w:pPr>
        <w:pStyle w:val="ListBullet"/>
      </w:pPr>
      <w:r w:rsidRPr="00DA652E">
        <w:t>functions and features of security plans</w:t>
      </w:r>
    </w:p>
    <w:p w:rsidR="00000000" w:rsidRPr="00DA652E" w:rsidP="00DA652E">
      <w:pPr>
        <w:pStyle w:val="ListBullet"/>
      </w:pPr>
      <w:r w:rsidRPr="00DA652E">
        <w:t>industry-recognised methods to configure network components using required technical and national guidelines</w:t>
      </w:r>
    </w:p>
    <w:p w:rsidR="00000000" w:rsidRPr="00DA652E" w:rsidP="00DA652E">
      <w:pPr>
        <w:pStyle w:val="ListBullet"/>
      </w:pPr>
      <w:r w:rsidRPr="00DA652E">
        <w:t>required operations for configuring network</w:t>
      </w:r>
      <w:r w:rsidRPr="00DA652E">
        <w:t xml:space="preserve"> components</w:t>
      </w:r>
    </w:p>
    <w:p w:rsidR="00000000" w:rsidRPr="00DA652E" w:rsidP="00DA652E">
      <w:pPr>
        <w:pStyle w:val="ListBullet"/>
      </w:pPr>
      <w:r w:rsidRPr="00DA652E">
        <w:t>networking techniques to analyse and minimise system vulnerabilities</w:t>
      </w:r>
    </w:p>
    <w:p w:rsidR="00000000" w:rsidRPr="00DA652E" w:rsidP="00DA652E">
      <w:pPr>
        <w:pStyle w:val="ListBullet"/>
      </w:pPr>
      <w:r w:rsidRPr="00DA652E">
        <w:t>methods to conduct ISP network security and speed tests</w:t>
      </w:r>
    </w:p>
    <w:p w:rsidR="00000000" w:rsidRPr="00DA652E" w:rsidP="00DA652E">
      <w:pPr>
        <w:pStyle w:val="ListBullet"/>
      </w:pPr>
      <w:r w:rsidRPr="00DA652E">
        <w:t>hardware, software and tools for internet gateway and node configurations</w:t>
      </w:r>
    </w:p>
    <w:p w:rsidR="00000000" w:rsidRPr="00DA652E" w:rsidP="00DA652E">
      <w:pPr>
        <w:pStyle w:val="ListBullet"/>
      </w:pPr>
      <w:r w:rsidRPr="00DA652E">
        <w:t>key functions and features of internet gatewa</w:t>
      </w:r>
      <w:r w:rsidRPr="00DA652E">
        <w:t>y architecture, including:</w:t>
      </w:r>
    </w:p>
    <w:p w:rsidR="00000000" w:rsidRPr="00DA652E" w:rsidP="00DA652E">
      <w:pPr>
        <w:pStyle w:val="ListBullet2"/>
      </w:pPr>
      <w:r w:rsidRPr="00DA652E">
        <w:t>network architecture</w:t>
      </w:r>
    </w:p>
    <w:p w:rsidR="00000000" w:rsidRPr="00DA652E" w:rsidP="00DA652E">
      <w:pPr>
        <w:pStyle w:val="ListBullet2"/>
      </w:pPr>
      <w:r w:rsidRPr="00DA652E">
        <w:t>domain name server (DNS) resolution</w:t>
      </w:r>
    </w:p>
    <w:p w:rsidR="00000000" w:rsidRPr="00DA652E" w:rsidP="00DA652E">
      <w:pPr>
        <w:pStyle w:val="ListBullet2"/>
      </w:pPr>
      <w:r w:rsidRPr="00DA652E">
        <w:t>bridges</w:t>
      </w:r>
    </w:p>
    <w:p w:rsidR="00000000" w:rsidRPr="00DA652E" w:rsidP="00DA652E">
      <w:pPr>
        <w:pStyle w:val="ListBullet2"/>
      </w:pPr>
      <w:r w:rsidRPr="00DA652E">
        <w:t>node connection</w:t>
      </w:r>
    </w:p>
    <w:p w:rsidR="00000000" w:rsidRPr="00DA652E" w:rsidP="00DA652E">
      <w:pPr>
        <w:pStyle w:val="ListBullet2"/>
      </w:pPr>
      <w:r w:rsidRPr="00DA652E">
        <w:t>logical gateways and desktop operating systems</w:t>
      </w:r>
    </w:p>
    <w:p w:rsidR="00000000" w:rsidRPr="00DA652E" w:rsidP="00DA652E">
      <w:pPr>
        <w:pStyle w:val="ListBullet2"/>
      </w:pPr>
      <w:r w:rsidRPr="00DA652E">
        <w:t>hubs</w:t>
      </w:r>
    </w:p>
    <w:p w:rsidR="00000000" w:rsidRPr="00DA652E" w:rsidP="00DA652E">
      <w:pPr>
        <w:pStyle w:val="ListBullet2"/>
      </w:pPr>
      <w:r w:rsidRPr="00DA652E">
        <w:t>firewalls</w:t>
      </w:r>
    </w:p>
    <w:p w:rsidR="00000000" w:rsidRPr="00DA652E" w:rsidP="00DA652E">
      <w:pPr>
        <w:pStyle w:val="ListBullet2"/>
      </w:pPr>
      <w:r w:rsidRPr="00DA652E">
        <w:t>network gateways and operating systems</w:t>
      </w:r>
    </w:p>
    <w:p w:rsidR="00000000" w:rsidRPr="00DA652E" w:rsidP="00DA652E">
      <w:pPr>
        <w:pStyle w:val="ListBullet2"/>
      </w:pPr>
      <w:r w:rsidRPr="00DA652E">
        <w:t>routers and switches</w:t>
      </w:r>
    </w:p>
    <w:p w:rsidR="00000000" w:rsidRPr="00DA652E" w:rsidP="00DA652E">
      <w:pPr>
        <w:pStyle w:val="ListBullet2"/>
      </w:pPr>
      <w:r w:rsidRPr="00DA652E">
        <w:t>prerequisites and technical requirements</w:t>
      </w:r>
    </w:p>
    <w:p w:rsidR="00000000" w:rsidRPr="00DA652E" w:rsidP="00DA652E">
      <w:pPr>
        <w:pStyle w:val="ListBullet"/>
      </w:pPr>
      <w:r w:rsidRPr="00DA652E">
        <w:t>functions and features of security practices for ISP network protection</w:t>
      </w:r>
    </w:p>
    <w:p w:rsidR="00000000" w:rsidRPr="00DA652E" w:rsidP="00DA652E">
      <w:pPr>
        <w:pStyle w:val="ListBullet"/>
      </w:pPr>
      <w:r w:rsidRPr="00DA652E">
        <w:t>troubleshooting procedures for logical gateway and network router connection</w:t>
      </w:r>
    </w:p>
    <w:p w:rsidR="00000000" w:rsidRPr="00DA652E" w:rsidP="00DA652E">
      <w:pPr>
        <w:pStyle w:val="ListBullet"/>
      </w:pPr>
      <w:r w:rsidRPr="00DA652E">
        <w:t>key security maintenance procedures, including ethical hacking</w:t>
      </w:r>
    </w:p>
    <w:p w:rsidR="00000000" w:rsidRPr="00DA652E" w:rsidP="00DA652E">
      <w:pPr>
        <w:pStyle w:val="ListBullet"/>
      </w:pPr>
      <w:r w:rsidRPr="00DA652E">
        <w:t>or</w:t>
      </w:r>
      <w:r w:rsidRPr="00DA652E">
        <w:t>ganisational policies and procedures and legislative requirements relating to work tasks.</w:t>
      </w:r>
    </w:p>
    <w:p w:rsidR="00000000" w:rsidRPr="00DA652E" w:rsidP="00DA652E">
      <w:pPr>
        <w:pStyle w:val="AllowPageBreak"/>
      </w:pPr>
    </w:p>
    <w:p w:rsidR="00000000" w:rsidRPr="00DA652E" w:rsidP="00DA652E">
      <w:pPr>
        <w:pStyle w:val="Heading1"/>
      </w:pPr>
      <w:bookmarkStart w:id="11" w:name="O_1220391"/>
      <w:bookmarkEnd w:id="11"/>
      <w:r w:rsidRPr="00DA652E">
        <w:t>Assessment Conditions</w:t>
      </w:r>
    </w:p>
    <w:p w:rsidR="00000000" w:rsidRPr="00DA652E" w:rsidP="0027717D">
      <w:pPr>
        <w:pStyle w:val="BodyText"/>
      </w:pPr>
      <w:r w:rsidRPr="00DA652E">
        <w:t>Skills in this unit must be demonstrated in a workplace or simulated environment where the conditions are typical of those in a working environment in this industry.</w:t>
      </w:r>
    </w:p>
    <w:p w:rsidR="00000000" w:rsidRPr="00DA652E" w:rsidP="0027717D">
      <w:pPr>
        <w:pStyle w:val="BodyText"/>
      </w:pPr>
      <w:r w:rsidRPr="00DA652E">
        <w:t>This includes access to:</w:t>
      </w:r>
    </w:p>
    <w:p w:rsidR="00000000" w:rsidRPr="00DA652E" w:rsidP="00DA652E">
      <w:pPr>
        <w:pStyle w:val="ListBullet"/>
      </w:pPr>
      <w:r w:rsidRPr="00DA652E">
        <w:t>ISP network and internet gateway</w:t>
      </w:r>
    </w:p>
    <w:p w:rsidR="00000000" w:rsidRPr="00DA652E" w:rsidP="00DA652E">
      <w:pPr>
        <w:pStyle w:val="ListBullet"/>
      </w:pPr>
      <w:r w:rsidRPr="00DA652E">
        <w:t>network infrastructure and vend</w:t>
      </w:r>
      <w:r w:rsidRPr="00DA652E">
        <w:t>or specifications, including servers and components</w:t>
      </w:r>
    </w:p>
    <w:p w:rsidR="00000000" w:rsidRPr="00DA652E" w:rsidP="00DA652E">
      <w:pPr>
        <w:pStyle w:val="ListBullet"/>
      </w:pPr>
      <w:r w:rsidRPr="00DA652E">
        <w:t>organisational policies and procedures required to demonstrate the performance evidence.</w:t>
      </w:r>
    </w:p>
    <w:p w:rsidR="00000000" w:rsidRPr="00DA652E" w:rsidP="00DA652E">
      <w:pPr>
        <w:pStyle w:val="BodyText"/>
      </w:pPr>
    </w:p>
    <w:p w:rsidR="00000000" w:rsidRPr="00DA652E" w:rsidP="0027717D">
      <w:pPr>
        <w:pStyle w:val="BodyText"/>
      </w:pPr>
      <w:r w:rsidRPr="00DA652E">
        <w:t>Assessors of this unit must satisfy the requirements for assessors in applicable vocational education and training</w:t>
      </w:r>
      <w:r w:rsidRPr="00DA652E">
        <w:t xml:space="preserve"> legislation, frameworks and/or standards.</w:t>
      </w:r>
    </w:p>
    <w:p w:rsidR="00000000" w:rsidRPr="00DA652E" w:rsidP="00DA652E">
      <w:pPr>
        <w:pStyle w:val="Heading1"/>
      </w:pPr>
      <w:bookmarkStart w:id="12" w:name="O_1220394"/>
      <w:bookmarkEnd w:id="12"/>
      <w:r w:rsidRPr="00DA652E">
        <w:t>Links</w:t>
      </w:r>
    </w:p>
    <w:p w:rsidR="00000000" w:rsidRPr="00DA652E" w:rsidP="0027717D">
      <w:pPr>
        <w:pStyle w:val="BodyText"/>
      </w:pPr>
      <w:r w:rsidRPr="00DA652E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8453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A652E" w:rsidP="00DA652E"/>
    <w:sectPr w:rsidSect="00DA65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5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52E" w:rsidRPr="0027717D" w:rsidP="002771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5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17D" w:rsidP="00DA65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717D" w:rsidP="00DA65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7717D" w:rsidP="00DA65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52E" w:rsidP="00DA65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717D">
      <w:t>Approved</w:t>
    </w:r>
    <w:r w:rsidR="002771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71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717D">
      <w:rPr>
        <w:noProof/>
      </w:rPr>
      <w:t>4</w:t>
    </w:r>
    <w:r>
      <w:rPr>
        <w:noProof/>
      </w:rPr>
      <w:fldChar w:fldCharType="end"/>
    </w:r>
  </w:p>
  <w:p w:rsidR="00DA652E" w:rsidP="00DA65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71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717D">
      <w:t>Future Skills Organisation</w:t>
    </w:r>
    <w:r w:rsidR="0027717D">
      <w:fldChar w:fldCharType="end"/>
    </w:r>
  </w:p>
  <w:p w:rsidR="00DA652E" w:rsidP="00DA65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5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1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652E" w:rsidRPr="0027717D" w:rsidP="002771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5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17D" w:rsidRPr="002D2AF8" w:rsidP="00DA65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ICTNWK562 Configure internet gateways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7717D" w:rsidP="00DA65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52E" w:rsidRPr="002D2AF8" w:rsidP="00DA65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717D">
      <w:t>ICTNWK562 Configure internet gateways</w:t>
    </w:r>
    <w:r w:rsidR="002771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717D">
      <w:rPr>
        <w:noProof/>
      </w:rPr>
      <w:t>1 March 2025</w:t>
    </w:r>
    <w:r>
      <w:fldChar w:fldCharType="end"/>
    </w:r>
  </w:p>
  <w:p w:rsidR="00DA652E" w:rsidP="00DA65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D897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5CE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7464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5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5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5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5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5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5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5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5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5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5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5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52E"/>
  </w:style>
  <w:style w:type="character" w:customStyle="1" w:styleId="Heading1Char">
    <w:name w:val="Heading 1 Char"/>
    <w:basedOn w:val="DefaultParagraphFont"/>
    <w:link w:val="Heading1"/>
    <w:rsid w:val="00DA65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65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5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65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65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652E"/>
    <w:rPr>
      <w:b/>
      <w:spacing w:val="0"/>
    </w:rPr>
  </w:style>
  <w:style w:type="paragraph" w:styleId="ListBullet2">
    <w:name w:val="List Bullet 2"/>
    <w:basedOn w:val="List2"/>
    <w:rsid w:val="00DA65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652E"/>
    <w:rPr>
      <w:i/>
    </w:rPr>
  </w:style>
  <w:style w:type="paragraph" w:customStyle="1" w:styleId="SuperHeading">
    <w:name w:val="SuperHeading"/>
    <w:basedOn w:val="Normal"/>
    <w:rsid w:val="00DA65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65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65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5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5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5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5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5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5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5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5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5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5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5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5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5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65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65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5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5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65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5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5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5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5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5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5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5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5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65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5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5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52E"/>
  </w:style>
  <w:style w:type="paragraph" w:styleId="TableofFigures">
    <w:name w:val="table of figures"/>
    <w:basedOn w:val="Normal"/>
    <w:next w:val="Normal"/>
    <w:semiHidden/>
    <w:rsid w:val="00DA65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5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652E"/>
    <w:rPr>
      <w:rFonts w:ascii="Wingdings" w:hAnsi="Wingdings"/>
    </w:rPr>
  </w:style>
  <w:style w:type="paragraph" w:customStyle="1" w:styleId="TableHeading">
    <w:name w:val="Table Heading"/>
    <w:basedOn w:val="HeadingBase"/>
    <w:rsid w:val="00DA65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652E"/>
    <w:rPr>
      <w:color w:val="0033CC"/>
      <w:u w:val="none"/>
    </w:rPr>
  </w:style>
  <w:style w:type="paragraph" w:customStyle="1" w:styleId="BodyTextRight">
    <w:name w:val="Body Text Right"/>
    <w:basedOn w:val="BodyText"/>
    <w:rsid w:val="00DA65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5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5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5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5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5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52E"/>
    <w:rPr>
      <w:sz w:val="32"/>
    </w:rPr>
  </w:style>
  <w:style w:type="paragraph" w:customStyle="1" w:styleId="HeadingProcedure">
    <w:name w:val="Heading Procedure"/>
    <w:basedOn w:val="HeadingBase"/>
    <w:next w:val="Normal"/>
    <w:rsid w:val="00DA65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52E"/>
    <w:pPr>
      <w:spacing w:before="60" w:after="60"/>
    </w:pPr>
  </w:style>
  <w:style w:type="paragraph" w:styleId="ListContinue">
    <w:name w:val="List Continue"/>
    <w:basedOn w:val="List"/>
    <w:rsid w:val="00DA652E"/>
    <w:pPr>
      <w:ind w:firstLine="0"/>
    </w:pPr>
  </w:style>
  <w:style w:type="paragraph" w:customStyle="1" w:styleId="ListNote">
    <w:name w:val="List Note"/>
    <w:basedOn w:val="List"/>
    <w:rsid w:val="00DA65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5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5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52E"/>
    <w:rPr>
      <w:rFonts w:ascii="Courier New" w:hAnsi="Courier New"/>
    </w:rPr>
  </w:style>
  <w:style w:type="paragraph" w:customStyle="1" w:styleId="NoteBullet">
    <w:name w:val="Note Bullet"/>
    <w:basedOn w:val="Note"/>
    <w:rsid w:val="00DA65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5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65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65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5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65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5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52E"/>
    <w:rPr>
      <w:b/>
      <w:smallCaps/>
    </w:rPr>
  </w:style>
  <w:style w:type="paragraph" w:customStyle="1" w:styleId="TableListNumber">
    <w:name w:val="Table List Number"/>
    <w:basedOn w:val="ListNumber"/>
    <w:rsid w:val="00DA65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5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52E"/>
    <w:pPr>
      <w:numPr>
        <w:numId w:val="9"/>
      </w:numPr>
    </w:pPr>
  </w:style>
  <w:style w:type="paragraph" w:customStyle="1" w:styleId="ListAlpha2">
    <w:name w:val="List Alpha 2"/>
    <w:basedOn w:val="List2"/>
    <w:rsid w:val="00DA652E"/>
    <w:pPr>
      <w:numPr>
        <w:numId w:val="8"/>
      </w:numPr>
    </w:pPr>
  </w:style>
  <w:style w:type="paragraph" w:styleId="List2">
    <w:name w:val="List 2"/>
    <w:basedOn w:val="BodyText"/>
    <w:rsid w:val="00DA65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5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5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5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65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65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652E"/>
    <w:pPr>
      <w:numPr>
        <w:numId w:val="4"/>
      </w:numPr>
    </w:pPr>
  </w:style>
  <w:style w:type="paragraph" w:styleId="ListContinue2">
    <w:name w:val="List Continue 2"/>
    <w:basedOn w:val="List2"/>
    <w:rsid w:val="00DA652E"/>
    <w:pPr>
      <w:ind w:firstLine="0"/>
    </w:pPr>
  </w:style>
  <w:style w:type="paragraph" w:styleId="ListContinue3">
    <w:name w:val="List Continue 3"/>
    <w:basedOn w:val="List3"/>
    <w:rsid w:val="00DA652E"/>
    <w:pPr>
      <w:ind w:left="1021" w:firstLine="0"/>
    </w:pPr>
  </w:style>
  <w:style w:type="paragraph" w:styleId="ListContinue4">
    <w:name w:val="List Continue 4"/>
    <w:basedOn w:val="List4"/>
    <w:rsid w:val="00DA652E"/>
    <w:pPr>
      <w:ind w:firstLine="0"/>
    </w:pPr>
  </w:style>
  <w:style w:type="paragraph" w:styleId="ListContinue5">
    <w:name w:val="List Continue 5"/>
    <w:basedOn w:val="List5"/>
    <w:rsid w:val="00DA652E"/>
    <w:pPr>
      <w:ind w:firstLine="0"/>
    </w:pPr>
  </w:style>
  <w:style w:type="paragraph" w:styleId="ListNumber3">
    <w:name w:val="List Number 3"/>
    <w:basedOn w:val="List3"/>
    <w:rsid w:val="00DA652E"/>
    <w:pPr>
      <w:numPr>
        <w:numId w:val="5"/>
      </w:numPr>
    </w:pPr>
  </w:style>
  <w:style w:type="paragraph" w:styleId="ListNumber4">
    <w:name w:val="List Number 4"/>
    <w:basedOn w:val="List4"/>
    <w:rsid w:val="00DA652E"/>
    <w:pPr>
      <w:numPr>
        <w:numId w:val="6"/>
      </w:numPr>
    </w:pPr>
  </w:style>
  <w:style w:type="paragraph" w:styleId="ListNumber5">
    <w:name w:val="List Number 5"/>
    <w:basedOn w:val="List5"/>
    <w:rsid w:val="00DA652E"/>
    <w:pPr>
      <w:numPr>
        <w:numId w:val="7"/>
      </w:numPr>
    </w:pPr>
  </w:style>
  <w:style w:type="paragraph" w:styleId="BlockText">
    <w:name w:val="Block Text"/>
    <w:basedOn w:val="Normal"/>
    <w:rsid w:val="00DA65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5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52E"/>
    <w:rPr>
      <w:sz w:val="16"/>
      <w:vertAlign w:val="superscript"/>
    </w:rPr>
  </w:style>
  <w:style w:type="character" w:customStyle="1" w:styleId="Symbols">
    <w:name w:val="Symbols"/>
    <w:basedOn w:val="DefaultParagraphFont"/>
    <w:rsid w:val="00DA652E"/>
    <w:rPr>
      <w:rFonts w:ascii="Symbol" w:hAnsi="Symbol"/>
    </w:rPr>
  </w:style>
  <w:style w:type="character" w:customStyle="1" w:styleId="MenuOptions">
    <w:name w:val="Menu Options"/>
    <w:basedOn w:val="DefaultParagraphFont"/>
    <w:rsid w:val="00DA65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52E"/>
    <w:rPr>
      <w:b/>
    </w:rPr>
  </w:style>
  <w:style w:type="character" w:customStyle="1" w:styleId="Underlined">
    <w:name w:val="Underlined"/>
    <w:basedOn w:val="DefaultParagraphFont"/>
    <w:rsid w:val="00DA652E"/>
    <w:rPr>
      <w:u w:val="single"/>
    </w:rPr>
  </w:style>
  <w:style w:type="paragraph" w:customStyle="1" w:styleId="TableBodyTextRight">
    <w:name w:val="Table Body Text Right"/>
    <w:basedOn w:val="TableBodyText"/>
    <w:rsid w:val="00DA65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52E"/>
    <w:rPr>
      <w:sz w:val="18"/>
    </w:rPr>
  </w:style>
  <w:style w:type="paragraph" w:customStyle="1" w:styleId="BodySmallRight">
    <w:name w:val="Body Small Right"/>
    <w:basedOn w:val="BodyTextRight"/>
    <w:rsid w:val="00DA652E"/>
    <w:rPr>
      <w:sz w:val="18"/>
      <w:szCs w:val="18"/>
    </w:rPr>
  </w:style>
  <w:style w:type="paragraph" w:customStyle="1" w:styleId="MarginEdition">
    <w:name w:val="Margin Edition"/>
    <w:basedOn w:val="MarginNote"/>
    <w:rsid w:val="00DA65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52E"/>
    <w:rPr>
      <w:sz w:val="2"/>
      <w:szCs w:val="2"/>
    </w:rPr>
  </w:style>
  <w:style w:type="character" w:customStyle="1" w:styleId="Small">
    <w:name w:val="Small"/>
    <w:basedOn w:val="DefaultParagraphFont"/>
    <w:rsid w:val="00DA652E"/>
    <w:rPr>
      <w:sz w:val="16"/>
    </w:rPr>
  </w:style>
  <w:style w:type="paragraph" w:customStyle="1" w:styleId="WideTable">
    <w:name w:val="Wide Table"/>
    <w:basedOn w:val="Normal"/>
    <w:rsid w:val="00DA65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52E"/>
  </w:style>
  <w:style w:type="paragraph" w:styleId="Quote">
    <w:name w:val="Quote"/>
    <w:basedOn w:val="Heading1"/>
    <w:link w:val="QuoteChar"/>
    <w:qFormat/>
    <w:rsid w:val="00DA65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5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52E"/>
    <w:pPr>
      <w:pageBreakBefore/>
    </w:pPr>
  </w:style>
  <w:style w:type="paragraph" w:customStyle="1" w:styleId="Border">
    <w:name w:val="Border"/>
    <w:basedOn w:val="Normal"/>
    <w:qFormat/>
    <w:rsid w:val="00DA65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5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5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5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5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5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5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5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5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52E"/>
    <w:rPr>
      <w:u w:val="single"/>
    </w:rPr>
  </w:style>
  <w:style w:type="character" w:customStyle="1" w:styleId="BoldandItalics">
    <w:name w:val="Bold and Italics"/>
    <w:qFormat/>
    <w:rsid w:val="00DA652E"/>
    <w:rPr>
      <w:b/>
      <w:i/>
      <w:u w:val="none"/>
    </w:rPr>
  </w:style>
  <w:style w:type="paragraph" w:styleId="BalloonText">
    <w:name w:val="Balloon Text"/>
    <w:basedOn w:val="Normal"/>
    <w:link w:val="BalloonTextChar"/>
    <w:rsid w:val="00DA65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5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5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5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5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5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652E"/>
    <w:pPr>
      <w:spacing w:before="0" w:after="0"/>
    </w:pPr>
  </w:style>
  <w:style w:type="paragraph" w:customStyle="1" w:styleId="BodyTextBold">
    <w:name w:val="Body Text Bold"/>
    <w:basedOn w:val="BodyText"/>
    <w:qFormat/>
    <w:rsid w:val="00DA652E"/>
    <w:rPr>
      <w:b/>
    </w:rPr>
  </w:style>
  <w:style w:type="character" w:styleId="Hyperlink">
    <w:name w:val="Hyperlink"/>
    <w:basedOn w:val="DefaultParagraphFont"/>
    <w:uiPriority w:val="99"/>
    <w:unhideWhenUsed/>
    <w:rsid w:val="002771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6099</Characters>
  <Application>Microsoft Office Word</Application>
  <DocSecurity>0</DocSecurity>
  <Lines>190</Lines>
  <Paragraphs>134</Paragraphs>
  <ScaleCrop>false</ScaleCrop>
  <Company>Author-it Software Corporation Ltd.</Company>
  <LinksUpToDate>false</LinksUpToDate>
  <CharactersWithSpaces>6864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ICTNWK562 Configure internet gateways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2025-03-01T08:24:00Z</dcterms:created>
  <dcterms:modified xsi:type="dcterms:W3CDTF">2025-03-01T08:24:00Z</dcterms:modified>
</cp:coreProperties>
</file>