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E8A" w:rsidP="00B83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ICTNWK560 Determine best-fit topologies for wide area networks</w:t>
      </w:r>
      <w:r>
        <w:fldChar w:fldCharType="end"/>
      </w:r>
    </w:p>
    <w:p w:rsidR="00B83E8A" w:rsidP="00B83E8A">
      <w:pPr>
        <w:pStyle w:val="Version"/>
        <w:sectPr w:rsidSect="00110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0E8" w:rsidP="001100E8">
      <w:pPr>
        <w:pStyle w:val="SuperHeading"/>
      </w:pPr>
      <w:r w:rsidRPr="001100E8">
        <w:t>ICTNWK560 Determine best-fit topologies for wide area networks</w:t>
      </w:r>
    </w:p>
    <w:p w:rsidR="00000000" w:rsidRPr="001100E8" w:rsidP="001100E8">
      <w:pPr>
        <w:pStyle w:val="Heading1"/>
      </w:pPr>
      <w:bookmarkStart w:id="1" w:name="O_1141439"/>
      <w:bookmarkEnd w:id="1"/>
      <w:r w:rsidRPr="001100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BodyText"/>
            </w:pPr>
            <w:r w:rsidRPr="001100E8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rPr>
                <w:rStyle w:val="SpecialBold"/>
              </w:rPr>
              <w:t>Comments</w:t>
            </w:r>
          </w:p>
        </w:tc>
      </w:tr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BodyText"/>
            </w:pPr>
            <w:r w:rsidRPr="001100E8">
              <w:t>This version first released with ICT Information and Communications Technology Training Package Version 7.0.</w:t>
            </w:r>
          </w:p>
        </w:tc>
      </w:tr>
    </w:tbl>
    <w:p w:rsidR="00000000" w:rsidRPr="001100E8" w:rsidP="001100E8">
      <w:pPr>
        <w:pStyle w:val="BodyText"/>
      </w:pPr>
    </w:p>
    <w:p w:rsidR="00000000" w:rsidRPr="001100E8" w:rsidP="001100E8">
      <w:pPr>
        <w:pStyle w:val="AllowPageBreak"/>
      </w:pPr>
    </w:p>
    <w:p w:rsidR="00000000" w:rsidRPr="001100E8" w:rsidP="001100E8">
      <w:pPr>
        <w:pStyle w:val="Heading1"/>
      </w:pPr>
      <w:bookmarkStart w:id="2" w:name="O_1141444"/>
      <w:bookmarkEnd w:id="2"/>
      <w:r w:rsidRPr="001100E8">
        <w:t>Application</w:t>
      </w:r>
    </w:p>
    <w:p w:rsidR="00000000" w:rsidRPr="001100E8" w:rsidP="00B83E8A">
      <w:pPr>
        <w:pStyle w:val="BodyText"/>
      </w:pPr>
      <w:r w:rsidRPr="001100E8">
        <w:t>This unit describes the skills and knowledge required to identify the best way that computers and local area networks (LANs) can be connected to make a wide area network (WAN).</w:t>
      </w:r>
    </w:p>
    <w:p w:rsidR="00000000" w:rsidRPr="001100E8" w:rsidP="00B83E8A">
      <w:pPr>
        <w:pStyle w:val="BodyText"/>
      </w:pPr>
      <w:r w:rsidRPr="001100E8">
        <w:t xml:space="preserve">It applies to individuals working in the networking area, </w:t>
      </w:r>
      <w:r w:rsidRPr="001100E8">
        <w:t>with excellent planning, information and communications technology (ICT) skills, who are required to research and recommend viable topologies for a WAN.</w:t>
      </w:r>
    </w:p>
    <w:p w:rsidR="00000000" w:rsidRPr="001100E8" w:rsidP="00B83E8A">
      <w:pPr>
        <w:pStyle w:val="BodyText"/>
      </w:pPr>
      <w:r w:rsidRPr="001100E8">
        <w:t>No licensing, legislative or certification requirements apply to this unit at the time of publication.</w:t>
      </w:r>
    </w:p>
    <w:p w:rsidR="00000000" w:rsidRPr="001100E8" w:rsidP="001100E8">
      <w:pPr>
        <w:pStyle w:val="Heading1"/>
      </w:pPr>
      <w:bookmarkStart w:id="3" w:name="O_1141443"/>
      <w:bookmarkEnd w:id="3"/>
      <w:r w:rsidRPr="001100E8">
        <w:t>Unit Sector</w:t>
      </w:r>
    </w:p>
    <w:p w:rsidR="00000000" w:rsidRPr="001100E8" w:rsidP="00B83E8A">
      <w:pPr>
        <w:pStyle w:val="BodyText"/>
      </w:pPr>
      <w:r w:rsidRPr="001100E8">
        <w:t>Networking</w:t>
      </w:r>
    </w:p>
    <w:p w:rsidR="00000000" w:rsidRPr="001100E8" w:rsidP="001100E8">
      <w:pPr>
        <w:pStyle w:val="Heading1"/>
      </w:pPr>
      <w:bookmarkStart w:id="4" w:name="O_1141442"/>
      <w:bookmarkEnd w:id="4"/>
      <w:r w:rsidRPr="001100E8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1100E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BodyText"/>
            </w:pPr>
            <w:r w:rsidRPr="001100E8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rPr>
                <w:rStyle w:val="SpecialBold"/>
              </w:rPr>
              <w:t>PERFORMANCE CRITERIA</w:t>
            </w:r>
          </w:p>
        </w:tc>
      </w:tr>
      <w:tr w:rsidTr="001100E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BodyText"/>
            </w:pPr>
            <w:r w:rsidRPr="001100E8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0E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List"/>
              <w:rPr>
                <w:lang w:val="en-NZ"/>
              </w:rPr>
            </w:pPr>
            <w:r w:rsidRPr="001100E8">
              <w:t>1. Determine needs of WAN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"/>
            </w:pPr>
            <w:r w:rsidRPr="001100E8">
              <w:t>1.1 Identify and discuss work details, current and future operational requirements, budget limitations and approved stakeholders with</w:t>
            </w:r>
            <w:r w:rsidRPr="001100E8">
              <w:t xml:space="preserve"> relevant personnel</w:t>
            </w:r>
          </w:p>
          <w:p w:rsidR="00000000" w:rsidRPr="001100E8" w:rsidP="001100E8">
            <w:pPr>
              <w:pStyle w:val="List"/>
            </w:pPr>
            <w:r w:rsidRPr="001100E8">
              <w:t>1.2 Arrange for site access in compliance with security arrangements, legislation, work health and safety (WHS) requirements, codes, regulations and standards</w:t>
            </w:r>
          </w:p>
          <w:p w:rsidR="00000000" w:rsidRPr="001100E8" w:rsidP="001100E8">
            <w:pPr>
              <w:pStyle w:val="List"/>
            </w:pPr>
            <w:r w:rsidRPr="001100E8">
              <w:t>1.3 Identify different LAN, wireless local area network (WLAN) and virtual pr</w:t>
            </w:r>
            <w:r w:rsidRPr="001100E8">
              <w:t>ivate network (VPN) segments of the proposed WAN</w:t>
            </w:r>
          </w:p>
          <w:p w:rsidR="00000000" w:rsidRPr="001100E8" w:rsidP="001100E8">
            <w:pPr>
              <w:pStyle w:val="List"/>
            </w:pPr>
            <w:r w:rsidRPr="001100E8">
              <w:t xml:space="preserve">1.4 Conduct a functional analysis and determine segment needs </w:t>
            </w:r>
          </w:p>
          <w:p w:rsidR="00000000" w:rsidRPr="001100E8" w:rsidP="001100E8">
            <w:pPr>
              <w:pStyle w:val="List"/>
            </w:pPr>
            <w:r w:rsidRPr="001100E8">
              <w:t>1.5 Estimate traffic content, volumes and organisational usage</w:t>
            </w:r>
          </w:p>
          <w:p w:rsidR="00000000" w:rsidP="001100E8">
            <w:pPr>
              <w:pStyle w:val="List"/>
              <w:rPr>
                <w:lang w:val="en-NZ"/>
              </w:rPr>
            </w:pPr>
            <w:r w:rsidRPr="001100E8">
              <w:t>1.6 Develop an organisational WAN functional matrix according to organisational r</w:t>
            </w:r>
            <w:r w:rsidRPr="001100E8">
              <w:t>equirements</w:t>
            </w:r>
          </w:p>
        </w:tc>
      </w:tr>
      <w:tr w:rsidTr="001100E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List"/>
              <w:rPr>
                <w:lang w:val="en-NZ"/>
              </w:rPr>
            </w:pPr>
            <w:r w:rsidRPr="001100E8">
              <w:t>2. Create WAN specification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"/>
            </w:pPr>
            <w:r w:rsidRPr="001100E8">
              <w:t xml:space="preserve">2.1 Determine resource requirements for each LAN, WLAN and VPN segment </w:t>
            </w:r>
          </w:p>
          <w:p w:rsidR="00000000" w:rsidRPr="001100E8" w:rsidP="001100E8">
            <w:pPr>
              <w:pStyle w:val="List"/>
            </w:pPr>
            <w:r w:rsidRPr="001100E8">
              <w:t>2.2 Consider and report how features of the physical environment affect WAN design</w:t>
            </w:r>
          </w:p>
          <w:p w:rsidR="00000000" w:rsidRPr="001100E8" w:rsidP="001100E8">
            <w:pPr>
              <w:pStyle w:val="List"/>
            </w:pPr>
            <w:r w:rsidRPr="001100E8">
              <w:t>2.3 Identify the WAN service that will cater for the amount and type of estimated traffic</w:t>
            </w:r>
          </w:p>
          <w:p w:rsidR="00000000" w:rsidRPr="001100E8" w:rsidP="001100E8">
            <w:pPr>
              <w:pStyle w:val="List"/>
            </w:pPr>
            <w:r w:rsidRPr="001100E8">
              <w:t>2.4 Include redundant links in the proposed WAN connectivity and prevent disruption to main link</w:t>
            </w:r>
          </w:p>
          <w:p w:rsidR="00000000" w:rsidP="001100E8">
            <w:pPr>
              <w:pStyle w:val="List"/>
              <w:rPr>
                <w:lang w:val="en-NZ"/>
              </w:rPr>
            </w:pPr>
            <w:r w:rsidRPr="001100E8">
              <w:t>2.5 Identify viable WAN service</w:t>
            </w:r>
          </w:p>
        </w:tc>
      </w:tr>
      <w:tr w:rsidTr="001100E8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List"/>
              <w:rPr>
                <w:lang w:val="en-NZ"/>
              </w:rPr>
            </w:pPr>
            <w:r w:rsidRPr="001100E8">
              <w:t xml:space="preserve">3. Report best-fit topology options </w:t>
            </w:r>
            <w:r w:rsidRPr="001100E8">
              <w:t>for WAN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"/>
            </w:pPr>
            <w:r w:rsidRPr="001100E8">
              <w:t>3.1 Report identified viable network topology to relevant personnel according to organisational procedures</w:t>
            </w:r>
          </w:p>
          <w:p w:rsidR="00000000" w:rsidRPr="001100E8" w:rsidP="001100E8">
            <w:pPr>
              <w:pStyle w:val="List"/>
            </w:pPr>
            <w:r w:rsidRPr="001100E8">
              <w:t>3.2 Obtain task sign-off from relevant personnel</w:t>
            </w:r>
          </w:p>
        </w:tc>
      </w:tr>
    </w:tbl>
    <w:p w:rsidR="00000000" w:rsidRPr="001100E8" w:rsidP="001100E8">
      <w:pPr>
        <w:pStyle w:val="BodyText"/>
      </w:pPr>
    </w:p>
    <w:p w:rsidR="00000000" w:rsidRPr="001100E8" w:rsidP="001100E8">
      <w:pPr>
        <w:pStyle w:val="AllowPageBreak"/>
      </w:pPr>
    </w:p>
    <w:p w:rsidR="00000000" w:rsidRPr="001100E8" w:rsidP="001100E8">
      <w:pPr>
        <w:pStyle w:val="Heading1"/>
      </w:pPr>
      <w:bookmarkStart w:id="5" w:name="O_1141441"/>
      <w:bookmarkEnd w:id="5"/>
      <w:r w:rsidRPr="001100E8">
        <w:t>Foundation Skills</w:t>
      </w:r>
    </w:p>
    <w:p w:rsidR="00000000" w:rsidRPr="00B83E8A" w:rsidP="00B83E8A">
      <w:pPr>
        <w:pStyle w:val="BodyText"/>
        <w:rPr>
          <w:i/>
        </w:rPr>
      </w:pPr>
      <w:r w:rsidRPr="00B83E8A">
        <w:rPr>
          <w:rStyle w:val="Emphasis"/>
        </w:rPr>
        <w:t>This section describes language, literacy, numeracy a</w:t>
      </w:r>
      <w:r w:rsidRPr="00B83E8A">
        <w:rPr>
          <w:rStyle w:val="Emphasis"/>
        </w:rPr>
        <w:t>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BodyText"/>
            </w:pPr>
            <w:r w:rsidRPr="001100E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rPr>
                <w:rStyle w:val="SpecialBold"/>
              </w:rPr>
              <w:t>DESCRIPTION</w:t>
            </w:r>
          </w:p>
        </w:tc>
      </w:tr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Bullet"/>
            </w:pPr>
            <w:r w:rsidRPr="001100E8">
              <w:t>Conducts complex functional calculus to develop a WAN functional matrix</w:t>
            </w:r>
          </w:p>
          <w:p w:rsidR="00000000" w:rsidP="001100E8">
            <w:pPr>
              <w:pStyle w:val="ListBullet"/>
              <w:rPr>
                <w:lang w:val="en-NZ"/>
              </w:rPr>
            </w:pPr>
            <w:r w:rsidRPr="001100E8">
              <w:t>Interprets numerical data to estimate traffic needs and calculate business expenses</w:t>
            </w:r>
          </w:p>
        </w:tc>
      </w:tr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ListBullet"/>
              <w:rPr>
                <w:lang w:val="en-NZ"/>
              </w:rPr>
            </w:pPr>
            <w:r w:rsidRPr="001100E8">
              <w:t>Develops material for a specific audience, using clear and detailed language to convey explicit information, requirements and recommendations</w:t>
            </w:r>
          </w:p>
        </w:tc>
      </w:tr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t>Planning and organi</w:t>
            </w:r>
            <w:r w:rsidRPr="001100E8">
              <w:t>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Bullet"/>
            </w:pPr>
            <w:r w:rsidRPr="001100E8">
              <w:t>Operates from a broad conceptual plan, developing the operational detail in stages, regularly reviewing priorities and performance during implementation</w:t>
            </w:r>
          </w:p>
          <w:p w:rsidR="00000000" w:rsidP="001100E8">
            <w:pPr>
              <w:pStyle w:val="ListBullet"/>
              <w:rPr>
                <w:lang w:val="en-NZ"/>
              </w:rPr>
            </w:pPr>
            <w:r w:rsidRPr="001100E8">
              <w:t>Identifying and addressing issues with reference to resource constraints</w:t>
            </w:r>
          </w:p>
        </w:tc>
      </w:tr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Bullet"/>
            </w:pPr>
            <w:r w:rsidRPr="001100E8">
              <w:t>Demonstrates a sophisticated knowledge of principles, concepts, language and practices associated with the digital world</w:t>
            </w:r>
          </w:p>
          <w:p w:rsidR="00000000" w:rsidP="001100E8">
            <w:pPr>
              <w:pStyle w:val="ListBullet"/>
              <w:rPr>
                <w:lang w:val="en-NZ"/>
              </w:rPr>
            </w:pPr>
            <w:r w:rsidRPr="001100E8">
              <w:t>Uses digital tools to access and organise complex data and analyse multiple sources of information for strategic purposes</w:t>
            </w:r>
          </w:p>
        </w:tc>
      </w:tr>
      <w:tr w:rsidTr="001100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E8">
            <w:pPr>
              <w:pStyle w:val="BodyText"/>
              <w:rPr>
                <w:lang w:val="en-NZ"/>
              </w:rPr>
            </w:pPr>
            <w:r w:rsidRPr="001100E8">
              <w:t>Oral communi</w:t>
            </w:r>
            <w:r w:rsidRPr="001100E8">
              <w:t>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E8" w:rsidP="001100E8">
            <w:pPr>
              <w:pStyle w:val="ListBullet"/>
            </w:pPr>
            <w:r w:rsidRPr="001100E8">
              <w:t>Presents and discusses ideas with relevant personnel</w:t>
            </w:r>
          </w:p>
          <w:p w:rsidR="00000000" w:rsidRPr="001100E8" w:rsidP="001100E8">
            <w:pPr>
              <w:pStyle w:val="ListBullet"/>
            </w:pPr>
            <w:r w:rsidRPr="001100E8">
              <w:t xml:space="preserve">Engages with and understanding customer needs and requirements </w:t>
            </w:r>
          </w:p>
        </w:tc>
      </w:tr>
    </w:tbl>
    <w:p w:rsidR="00000000" w:rsidRPr="001100E8" w:rsidP="001100E8">
      <w:pPr>
        <w:pStyle w:val="BodyText"/>
      </w:pPr>
    </w:p>
    <w:p w:rsidR="00000000" w:rsidRPr="001100E8" w:rsidP="001100E8">
      <w:pPr>
        <w:pStyle w:val="AllowPageBreak"/>
      </w:pPr>
    </w:p>
    <w:p w:rsidR="00000000" w:rsidRPr="001100E8" w:rsidP="001100E8">
      <w:pPr>
        <w:pStyle w:val="Heading1"/>
      </w:pPr>
      <w:bookmarkStart w:id="6" w:name="O_1141440"/>
      <w:bookmarkEnd w:id="6"/>
      <w:r w:rsidRPr="001100E8">
        <w:t>Unit Mapping Information</w:t>
      </w:r>
    </w:p>
    <w:p w:rsidR="00000000" w:rsidRPr="001100E8" w:rsidP="00B83E8A">
      <w:pPr>
        <w:pStyle w:val="BodyText"/>
      </w:pPr>
      <w:r w:rsidRPr="001100E8">
        <w:t xml:space="preserve">No equivalent unit. Supersedes and is not equivalent to ICTNWK517 Determine best-fit </w:t>
      </w:r>
      <w:r w:rsidRPr="001100E8">
        <w:t>topology for a wide area network.</w:t>
      </w:r>
    </w:p>
    <w:p w:rsidR="00000000" w:rsidRPr="001100E8" w:rsidP="001100E8">
      <w:pPr>
        <w:pStyle w:val="Heading1"/>
      </w:pPr>
      <w:bookmarkStart w:id="7" w:name="O_1141433"/>
      <w:bookmarkEnd w:id="7"/>
      <w:r w:rsidRPr="001100E8">
        <w:t>Links</w:t>
      </w:r>
    </w:p>
    <w:p w:rsidR="00000000" w:rsidRPr="001100E8" w:rsidP="00B83E8A">
      <w:pPr>
        <w:pStyle w:val="BodyText"/>
      </w:pPr>
      <w:r w:rsidRPr="001100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32E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00E8" w:rsidP="001100E8"/>
    <w:sectPr w:rsidSect="00110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E8" w:rsidRPr="00B83E8A" w:rsidP="00B83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8A" w:rsidP="00110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E8A" w:rsidP="00110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3E8A" w:rsidP="00110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0E8" w:rsidRPr="00B83E8A" w:rsidP="00B83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8A" w:rsidRPr="002D2AF8" w:rsidP="00110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ICTNWK560 Determine best-fit topologies for wide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83E8A" w:rsidP="00110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4AA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47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0E8"/>
  </w:style>
  <w:style w:type="character" w:customStyle="1" w:styleId="Heading1Char">
    <w:name w:val="Heading 1 Char"/>
    <w:basedOn w:val="DefaultParagraphFont"/>
    <w:link w:val="Heading1"/>
    <w:rsid w:val="00110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0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0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0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0E8"/>
    <w:rPr>
      <w:b/>
      <w:spacing w:val="0"/>
    </w:rPr>
  </w:style>
  <w:style w:type="character" w:styleId="Emphasis">
    <w:name w:val="Emphasis"/>
    <w:basedOn w:val="DefaultParagraphFont"/>
    <w:qFormat/>
    <w:rsid w:val="001100E8"/>
    <w:rPr>
      <w:i/>
    </w:rPr>
  </w:style>
  <w:style w:type="paragraph" w:customStyle="1" w:styleId="SuperHeading">
    <w:name w:val="SuperHeading"/>
    <w:basedOn w:val="Normal"/>
    <w:rsid w:val="00110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0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0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0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0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0E8"/>
  </w:style>
  <w:style w:type="paragraph" w:styleId="TableofFigures">
    <w:name w:val="table of figures"/>
    <w:basedOn w:val="Normal"/>
    <w:next w:val="Normal"/>
    <w:semiHidden/>
    <w:rsid w:val="00110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0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0E8"/>
    <w:rPr>
      <w:rFonts w:ascii="Wingdings" w:hAnsi="Wingdings"/>
    </w:rPr>
  </w:style>
  <w:style w:type="paragraph" w:customStyle="1" w:styleId="TableHeading">
    <w:name w:val="Table Heading"/>
    <w:basedOn w:val="HeadingBase"/>
    <w:rsid w:val="00110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0E8"/>
    <w:rPr>
      <w:color w:val="0033CC"/>
      <w:u w:val="none"/>
    </w:rPr>
  </w:style>
  <w:style w:type="paragraph" w:customStyle="1" w:styleId="BodyTextRight">
    <w:name w:val="Body Text Right"/>
    <w:basedOn w:val="BodyText"/>
    <w:rsid w:val="00110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0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0E8"/>
    <w:rPr>
      <w:sz w:val="32"/>
    </w:rPr>
  </w:style>
  <w:style w:type="paragraph" w:customStyle="1" w:styleId="HeadingProcedure">
    <w:name w:val="Heading Procedure"/>
    <w:basedOn w:val="HeadingBase"/>
    <w:next w:val="Normal"/>
    <w:rsid w:val="00110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0E8"/>
    <w:pPr>
      <w:spacing w:before="60" w:after="60"/>
    </w:pPr>
  </w:style>
  <w:style w:type="paragraph" w:styleId="ListContinue">
    <w:name w:val="List Continue"/>
    <w:basedOn w:val="List"/>
    <w:rsid w:val="001100E8"/>
    <w:pPr>
      <w:ind w:firstLine="0"/>
    </w:pPr>
  </w:style>
  <w:style w:type="paragraph" w:customStyle="1" w:styleId="ListNote">
    <w:name w:val="List Note"/>
    <w:basedOn w:val="List"/>
    <w:rsid w:val="00110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0E8"/>
    <w:rPr>
      <w:rFonts w:ascii="Courier New" w:hAnsi="Courier New"/>
    </w:rPr>
  </w:style>
  <w:style w:type="paragraph" w:customStyle="1" w:styleId="NoteBullet">
    <w:name w:val="Note Bullet"/>
    <w:basedOn w:val="Note"/>
    <w:rsid w:val="00110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0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0E8"/>
    <w:rPr>
      <w:b/>
      <w:smallCaps/>
    </w:rPr>
  </w:style>
  <w:style w:type="paragraph" w:customStyle="1" w:styleId="TableListNumber">
    <w:name w:val="Table List Number"/>
    <w:basedOn w:val="ListNumber"/>
    <w:rsid w:val="00110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0E8"/>
    <w:pPr>
      <w:numPr>
        <w:numId w:val="8"/>
      </w:numPr>
    </w:pPr>
  </w:style>
  <w:style w:type="paragraph" w:customStyle="1" w:styleId="ListAlpha2">
    <w:name w:val="List Alpha 2"/>
    <w:basedOn w:val="List2"/>
    <w:rsid w:val="001100E8"/>
    <w:pPr>
      <w:numPr>
        <w:numId w:val="7"/>
      </w:numPr>
    </w:pPr>
  </w:style>
  <w:style w:type="paragraph" w:styleId="List2">
    <w:name w:val="List 2"/>
    <w:basedOn w:val="BodyText"/>
    <w:rsid w:val="00110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0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0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0E8"/>
    <w:pPr>
      <w:numPr>
        <w:numId w:val="3"/>
      </w:numPr>
    </w:pPr>
  </w:style>
  <w:style w:type="paragraph" w:styleId="ListContinue2">
    <w:name w:val="List Continue 2"/>
    <w:basedOn w:val="List2"/>
    <w:rsid w:val="001100E8"/>
    <w:pPr>
      <w:ind w:firstLine="0"/>
    </w:pPr>
  </w:style>
  <w:style w:type="paragraph" w:styleId="ListContinue3">
    <w:name w:val="List Continue 3"/>
    <w:basedOn w:val="List3"/>
    <w:rsid w:val="001100E8"/>
    <w:pPr>
      <w:ind w:left="1021" w:firstLine="0"/>
    </w:pPr>
  </w:style>
  <w:style w:type="paragraph" w:styleId="ListContinue4">
    <w:name w:val="List Continue 4"/>
    <w:basedOn w:val="List4"/>
    <w:rsid w:val="001100E8"/>
    <w:pPr>
      <w:ind w:firstLine="0"/>
    </w:pPr>
  </w:style>
  <w:style w:type="paragraph" w:styleId="ListContinue5">
    <w:name w:val="List Continue 5"/>
    <w:basedOn w:val="List5"/>
    <w:rsid w:val="001100E8"/>
    <w:pPr>
      <w:ind w:firstLine="0"/>
    </w:pPr>
  </w:style>
  <w:style w:type="paragraph" w:styleId="ListNumber3">
    <w:name w:val="List Number 3"/>
    <w:basedOn w:val="List3"/>
    <w:rsid w:val="001100E8"/>
    <w:pPr>
      <w:numPr>
        <w:numId w:val="4"/>
      </w:numPr>
    </w:pPr>
  </w:style>
  <w:style w:type="paragraph" w:styleId="ListNumber4">
    <w:name w:val="List Number 4"/>
    <w:basedOn w:val="List4"/>
    <w:rsid w:val="001100E8"/>
    <w:pPr>
      <w:numPr>
        <w:numId w:val="5"/>
      </w:numPr>
    </w:pPr>
  </w:style>
  <w:style w:type="paragraph" w:styleId="ListNumber5">
    <w:name w:val="List Number 5"/>
    <w:basedOn w:val="List5"/>
    <w:rsid w:val="001100E8"/>
    <w:pPr>
      <w:numPr>
        <w:numId w:val="6"/>
      </w:numPr>
    </w:pPr>
  </w:style>
  <w:style w:type="paragraph" w:styleId="BlockText">
    <w:name w:val="Block Text"/>
    <w:basedOn w:val="Normal"/>
    <w:rsid w:val="00110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0E8"/>
    <w:rPr>
      <w:sz w:val="16"/>
      <w:vertAlign w:val="superscript"/>
    </w:rPr>
  </w:style>
  <w:style w:type="character" w:customStyle="1" w:styleId="Symbols">
    <w:name w:val="Symbols"/>
    <w:basedOn w:val="DefaultParagraphFont"/>
    <w:rsid w:val="001100E8"/>
    <w:rPr>
      <w:rFonts w:ascii="Symbol" w:hAnsi="Symbol"/>
    </w:rPr>
  </w:style>
  <w:style w:type="character" w:customStyle="1" w:styleId="MenuOptions">
    <w:name w:val="Menu Options"/>
    <w:basedOn w:val="DefaultParagraphFont"/>
    <w:rsid w:val="00110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0E8"/>
    <w:rPr>
      <w:b/>
    </w:rPr>
  </w:style>
  <w:style w:type="character" w:customStyle="1" w:styleId="Underlined">
    <w:name w:val="Underlined"/>
    <w:basedOn w:val="DefaultParagraphFont"/>
    <w:rsid w:val="001100E8"/>
    <w:rPr>
      <w:u w:val="single"/>
    </w:rPr>
  </w:style>
  <w:style w:type="paragraph" w:customStyle="1" w:styleId="TableBodyTextRight">
    <w:name w:val="Table Body Text Right"/>
    <w:basedOn w:val="TableBodyText"/>
    <w:rsid w:val="00110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0E8"/>
    <w:rPr>
      <w:sz w:val="18"/>
    </w:rPr>
  </w:style>
  <w:style w:type="paragraph" w:customStyle="1" w:styleId="BodySmallRight">
    <w:name w:val="Body Small Right"/>
    <w:basedOn w:val="BodyTextRight"/>
    <w:rsid w:val="001100E8"/>
    <w:rPr>
      <w:sz w:val="18"/>
      <w:szCs w:val="18"/>
    </w:rPr>
  </w:style>
  <w:style w:type="paragraph" w:customStyle="1" w:styleId="MarginEdition">
    <w:name w:val="Margin Edition"/>
    <w:basedOn w:val="MarginNote"/>
    <w:rsid w:val="00110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0E8"/>
    <w:rPr>
      <w:sz w:val="2"/>
      <w:szCs w:val="2"/>
    </w:rPr>
  </w:style>
  <w:style w:type="character" w:customStyle="1" w:styleId="Small">
    <w:name w:val="Small"/>
    <w:basedOn w:val="DefaultParagraphFont"/>
    <w:rsid w:val="001100E8"/>
    <w:rPr>
      <w:sz w:val="16"/>
    </w:rPr>
  </w:style>
  <w:style w:type="paragraph" w:customStyle="1" w:styleId="WideTable">
    <w:name w:val="Wide Table"/>
    <w:basedOn w:val="Normal"/>
    <w:rsid w:val="00110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0E8"/>
  </w:style>
  <w:style w:type="paragraph" w:styleId="Quote">
    <w:name w:val="Quote"/>
    <w:basedOn w:val="Heading1"/>
    <w:link w:val="QuoteChar"/>
    <w:qFormat/>
    <w:rsid w:val="00110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0E8"/>
    <w:pPr>
      <w:pageBreakBefore/>
    </w:pPr>
  </w:style>
  <w:style w:type="paragraph" w:customStyle="1" w:styleId="Border">
    <w:name w:val="Border"/>
    <w:basedOn w:val="Normal"/>
    <w:qFormat/>
    <w:rsid w:val="00110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0E8"/>
    <w:rPr>
      <w:u w:val="single"/>
    </w:rPr>
  </w:style>
  <w:style w:type="character" w:customStyle="1" w:styleId="BoldandItalics">
    <w:name w:val="Bold and Italics"/>
    <w:qFormat/>
    <w:rsid w:val="001100E8"/>
    <w:rPr>
      <w:b/>
      <w:i/>
      <w:u w:val="none"/>
    </w:rPr>
  </w:style>
  <w:style w:type="paragraph" w:styleId="BalloonText">
    <w:name w:val="Balloon Text"/>
    <w:basedOn w:val="Normal"/>
    <w:link w:val="BalloonTextChar"/>
    <w:rsid w:val="00110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0E8"/>
    <w:pPr>
      <w:spacing w:before="0" w:after="0"/>
    </w:pPr>
  </w:style>
  <w:style w:type="paragraph" w:customStyle="1" w:styleId="BodyTextBold">
    <w:name w:val="Body Text Bold"/>
    <w:basedOn w:val="BodyText"/>
    <w:qFormat/>
    <w:rsid w:val="001100E8"/>
    <w:rPr>
      <w:b/>
    </w:rPr>
  </w:style>
  <w:style w:type="character" w:styleId="Hyperlink">
    <w:name w:val="Hyperlink"/>
    <w:basedOn w:val="DefaultParagraphFont"/>
    <w:uiPriority w:val="99"/>
    <w:unhideWhenUsed/>
    <w:rsid w:val="00B83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3418</Characters>
  <Application>Microsoft Office Word</Application>
  <DocSecurity>0</DocSecurity>
  <Lines>110</Lines>
  <Paragraphs>68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ICTNWK560 Determine best-fit topologies for wide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