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BDB" w:rsidP="009E7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ICTNWK550 Design ICT system security controls</w:t>
      </w:r>
      <w:r>
        <w:fldChar w:fldCharType="end"/>
      </w:r>
    </w:p>
    <w:p w:rsidR="009E7BDB" w:rsidP="009E7BDB">
      <w:pPr>
        <w:pStyle w:val="Version"/>
        <w:sectPr w:rsidSect="00897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C5B" w:rsidP="00897C5B">
      <w:pPr>
        <w:pStyle w:val="SuperHeading"/>
      </w:pPr>
      <w:r w:rsidRPr="00897C5B">
        <w:t>ICTNWK550 Design ICT system security controls</w:t>
      </w:r>
    </w:p>
    <w:p w:rsidR="00000000" w:rsidRPr="00897C5B" w:rsidP="00897C5B">
      <w:pPr>
        <w:pStyle w:val="Heading1"/>
      </w:pPr>
      <w:bookmarkStart w:id="1" w:name="O_1093889"/>
      <w:bookmarkEnd w:id="1"/>
      <w:r w:rsidRPr="00897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7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rPr>
                <w:rStyle w:val="SpecialBold"/>
              </w:rPr>
              <w:t>Comments</w:t>
            </w:r>
          </w:p>
        </w:tc>
      </w:tr>
      <w:tr w:rsidTr="00897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t>This version first released with ICT Information and Communications Technology Training Package Version 6.0.</w:t>
            </w:r>
          </w:p>
        </w:tc>
      </w:tr>
    </w:tbl>
    <w:p w:rsidR="00000000" w:rsidRPr="00897C5B" w:rsidP="00897C5B">
      <w:pPr>
        <w:pStyle w:val="BodyText"/>
      </w:pP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2" w:name="O_1093894"/>
      <w:bookmarkEnd w:id="2"/>
      <w:r w:rsidRPr="00897C5B">
        <w:t>Application</w:t>
      </w:r>
    </w:p>
    <w:p w:rsidR="00000000" w:rsidRPr="00897C5B" w:rsidP="009E7BDB">
      <w:pPr>
        <w:pStyle w:val="BodyText"/>
      </w:pPr>
      <w:r w:rsidRPr="00897C5B">
        <w:t>This unit describes the skills and knowledge required to</w:t>
      </w:r>
      <w:r w:rsidRPr="00897C5B">
        <w:t xml:space="preserve"> design the security controls that confirm that an Information and Communications Technology (ICT) system is both physically and legally secure.</w:t>
      </w:r>
    </w:p>
    <w:p w:rsidR="00000000" w:rsidRPr="00897C5B" w:rsidP="009E7BDB">
      <w:pPr>
        <w:pStyle w:val="BodyText"/>
      </w:pPr>
      <w:r w:rsidRPr="00897C5B">
        <w:t>It applies to individuals in a range of ICT areas who are required to guarantee the security of ICT systems.</w:t>
      </w:r>
    </w:p>
    <w:p w:rsidR="00000000" w:rsidRPr="00897C5B" w:rsidP="009E7BDB">
      <w:pPr>
        <w:pStyle w:val="BodyText"/>
      </w:pPr>
      <w:r w:rsidRPr="00897C5B">
        <w:t>No</w:t>
      </w:r>
      <w:r w:rsidRPr="00897C5B">
        <w:t xml:space="preserve"> licensing, legislative or certification requirements apply to this unit at the time of publication.</w:t>
      </w:r>
    </w:p>
    <w:p w:rsidR="00000000" w:rsidRPr="00897C5B" w:rsidP="00897C5B">
      <w:pPr>
        <w:pStyle w:val="Heading1"/>
      </w:pPr>
      <w:bookmarkStart w:id="3" w:name="O_1093893"/>
      <w:bookmarkEnd w:id="3"/>
      <w:r w:rsidRPr="00897C5B">
        <w:t>Unit Sector</w:t>
      </w:r>
    </w:p>
    <w:p w:rsidR="00000000" w:rsidRPr="00897C5B" w:rsidP="009E7BDB">
      <w:pPr>
        <w:pStyle w:val="BodyText"/>
      </w:pPr>
      <w:r w:rsidRPr="00897C5B">
        <w:t>Networking</w:t>
      </w:r>
    </w:p>
    <w:p w:rsidR="00000000" w:rsidRPr="00897C5B" w:rsidP="00897C5B">
      <w:pPr>
        <w:pStyle w:val="Heading1"/>
      </w:pPr>
      <w:bookmarkStart w:id="4" w:name="O_1093892"/>
      <w:bookmarkEnd w:id="4"/>
      <w:r w:rsidRPr="00897C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4"/>
        <w:gridCol w:w="5912"/>
      </w:tblGrid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rPr>
                <w:rStyle w:val="SpecialBold"/>
              </w:rPr>
              <w:t>PERFORMANCE CRITERIA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"/>
              <w:rPr>
                <w:lang w:val="en-NZ"/>
              </w:rPr>
            </w:pPr>
            <w:r w:rsidRPr="00897C5B">
              <w:t>1. Review organisational security policy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List"/>
            </w:pPr>
            <w:r w:rsidRPr="00897C5B">
              <w:t xml:space="preserve">1.1 Analyse business environment and identify organisational </w:t>
            </w:r>
            <w:r w:rsidRPr="00897C5B">
              <w:t>system security controls requirements</w:t>
            </w:r>
          </w:p>
          <w:p w:rsidR="00000000" w:rsidRPr="00897C5B" w:rsidP="00897C5B">
            <w:pPr>
              <w:pStyle w:val="List"/>
            </w:pPr>
            <w:r w:rsidRPr="00897C5B">
              <w:t>1.2 Determine legislative requirement for ICT security and impact on organisational requirements</w:t>
            </w:r>
          </w:p>
          <w:p w:rsidR="00000000" w:rsidRPr="00897C5B" w:rsidP="00897C5B">
            <w:pPr>
              <w:pStyle w:val="List"/>
            </w:pPr>
            <w:r w:rsidRPr="00897C5B">
              <w:t>1.3 Identify organisational ICT security threats</w:t>
            </w:r>
          </w:p>
          <w:p w:rsidR="00000000" w:rsidRPr="00897C5B" w:rsidP="00897C5B">
            <w:pPr>
              <w:pStyle w:val="List"/>
            </w:pPr>
            <w:r w:rsidRPr="00897C5B">
              <w:t>1.4 Document analysis findings and security requirements and submit to r</w:t>
            </w:r>
            <w:r w:rsidRPr="00897C5B">
              <w:t xml:space="preserve">equired personnel for approval </w:t>
            </w:r>
          </w:p>
          <w:p w:rsidR="00000000" w:rsidP="00897C5B">
            <w:pPr>
              <w:pStyle w:val="List"/>
              <w:rPr>
                <w:lang w:val="en-NZ"/>
              </w:rPr>
            </w:pPr>
            <w:r w:rsidRPr="00897C5B">
              <w:t>1.5 Seek and respond to feedback from required personnel as required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"/>
              <w:rPr>
                <w:lang w:val="en-NZ"/>
              </w:rPr>
            </w:pPr>
            <w:r w:rsidRPr="00897C5B">
              <w:t>2. Develop security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List"/>
            </w:pPr>
            <w:r w:rsidRPr="00897C5B">
              <w:t>2.1 Identify potential security attacks, threats and risks</w:t>
            </w:r>
          </w:p>
          <w:p w:rsidR="00000000" w:rsidRPr="00897C5B" w:rsidP="00897C5B">
            <w:pPr>
              <w:pStyle w:val="List"/>
            </w:pPr>
            <w:r w:rsidRPr="00897C5B">
              <w:t xml:space="preserve">2.2 Prioritise, categorise and document assessment results </w:t>
            </w:r>
          </w:p>
          <w:p w:rsidR="00000000" w:rsidRPr="00897C5B" w:rsidP="00897C5B">
            <w:pPr>
              <w:pStyle w:val="List"/>
            </w:pPr>
            <w:r w:rsidRPr="00897C5B">
              <w:t>2.3 Determine and document security plan according to organisational requirements</w:t>
            </w:r>
          </w:p>
          <w:p w:rsidR="00000000" w:rsidRPr="00897C5B" w:rsidP="00897C5B">
            <w:pPr>
              <w:pStyle w:val="List"/>
            </w:pPr>
            <w:r w:rsidRPr="00897C5B">
              <w:t xml:space="preserve">2.4 Submit plan to required personnel and seek feedback </w:t>
            </w:r>
          </w:p>
          <w:p w:rsidR="00000000" w:rsidP="00897C5B">
            <w:pPr>
              <w:pStyle w:val="List"/>
              <w:rPr>
                <w:lang w:val="en-NZ"/>
              </w:rPr>
            </w:pPr>
            <w:r w:rsidRPr="00897C5B">
              <w:t>2.5 Integrate approved changes into security plan and confirm compliance with statutory requirements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"/>
              <w:rPr>
                <w:lang w:val="en-NZ"/>
              </w:rPr>
            </w:pPr>
            <w:r w:rsidRPr="00897C5B">
              <w:t>3. Implement sy</w:t>
            </w:r>
            <w:r w:rsidRPr="00897C5B">
              <w:t xml:space="preserve">stem controls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List"/>
            </w:pPr>
            <w:r w:rsidRPr="00897C5B">
              <w:t>3.1 Implement security controls according to security plan and confirm minimum risk of security breaches</w:t>
            </w:r>
          </w:p>
          <w:p w:rsidR="00000000" w:rsidRPr="00897C5B" w:rsidP="00897C5B">
            <w:pPr>
              <w:pStyle w:val="List"/>
            </w:pPr>
            <w:r w:rsidRPr="00897C5B">
              <w:t>3.2 Monitor each phase of implementation and determine organisational impact</w:t>
            </w:r>
          </w:p>
          <w:p w:rsidR="00000000" w:rsidRPr="00897C5B" w:rsidP="00897C5B">
            <w:pPr>
              <w:pStyle w:val="List"/>
            </w:pPr>
            <w:r w:rsidRPr="00897C5B">
              <w:t>3.3 Document implementation process according to organisati</w:t>
            </w:r>
            <w:r w:rsidRPr="00897C5B">
              <w:t>onal requirements</w:t>
            </w:r>
          </w:p>
          <w:p w:rsidR="00000000" w:rsidRPr="00897C5B" w:rsidP="00897C5B">
            <w:pPr>
              <w:pStyle w:val="List"/>
            </w:pPr>
            <w:r w:rsidRPr="00897C5B">
              <w:t>3.4 Plan risk assessment review process according to organisational requirements</w:t>
            </w:r>
          </w:p>
        </w:tc>
      </w:tr>
    </w:tbl>
    <w:p w:rsidR="00000000" w:rsidRPr="00897C5B" w:rsidP="00897C5B">
      <w:pPr>
        <w:pStyle w:val="BodyText"/>
      </w:pP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5" w:name="O_1093891"/>
      <w:bookmarkEnd w:id="5"/>
      <w:r w:rsidRPr="00897C5B">
        <w:t>Foundation Skills</w:t>
      </w:r>
    </w:p>
    <w:p w:rsidR="00000000" w:rsidRPr="009E7BDB" w:rsidP="009E7BDB">
      <w:pPr>
        <w:pStyle w:val="BodyText"/>
        <w:rPr>
          <w:i/>
        </w:rPr>
      </w:pPr>
      <w:r w:rsidRPr="009E7BDB">
        <w:rPr>
          <w:rStyle w:val="Emphasis"/>
        </w:rPr>
        <w:t>This section describes language, literacy, numeracy and employment skills incorporated in the performance criteria tha</w:t>
      </w:r>
      <w:r w:rsidRPr="009E7BDB">
        <w:rPr>
          <w:rStyle w:val="Emphasis"/>
        </w:rPr>
        <w:t>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rPr>
                <w:rStyle w:val="SpecialBold"/>
              </w:rPr>
              <w:t>DESCRIPTION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>Uses listening and questioning skills to confirm requirements, articulate and present complex concepts and matters using required terminology for intended audience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>Interprets legislative, organisational and technical material to determine job requirements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 xml:space="preserve">Develops a broad range of business reports for a specific audience, using clear and detailed language </w:t>
            </w:r>
            <w:r w:rsidRPr="00897C5B">
              <w:t>to convey explicit information, requirements and recommendations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>Operates from a broad conceptual plan, developing the operational detail in stages, regularly reviewing priorities and performance during implementation and identify</w:t>
            </w:r>
            <w:r w:rsidRPr="00897C5B">
              <w:t>ing and addressing issues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>Monitors outcomes of decisions, considering results from a range of perspectives and identifying key concepts and principles that may be adaptable in the future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ListBullet"/>
              <w:rPr>
                <w:lang w:val="en-NZ"/>
              </w:rPr>
            </w:pPr>
            <w:r w:rsidRPr="00897C5B">
              <w:t>Identifies and applies complex le</w:t>
            </w:r>
            <w:r w:rsidRPr="00897C5B">
              <w:t>gislative or regulatory requirements required to own role and considers implications of any changes when planning and undertaking work</w:t>
            </w:r>
          </w:p>
        </w:tc>
      </w:tr>
      <w:tr w:rsidTr="009E7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ListBullet"/>
            </w:pPr>
            <w:r w:rsidRPr="00897C5B">
              <w:t xml:space="preserve">Identifies and applies complex principles, concepts, language and </w:t>
            </w:r>
            <w:r w:rsidRPr="00897C5B">
              <w:t>practices associated with the digital worl</w:t>
            </w:r>
            <w:r w:rsidRPr="00897C5B">
              <w:t>d</w:t>
            </w:r>
          </w:p>
          <w:p w:rsidR="00000000" w:rsidRPr="00897C5B" w:rsidP="00897C5B">
            <w:pPr>
              <w:pStyle w:val="ListBullet"/>
            </w:pPr>
            <w:r w:rsidRPr="00897C5B">
              <w:t>Monitors and controls access to digitally stored and transmitted information</w:t>
            </w:r>
          </w:p>
        </w:tc>
      </w:tr>
    </w:tbl>
    <w:p w:rsidR="00000000" w:rsidRPr="00897C5B" w:rsidP="00897C5B">
      <w:pPr>
        <w:pStyle w:val="BodyText"/>
      </w:pP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6" w:name="O_1093890"/>
      <w:bookmarkEnd w:id="6"/>
      <w:r w:rsidRPr="00897C5B">
        <w:t>Unit Mapping Information</w:t>
      </w:r>
    </w:p>
    <w:p w:rsidR="00000000" w:rsidRPr="00897C5B" w:rsidP="009E7BDB">
      <w:pPr>
        <w:pStyle w:val="BodyText"/>
      </w:pPr>
      <w:r w:rsidRPr="00897C5B">
        <w:t>Supersedes and is equivalent to ICTNWK520 Design ICT system security controls.</w:t>
      </w:r>
    </w:p>
    <w:p w:rsidR="00000000" w:rsidRPr="00897C5B" w:rsidP="00897C5B">
      <w:pPr>
        <w:pStyle w:val="Heading1"/>
      </w:pPr>
      <w:bookmarkStart w:id="7" w:name="O_1093883"/>
      <w:bookmarkEnd w:id="7"/>
      <w:r w:rsidRPr="00897C5B">
        <w:t>Links</w:t>
      </w:r>
    </w:p>
    <w:p w:rsidR="00000000" w:rsidRPr="00897C5B" w:rsidP="009E7BDB">
      <w:pPr>
        <w:pStyle w:val="BodyText"/>
      </w:pPr>
      <w:r w:rsidRPr="00897C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06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7C5B" w:rsidP="009E7BDB">
      <w:pPr>
        <w:pStyle w:val="BodyText"/>
        <w:sectPr w:rsidSect="00897C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7C5B" w:rsidP="00897C5B">
      <w:pPr>
        <w:pStyle w:val="SuperHeading"/>
      </w:pPr>
      <w:r w:rsidRPr="00897C5B">
        <w:t xml:space="preserve">Assessment Requirements for ICTNWK550 Design ICT system security </w:t>
      </w:r>
      <w:r w:rsidRPr="00897C5B">
        <w:t>controls</w:t>
      </w:r>
    </w:p>
    <w:p w:rsidR="00000000" w:rsidRPr="00897C5B" w:rsidP="00897C5B">
      <w:pPr>
        <w:pStyle w:val="Heading1"/>
      </w:pPr>
      <w:bookmarkStart w:id="8" w:name="O_1093885"/>
      <w:bookmarkEnd w:id="8"/>
      <w:r w:rsidRPr="00897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7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rPr>
                <w:rStyle w:val="SpecialBold"/>
              </w:rPr>
              <w:t>Comments</w:t>
            </w:r>
          </w:p>
        </w:tc>
      </w:tr>
      <w:tr w:rsidTr="00897C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5B">
            <w:pPr>
              <w:pStyle w:val="BodyText"/>
              <w:rPr>
                <w:lang w:val="en-NZ"/>
              </w:rPr>
            </w:pPr>
            <w:r w:rsidRPr="00897C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5B" w:rsidP="00897C5B">
            <w:pPr>
              <w:pStyle w:val="BodyText"/>
            </w:pPr>
            <w:r w:rsidRPr="00897C5B">
              <w:t>This version first released with ICT Information and Communications Technology Training Package Version 6.0.</w:t>
            </w:r>
          </w:p>
        </w:tc>
      </w:tr>
    </w:tbl>
    <w:p w:rsidR="00000000" w:rsidRPr="00897C5B" w:rsidP="00897C5B">
      <w:pPr>
        <w:pStyle w:val="BodyText"/>
      </w:pP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9" w:name="O_1093888"/>
      <w:bookmarkEnd w:id="9"/>
      <w:r w:rsidRPr="00897C5B">
        <w:t>Performance Evidence</w:t>
      </w:r>
    </w:p>
    <w:p w:rsidR="00000000" w:rsidRPr="00897C5B" w:rsidP="009E7BDB">
      <w:pPr>
        <w:pStyle w:val="BodyText"/>
      </w:pPr>
      <w:r w:rsidRPr="00897C5B">
        <w:t>The candidate must demonstrate the ability to complete the tasks outlined in the elements, performance criteria and foundation skills of this unit, including evidence of the ability to:</w:t>
      </w:r>
    </w:p>
    <w:p w:rsidR="00000000" w:rsidRPr="00897C5B" w:rsidP="00897C5B">
      <w:pPr>
        <w:pStyle w:val="ListBullet"/>
      </w:pPr>
      <w:r w:rsidRPr="00897C5B">
        <w:t>review organisations existing security policies and procedures and de</w:t>
      </w:r>
      <w:r w:rsidRPr="00897C5B">
        <w:t>sign and document security procedures and controls for a system on at least one occasion.</w:t>
      </w:r>
    </w:p>
    <w:p w:rsidR="00000000" w:rsidRPr="00897C5B" w:rsidP="00897C5B">
      <w:pPr>
        <w:pStyle w:val="List"/>
      </w:pPr>
    </w:p>
    <w:p w:rsidR="00000000" w:rsidRPr="00897C5B" w:rsidP="009E7BDB">
      <w:pPr>
        <w:pStyle w:val="BodyText"/>
      </w:pPr>
      <w:r w:rsidRPr="00897C5B">
        <w:t>In the course of the above, the candidate must:</w:t>
      </w:r>
    </w:p>
    <w:p w:rsidR="00000000" w:rsidRPr="00897C5B" w:rsidP="00897C5B">
      <w:pPr>
        <w:pStyle w:val="ListBullet"/>
      </w:pPr>
      <w:r w:rsidRPr="00897C5B">
        <w:t>oversee the implementation and evaluation of the strategy.</w:t>
      </w: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10" w:name="O_1093887"/>
      <w:bookmarkEnd w:id="10"/>
      <w:r w:rsidRPr="00897C5B">
        <w:t>Knowledge Evidence</w:t>
      </w:r>
    </w:p>
    <w:p w:rsidR="00000000" w:rsidRPr="00897C5B" w:rsidP="009E7BDB">
      <w:pPr>
        <w:pStyle w:val="BodyText"/>
      </w:pPr>
      <w:r w:rsidRPr="00897C5B">
        <w:t xml:space="preserve">The candidate </w:t>
      </w:r>
      <w:r w:rsidRPr="00897C5B">
        <w:t>must be able to demonstrate knowledge to complete the tasks outlined in the elements, performance criteria and foundation skills of this unit, including knowledge of:</w:t>
      </w:r>
    </w:p>
    <w:p w:rsidR="00000000" w:rsidRPr="00897C5B" w:rsidP="00897C5B">
      <w:pPr>
        <w:pStyle w:val="ListBullet"/>
      </w:pPr>
      <w:r w:rsidRPr="00897C5B">
        <w:t>communications security, including human organisational interactions</w:t>
      </w:r>
    </w:p>
    <w:p w:rsidR="00000000" w:rsidRPr="00897C5B" w:rsidP="00897C5B">
      <w:pPr>
        <w:pStyle w:val="ListBullet"/>
      </w:pPr>
      <w:r w:rsidRPr="00897C5B">
        <w:t>procedures for cond</w:t>
      </w:r>
      <w:r w:rsidRPr="00897C5B">
        <w:t>ucting information security risk assessments</w:t>
      </w:r>
    </w:p>
    <w:p w:rsidR="00000000" w:rsidRPr="00897C5B" w:rsidP="00897C5B">
      <w:pPr>
        <w:pStyle w:val="ListBullet"/>
      </w:pPr>
      <w:r w:rsidRPr="00897C5B">
        <w:t>internet security technologies and processes, including:</w:t>
      </w:r>
    </w:p>
    <w:p w:rsidR="00000000" w:rsidRPr="00897C5B" w:rsidP="00897C5B">
      <w:pPr>
        <w:pStyle w:val="ListBullet2"/>
      </w:pPr>
      <w:r w:rsidRPr="00897C5B">
        <w:t>firewalls</w:t>
      </w:r>
    </w:p>
    <w:p w:rsidR="00000000" w:rsidRPr="00897C5B" w:rsidP="00897C5B">
      <w:pPr>
        <w:pStyle w:val="ListBullet2"/>
      </w:pPr>
      <w:r w:rsidRPr="00897C5B">
        <w:t>physical security</w:t>
      </w:r>
    </w:p>
    <w:p w:rsidR="00000000" w:rsidRPr="00897C5B" w:rsidP="00897C5B">
      <w:pPr>
        <w:pStyle w:val="ListBullet2"/>
      </w:pPr>
      <w:r w:rsidRPr="00897C5B">
        <w:t>security testing methods for performing security tests</w:t>
      </w:r>
    </w:p>
    <w:p w:rsidR="00000000" w:rsidRPr="00897C5B" w:rsidP="00897C5B">
      <w:pPr>
        <w:pStyle w:val="ListBullet2"/>
      </w:pPr>
      <w:r w:rsidRPr="00897C5B">
        <w:t>wireless security</w:t>
      </w:r>
    </w:p>
    <w:p w:rsidR="00000000" w:rsidRPr="00897C5B" w:rsidP="00897C5B">
      <w:pPr>
        <w:pStyle w:val="ListBullet2"/>
      </w:pPr>
      <w:r w:rsidRPr="00897C5B">
        <w:t>security threats</w:t>
      </w:r>
    </w:p>
    <w:p w:rsidR="00000000" w:rsidRPr="00897C5B" w:rsidP="00897C5B">
      <w:pPr>
        <w:pStyle w:val="ListBullet2"/>
      </w:pPr>
      <w:r w:rsidRPr="00897C5B">
        <w:t>the impact of security policies, plans and strategies</w:t>
      </w:r>
    </w:p>
    <w:p w:rsidR="00000000" w:rsidRPr="00897C5B" w:rsidP="00897C5B">
      <w:pPr>
        <w:pStyle w:val="ListBullet2"/>
      </w:pPr>
      <w:r w:rsidRPr="00897C5B">
        <w:t>general features of specific security technology</w:t>
      </w:r>
    </w:p>
    <w:p w:rsidR="00000000" w:rsidRPr="00897C5B" w:rsidP="00897C5B">
      <w:pPr>
        <w:pStyle w:val="ListBullet2"/>
      </w:pPr>
      <w:r w:rsidRPr="00897C5B">
        <w:t>risk assessment</w:t>
      </w:r>
    </w:p>
    <w:p w:rsidR="00000000" w:rsidRPr="00897C5B" w:rsidP="00897C5B">
      <w:pPr>
        <w:pStyle w:val="ListBullet"/>
      </w:pPr>
      <w:r w:rsidRPr="00897C5B">
        <w:t>current industry standard security processes, including general features and capabilities of software and hardware solutions</w:t>
      </w:r>
    </w:p>
    <w:p w:rsidR="00000000" w:rsidRPr="00897C5B" w:rsidP="00897C5B">
      <w:pPr>
        <w:pStyle w:val="ListBullet"/>
      </w:pPr>
      <w:r w:rsidRPr="00897C5B">
        <w:t>legislative</w:t>
      </w:r>
      <w:r w:rsidRPr="00897C5B">
        <w:t xml:space="preserve"> requirements and ethical standards expected when considering security controls, including:</w:t>
      </w:r>
    </w:p>
    <w:p w:rsidR="00000000" w:rsidRPr="00897C5B" w:rsidP="00897C5B">
      <w:pPr>
        <w:pStyle w:val="ListBullet2"/>
      </w:pPr>
      <w:r w:rsidRPr="00897C5B">
        <w:t xml:space="preserve">ethics in Information and Communications Technology (ICT) </w:t>
      </w:r>
    </w:p>
    <w:p w:rsidR="00000000" w:rsidRPr="00897C5B" w:rsidP="00897C5B">
      <w:pPr>
        <w:pStyle w:val="ListBullet2"/>
      </w:pPr>
      <w:r w:rsidRPr="00897C5B">
        <w:t>privacy issues.</w:t>
      </w:r>
    </w:p>
    <w:p w:rsidR="00000000" w:rsidRPr="00897C5B" w:rsidP="00897C5B">
      <w:pPr>
        <w:pStyle w:val="AllowPageBreak"/>
      </w:pPr>
    </w:p>
    <w:p w:rsidR="00000000" w:rsidRPr="00897C5B" w:rsidP="00897C5B">
      <w:pPr>
        <w:pStyle w:val="Heading1"/>
      </w:pPr>
      <w:bookmarkStart w:id="11" w:name="O_1093886"/>
      <w:bookmarkEnd w:id="11"/>
      <w:r w:rsidRPr="00897C5B">
        <w:t>Assessment Conditions</w:t>
      </w:r>
    </w:p>
    <w:p w:rsidR="00000000" w:rsidRPr="00897C5B" w:rsidP="009E7BDB">
      <w:pPr>
        <w:pStyle w:val="BodyText"/>
      </w:pPr>
      <w:r w:rsidRPr="00897C5B">
        <w:t>Skills in this unit must be demonstrated in a w</w:t>
      </w:r>
      <w:r w:rsidRPr="00897C5B">
        <w:t xml:space="preserve">orkplace or simulated environment where the conditions are typical of those in a working environment in this industry. </w:t>
      </w:r>
    </w:p>
    <w:p w:rsidR="00000000" w:rsidRPr="00897C5B" w:rsidP="009E7BDB">
      <w:pPr>
        <w:pStyle w:val="BodyText"/>
      </w:pPr>
      <w:r w:rsidRPr="00897C5B">
        <w:t>This includes access to:</w:t>
      </w:r>
    </w:p>
    <w:p w:rsidR="00000000" w:rsidRPr="00897C5B" w:rsidP="00897C5B">
      <w:pPr>
        <w:pStyle w:val="ListBullet"/>
      </w:pPr>
      <w:r w:rsidRPr="00897C5B">
        <w:t>ICT security assurance specifications</w:t>
      </w:r>
    </w:p>
    <w:p w:rsidR="00000000" w:rsidRPr="00897C5B" w:rsidP="00897C5B">
      <w:pPr>
        <w:pStyle w:val="ListBullet"/>
      </w:pPr>
      <w:r w:rsidRPr="00897C5B">
        <w:t>probability, frequency and severity of direct and indirect harm, loss or misuse of the ICT system</w:t>
      </w:r>
    </w:p>
    <w:p w:rsidR="00000000" w:rsidRPr="00897C5B" w:rsidP="00897C5B">
      <w:pPr>
        <w:pStyle w:val="ListBullet"/>
      </w:pPr>
      <w:r w:rsidRPr="00897C5B">
        <w:t>risk analysis tools and methodologies</w:t>
      </w:r>
    </w:p>
    <w:p w:rsidR="00000000" w:rsidRPr="00897C5B" w:rsidP="00897C5B">
      <w:pPr>
        <w:pStyle w:val="ListBullet"/>
      </w:pPr>
      <w:r w:rsidRPr="00897C5B">
        <w:t>an ICT environment in which there are security risks</w:t>
      </w:r>
    </w:p>
    <w:p w:rsidR="00000000" w:rsidRPr="00897C5B" w:rsidP="00897C5B">
      <w:pPr>
        <w:pStyle w:val="ListBullet"/>
      </w:pPr>
      <w:r w:rsidRPr="00897C5B">
        <w:t>legislation, regulations and standards relating to security</w:t>
      </w:r>
    </w:p>
    <w:p w:rsidR="00000000" w:rsidRPr="00897C5B" w:rsidP="00897C5B">
      <w:pPr>
        <w:pStyle w:val="ListBullet"/>
      </w:pPr>
      <w:r w:rsidRPr="00897C5B">
        <w:t>existin</w:t>
      </w:r>
      <w:r w:rsidRPr="00897C5B">
        <w:t>g organisational security policies.</w:t>
      </w:r>
    </w:p>
    <w:p w:rsidR="00000000" w:rsidRPr="00897C5B" w:rsidP="00897C5B">
      <w:pPr>
        <w:pStyle w:val="BodyText"/>
      </w:pPr>
    </w:p>
    <w:p w:rsidR="00000000" w:rsidRPr="00897C5B" w:rsidP="009E7BDB">
      <w:pPr>
        <w:pStyle w:val="BodyText"/>
      </w:pPr>
      <w:r w:rsidRPr="00897C5B">
        <w:t>Assessors of this unit must satisfy the requirements for assessors in applicable vocational education and training legislation, frameworks and/or standards.</w:t>
      </w:r>
    </w:p>
    <w:p w:rsidR="00000000" w:rsidRPr="00897C5B" w:rsidP="00897C5B">
      <w:pPr>
        <w:pStyle w:val="Heading1"/>
      </w:pPr>
      <w:bookmarkStart w:id="12" w:name="O_1093884"/>
      <w:bookmarkEnd w:id="12"/>
      <w:r w:rsidRPr="00897C5B">
        <w:t>Links</w:t>
      </w:r>
    </w:p>
    <w:p w:rsidR="00000000" w:rsidRPr="00897C5B" w:rsidP="009E7BDB">
      <w:pPr>
        <w:pStyle w:val="BodyText"/>
      </w:pPr>
      <w:r w:rsidRPr="00897C5B">
        <w:t>Companion Volume Implementation Guide</w:t>
      </w:r>
      <w:r w:rsidRPr="00897C5B">
        <w:t xml:space="preserve">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06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7C5B" w:rsidP="00897C5B"/>
    <w:sectPr w:rsidSect="00897C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 w:rsidRPr="009E7BDB" w:rsidP="009E7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DB" w:rsidP="00897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BDB" w:rsidP="00897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7BDB" w:rsidP="00897C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 w:rsidP="00897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7BDB">
      <w:t>Approved</w:t>
    </w:r>
    <w:r w:rsidR="009E7B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7B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7BDB">
      <w:rPr>
        <w:noProof/>
      </w:rPr>
      <w:t>4</w:t>
    </w:r>
    <w:r>
      <w:rPr>
        <w:noProof/>
      </w:rPr>
      <w:fldChar w:fldCharType="end"/>
    </w:r>
  </w:p>
  <w:p w:rsidR="00897C5B" w:rsidP="00897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7B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7BDB">
      <w:t>Future Skills Organisation</w:t>
    </w:r>
    <w:r w:rsidR="009E7BDB">
      <w:fldChar w:fldCharType="end"/>
    </w:r>
  </w:p>
  <w:p w:rsidR="00897C5B" w:rsidP="00897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C5B" w:rsidRPr="009E7BDB" w:rsidP="009E7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DB" w:rsidRPr="002D2AF8" w:rsidP="00897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7BDB" w:rsidP="00897C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5B" w:rsidRPr="002D2AF8" w:rsidP="00897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7BDB">
      <w:t>ICTNWK550 Design ICT system security controls</w:t>
    </w:r>
    <w:r w:rsidR="009E7B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7BDB">
      <w:rPr>
        <w:noProof/>
      </w:rPr>
      <w:t>2 March 2025</w:t>
    </w:r>
    <w:r>
      <w:fldChar w:fldCharType="end"/>
    </w:r>
  </w:p>
  <w:p w:rsidR="00897C5B" w:rsidP="00897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E4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6C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EC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C5B"/>
  </w:style>
  <w:style w:type="character" w:customStyle="1" w:styleId="Heading1Char">
    <w:name w:val="Heading 1 Char"/>
    <w:basedOn w:val="DefaultParagraphFont"/>
    <w:link w:val="Heading1"/>
    <w:rsid w:val="00897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C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7C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C5B"/>
    <w:rPr>
      <w:b/>
      <w:spacing w:val="0"/>
    </w:rPr>
  </w:style>
  <w:style w:type="paragraph" w:styleId="ListBullet2">
    <w:name w:val="List Bullet 2"/>
    <w:basedOn w:val="List2"/>
    <w:rsid w:val="00897C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7C5B"/>
    <w:rPr>
      <w:i/>
    </w:rPr>
  </w:style>
  <w:style w:type="paragraph" w:customStyle="1" w:styleId="SuperHeading">
    <w:name w:val="SuperHeading"/>
    <w:basedOn w:val="Normal"/>
    <w:rsid w:val="00897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C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7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C5B"/>
  </w:style>
  <w:style w:type="paragraph" w:styleId="TableofFigures">
    <w:name w:val="table of figures"/>
    <w:basedOn w:val="Normal"/>
    <w:next w:val="Normal"/>
    <w:semiHidden/>
    <w:rsid w:val="00897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C5B"/>
    <w:rPr>
      <w:rFonts w:ascii="Wingdings" w:hAnsi="Wingdings"/>
    </w:rPr>
  </w:style>
  <w:style w:type="paragraph" w:customStyle="1" w:styleId="TableHeading">
    <w:name w:val="Table Heading"/>
    <w:basedOn w:val="HeadingBase"/>
    <w:rsid w:val="00897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C5B"/>
    <w:rPr>
      <w:color w:val="0033CC"/>
      <w:u w:val="none"/>
    </w:rPr>
  </w:style>
  <w:style w:type="paragraph" w:customStyle="1" w:styleId="BodyTextRight">
    <w:name w:val="Body Text Right"/>
    <w:basedOn w:val="BodyText"/>
    <w:rsid w:val="00897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C5B"/>
    <w:rPr>
      <w:sz w:val="32"/>
    </w:rPr>
  </w:style>
  <w:style w:type="paragraph" w:customStyle="1" w:styleId="HeadingProcedure">
    <w:name w:val="Heading Procedure"/>
    <w:basedOn w:val="HeadingBase"/>
    <w:next w:val="Normal"/>
    <w:rsid w:val="00897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C5B"/>
    <w:pPr>
      <w:spacing w:before="60" w:after="60"/>
    </w:pPr>
  </w:style>
  <w:style w:type="paragraph" w:styleId="ListContinue">
    <w:name w:val="List Continue"/>
    <w:basedOn w:val="List"/>
    <w:rsid w:val="00897C5B"/>
    <w:pPr>
      <w:ind w:firstLine="0"/>
    </w:pPr>
  </w:style>
  <w:style w:type="paragraph" w:customStyle="1" w:styleId="ListNote">
    <w:name w:val="List Note"/>
    <w:basedOn w:val="List"/>
    <w:rsid w:val="00897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C5B"/>
    <w:rPr>
      <w:rFonts w:ascii="Courier New" w:hAnsi="Courier New"/>
    </w:rPr>
  </w:style>
  <w:style w:type="paragraph" w:customStyle="1" w:styleId="NoteBullet">
    <w:name w:val="Note Bullet"/>
    <w:basedOn w:val="Note"/>
    <w:rsid w:val="00897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C5B"/>
    <w:rPr>
      <w:b/>
      <w:smallCaps/>
    </w:rPr>
  </w:style>
  <w:style w:type="paragraph" w:customStyle="1" w:styleId="TableListNumber">
    <w:name w:val="Table List Number"/>
    <w:basedOn w:val="ListNumber"/>
    <w:rsid w:val="00897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C5B"/>
    <w:pPr>
      <w:numPr>
        <w:numId w:val="9"/>
      </w:numPr>
    </w:pPr>
  </w:style>
  <w:style w:type="paragraph" w:customStyle="1" w:styleId="ListAlpha2">
    <w:name w:val="List Alpha 2"/>
    <w:basedOn w:val="List2"/>
    <w:rsid w:val="00897C5B"/>
    <w:pPr>
      <w:numPr>
        <w:numId w:val="8"/>
      </w:numPr>
    </w:pPr>
  </w:style>
  <w:style w:type="paragraph" w:styleId="List2">
    <w:name w:val="List 2"/>
    <w:basedOn w:val="BodyText"/>
    <w:rsid w:val="00897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C5B"/>
    <w:pPr>
      <w:numPr>
        <w:numId w:val="4"/>
      </w:numPr>
    </w:pPr>
  </w:style>
  <w:style w:type="paragraph" w:styleId="ListContinue2">
    <w:name w:val="List Continue 2"/>
    <w:basedOn w:val="List2"/>
    <w:rsid w:val="00897C5B"/>
    <w:pPr>
      <w:ind w:firstLine="0"/>
    </w:pPr>
  </w:style>
  <w:style w:type="paragraph" w:styleId="ListContinue3">
    <w:name w:val="List Continue 3"/>
    <w:basedOn w:val="List3"/>
    <w:rsid w:val="00897C5B"/>
    <w:pPr>
      <w:ind w:left="1021" w:firstLine="0"/>
    </w:pPr>
  </w:style>
  <w:style w:type="paragraph" w:styleId="ListContinue4">
    <w:name w:val="List Continue 4"/>
    <w:basedOn w:val="List4"/>
    <w:rsid w:val="00897C5B"/>
    <w:pPr>
      <w:ind w:firstLine="0"/>
    </w:pPr>
  </w:style>
  <w:style w:type="paragraph" w:styleId="ListContinue5">
    <w:name w:val="List Continue 5"/>
    <w:basedOn w:val="List5"/>
    <w:rsid w:val="00897C5B"/>
    <w:pPr>
      <w:ind w:firstLine="0"/>
    </w:pPr>
  </w:style>
  <w:style w:type="paragraph" w:styleId="ListNumber3">
    <w:name w:val="List Number 3"/>
    <w:basedOn w:val="List3"/>
    <w:rsid w:val="00897C5B"/>
    <w:pPr>
      <w:numPr>
        <w:numId w:val="5"/>
      </w:numPr>
    </w:pPr>
  </w:style>
  <w:style w:type="paragraph" w:styleId="ListNumber4">
    <w:name w:val="List Number 4"/>
    <w:basedOn w:val="List4"/>
    <w:rsid w:val="00897C5B"/>
    <w:pPr>
      <w:numPr>
        <w:numId w:val="6"/>
      </w:numPr>
    </w:pPr>
  </w:style>
  <w:style w:type="paragraph" w:styleId="ListNumber5">
    <w:name w:val="List Number 5"/>
    <w:basedOn w:val="List5"/>
    <w:rsid w:val="00897C5B"/>
    <w:pPr>
      <w:numPr>
        <w:numId w:val="7"/>
      </w:numPr>
    </w:pPr>
  </w:style>
  <w:style w:type="paragraph" w:styleId="BlockText">
    <w:name w:val="Block Text"/>
    <w:basedOn w:val="Normal"/>
    <w:rsid w:val="00897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C5B"/>
    <w:rPr>
      <w:sz w:val="16"/>
      <w:vertAlign w:val="superscript"/>
    </w:rPr>
  </w:style>
  <w:style w:type="character" w:customStyle="1" w:styleId="Symbols">
    <w:name w:val="Symbols"/>
    <w:basedOn w:val="DefaultParagraphFont"/>
    <w:rsid w:val="00897C5B"/>
    <w:rPr>
      <w:rFonts w:ascii="Symbol" w:hAnsi="Symbol"/>
    </w:rPr>
  </w:style>
  <w:style w:type="character" w:customStyle="1" w:styleId="MenuOptions">
    <w:name w:val="Menu Options"/>
    <w:basedOn w:val="DefaultParagraphFont"/>
    <w:rsid w:val="00897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C5B"/>
    <w:rPr>
      <w:b/>
    </w:rPr>
  </w:style>
  <w:style w:type="character" w:customStyle="1" w:styleId="Underlined">
    <w:name w:val="Underlined"/>
    <w:basedOn w:val="DefaultParagraphFont"/>
    <w:rsid w:val="00897C5B"/>
    <w:rPr>
      <w:u w:val="single"/>
    </w:rPr>
  </w:style>
  <w:style w:type="paragraph" w:customStyle="1" w:styleId="TableBodyTextRight">
    <w:name w:val="Table Body Text Right"/>
    <w:basedOn w:val="TableBodyText"/>
    <w:rsid w:val="00897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C5B"/>
    <w:rPr>
      <w:sz w:val="18"/>
    </w:rPr>
  </w:style>
  <w:style w:type="paragraph" w:customStyle="1" w:styleId="BodySmallRight">
    <w:name w:val="Body Small Right"/>
    <w:basedOn w:val="BodyTextRight"/>
    <w:rsid w:val="00897C5B"/>
    <w:rPr>
      <w:sz w:val="18"/>
      <w:szCs w:val="18"/>
    </w:rPr>
  </w:style>
  <w:style w:type="paragraph" w:customStyle="1" w:styleId="MarginEdition">
    <w:name w:val="Margin Edition"/>
    <w:basedOn w:val="MarginNote"/>
    <w:rsid w:val="00897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C5B"/>
    <w:rPr>
      <w:sz w:val="2"/>
      <w:szCs w:val="2"/>
    </w:rPr>
  </w:style>
  <w:style w:type="character" w:customStyle="1" w:styleId="Small">
    <w:name w:val="Small"/>
    <w:basedOn w:val="DefaultParagraphFont"/>
    <w:rsid w:val="00897C5B"/>
    <w:rPr>
      <w:sz w:val="16"/>
    </w:rPr>
  </w:style>
  <w:style w:type="paragraph" w:customStyle="1" w:styleId="WideTable">
    <w:name w:val="Wide Table"/>
    <w:basedOn w:val="Normal"/>
    <w:rsid w:val="00897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C5B"/>
  </w:style>
  <w:style w:type="paragraph" w:styleId="Quote">
    <w:name w:val="Quote"/>
    <w:basedOn w:val="Heading1"/>
    <w:link w:val="QuoteChar"/>
    <w:qFormat/>
    <w:rsid w:val="00897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C5B"/>
    <w:pPr>
      <w:pageBreakBefore/>
    </w:pPr>
  </w:style>
  <w:style w:type="paragraph" w:customStyle="1" w:styleId="Border">
    <w:name w:val="Border"/>
    <w:basedOn w:val="Normal"/>
    <w:qFormat/>
    <w:rsid w:val="00897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C5B"/>
    <w:rPr>
      <w:u w:val="single"/>
    </w:rPr>
  </w:style>
  <w:style w:type="character" w:customStyle="1" w:styleId="BoldandItalics">
    <w:name w:val="Bold and Italics"/>
    <w:qFormat/>
    <w:rsid w:val="00897C5B"/>
    <w:rPr>
      <w:b/>
      <w:i/>
      <w:u w:val="none"/>
    </w:rPr>
  </w:style>
  <w:style w:type="paragraph" w:styleId="BalloonText">
    <w:name w:val="Balloon Text"/>
    <w:basedOn w:val="Normal"/>
    <w:link w:val="BalloonTextChar"/>
    <w:rsid w:val="00897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C5B"/>
    <w:pPr>
      <w:spacing w:before="0" w:after="0"/>
    </w:pPr>
  </w:style>
  <w:style w:type="paragraph" w:customStyle="1" w:styleId="BodyTextBold">
    <w:name w:val="Body Text Bold"/>
    <w:basedOn w:val="BodyText"/>
    <w:qFormat/>
    <w:rsid w:val="00897C5B"/>
    <w:rPr>
      <w:b/>
    </w:rPr>
  </w:style>
  <w:style w:type="character" w:styleId="Hyperlink">
    <w:name w:val="Hyperlink"/>
    <w:basedOn w:val="DefaultParagraphFont"/>
    <w:uiPriority w:val="99"/>
    <w:unhideWhenUsed/>
    <w:rsid w:val="009E7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5755</Characters>
  <Application>Microsoft Office Word</Application>
  <DocSecurity>0</DocSecurity>
  <Lines>174</Lines>
  <Paragraphs>117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ICTNWK550 Design ICT system security controls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