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770" w:rsidP="007967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ICTNWK549 Design ICT security frameworks</w:t>
      </w:r>
      <w:r>
        <w:fldChar w:fldCharType="end"/>
      </w:r>
    </w:p>
    <w:p w:rsidR="00796770" w:rsidP="00796770">
      <w:pPr>
        <w:pStyle w:val="Version"/>
        <w:sectPr w:rsidSect="007725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2570" w:rsidP="00772570">
      <w:pPr>
        <w:pStyle w:val="SuperHeading"/>
      </w:pPr>
      <w:r w:rsidRPr="00772570">
        <w:t>ICTNWK549 Design ICT security frameworks</w:t>
      </w:r>
    </w:p>
    <w:p w:rsidR="00000000" w:rsidRPr="00772570" w:rsidP="00772570">
      <w:pPr>
        <w:pStyle w:val="Heading1"/>
      </w:pPr>
      <w:bookmarkStart w:id="1" w:name="O_1093873"/>
      <w:bookmarkEnd w:id="1"/>
      <w:r w:rsidRPr="007725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72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570" w:rsidP="00772570">
            <w:pPr>
              <w:pStyle w:val="BodyText"/>
            </w:pPr>
            <w:r w:rsidRPr="0077257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70">
            <w:pPr>
              <w:pStyle w:val="BodyText"/>
              <w:rPr>
                <w:lang w:val="en-NZ"/>
              </w:rPr>
            </w:pPr>
            <w:r w:rsidRPr="00772570">
              <w:rPr>
                <w:rStyle w:val="SpecialBold"/>
              </w:rPr>
              <w:t>Comments</w:t>
            </w:r>
          </w:p>
        </w:tc>
      </w:tr>
      <w:tr w:rsidTr="00772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70">
            <w:pPr>
              <w:pStyle w:val="BodyText"/>
              <w:rPr>
                <w:lang w:val="en-NZ"/>
              </w:rPr>
            </w:pPr>
            <w:r w:rsidRPr="0077257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570" w:rsidP="00772570">
            <w:pPr>
              <w:pStyle w:val="BodyText"/>
            </w:pPr>
            <w:r w:rsidRPr="00772570">
              <w:t>This version first released with ICT Information and Communications Technology Training Package Version 6.0.</w:t>
            </w:r>
          </w:p>
        </w:tc>
      </w:tr>
    </w:tbl>
    <w:p w:rsidR="00000000" w:rsidRPr="00772570" w:rsidP="00772570">
      <w:pPr>
        <w:pStyle w:val="BodyText"/>
      </w:pPr>
    </w:p>
    <w:p w:rsidR="00000000" w:rsidRPr="00772570" w:rsidP="00772570">
      <w:pPr>
        <w:pStyle w:val="AllowPageBreak"/>
      </w:pPr>
    </w:p>
    <w:p w:rsidR="00000000" w:rsidRPr="00772570" w:rsidP="00772570">
      <w:pPr>
        <w:pStyle w:val="Heading1"/>
      </w:pPr>
      <w:bookmarkStart w:id="2" w:name="O_1093878"/>
      <w:bookmarkEnd w:id="2"/>
      <w:r w:rsidRPr="00772570">
        <w:t>Application</w:t>
      </w:r>
    </w:p>
    <w:p w:rsidR="00000000" w:rsidRPr="00772570" w:rsidP="00796770">
      <w:pPr>
        <w:pStyle w:val="BodyText"/>
      </w:pPr>
      <w:r w:rsidRPr="00772570">
        <w:t>This unit describes the skills and knowledge required to evaluate</w:t>
      </w:r>
      <w:r w:rsidRPr="00772570">
        <w:t xml:space="preserve"> Information and Communications Technology (ICT) security requirements for a new system and to plan for controls and contingencies.</w:t>
      </w:r>
    </w:p>
    <w:p w:rsidR="00000000" w:rsidRPr="00772570" w:rsidP="00796770">
      <w:pPr>
        <w:pStyle w:val="BodyText"/>
      </w:pPr>
      <w:r w:rsidRPr="00772570">
        <w:t>It applies to individuals working in senior roles in the networking area who are required to design security for new ICT sys</w:t>
      </w:r>
      <w:r w:rsidRPr="00772570">
        <w:t>tems or similar.</w:t>
      </w:r>
    </w:p>
    <w:p w:rsidR="00000000" w:rsidRPr="00772570" w:rsidP="00796770">
      <w:pPr>
        <w:pStyle w:val="BodyText"/>
      </w:pPr>
      <w:r w:rsidRPr="00772570">
        <w:t>No licensing, legislative or certification requirements apply to this unit at the time of publication.</w:t>
      </w:r>
    </w:p>
    <w:p w:rsidR="00000000" w:rsidRPr="00772570" w:rsidP="00772570">
      <w:pPr>
        <w:pStyle w:val="Heading1"/>
      </w:pPr>
      <w:bookmarkStart w:id="3" w:name="O_1093877"/>
      <w:bookmarkEnd w:id="3"/>
      <w:r w:rsidRPr="00772570">
        <w:t>Unit Sector</w:t>
      </w:r>
    </w:p>
    <w:p w:rsidR="00000000" w:rsidRPr="00772570" w:rsidP="00796770">
      <w:pPr>
        <w:pStyle w:val="BodyText"/>
      </w:pPr>
      <w:r w:rsidRPr="00772570">
        <w:t>Networking</w:t>
      </w:r>
    </w:p>
    <w:p w:rsidR="00000000" w:rsidRPr="00772570" w:rsidP="00772570">
      <w:pPr>
        <w:pStyle w:val="Heading1"/>
      </w:pPr>
      <w:bookmarkStart w:id="4" w:name="O_1093876"/>
      <w:bookmarkEnd w:id="4"/>
      <w:r w:rsidRPr="0077257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25"/>
        <w:gridCol w:w="5971"/>
      </w:tblGrid>
      <w:tr w:rsidTr="007967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570" w:rsidP="00772570">
            <w:pPr>
              <w:pStyle w:val="BodyText"/>
            </w:pPr>
            <w:r w:rsidRPr="0077257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70">
            <w:pPr>
              <w:pStyle w:val="BodyText"/>
              <w:rPr>
                <w:lang w:val="en-NZ"/>
              </w:rPr>
            </w:pPr>
            <w:r w:rsidRPr="00772570">
              <w:rPr>
                <w:rStyle w:val="SpecialBold"/>
              </w:rPr>
              <w:t>PERFORMANCE CRITERIA</w:t>
            </w:r>
          </w:p>
        </w:tc>
      </w:tr>
      <w:tr w:rsidTr="007967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570" w:rsidP="00772570">
            <w:pPr>
              <w:pStyle w:val="BodyText"/>
            </w:pPr>
            <w:r w:rsidRPr="0077257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70">
            <w:pPr>
              <w:pStyle w:val="BodyText"/>
              <w:rPr>
                <w:lang w:val="en-NZ"/>
              </w:rPr>
            </w:pPr>
            <w:r w:rsidRPr="007725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67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70">
            <w:pPr>
              <w:pStyle w:val="List"/>
              <w:rPr>
                <w:lang w:val="en-NZ"/>
              </w:rPr>
            </w:pPr>
            <w:r w:rsidRPr="00772570">
              <w:t>1. Research ICT security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570" w:rsidP="00772570">
            <w:pPr>
              <w:pStyle w:val="List"/>
            </w:pPr>
            <w:r w:rsidRPr="00772570">
              <w:t>1.1 Analyse and determine statutory, commercial and application security requir</w:t>
            </w:r>
            <w:r w:rsidRPr="00772570">
              <w:t>ements</w:t>
            </w:r>
          </w:p>
          <w:p w:rsidR="00000000" w:rsidRPr="00772570" w:rsidP="00772570">
            <w:pPr>
              <w:pStyle w:val="List"/>
            </w:pPr>
            <w:r w:rsidRPr="00772570">
              <w:t>1.2 Assess impact on the existing ICT system</w:t>
            </w:r>
          </w:p>
          <w:p w:rsidR="00000000" w:rsidRPr="00772570" w:rsidP="00772570">
            <w:pPr>
              <w:pStyle w:val="List"/>
            </w:pPr>
            <w:r w:rsidRPr="00772570">
              <w:t>1.3 Identify additional ICT security requirements</w:t>
            </w:r>
          </w:p>
          <w:p w:rsidR="00000000" w:rsidP="00772570">
            <w:pPr>
              <w:pStyle w:val="List"/>
              <w:rPr>
                <w:lang w:val="en-NZ"/>
              </w:rPr>
            </w:pPr>
            <w:r w:rsidRPr="00772570">
              <w:t>1.4 Document security requirements and submit for approval from required personnel</w:t>
            </w:r>
          </w:p>
        </w:tc>
      </w:tr>
      <w:tr w:rsidTr="007967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70">
            <w:pPr>
              <w:pStyle w:val="List"/>
              <w:rPr>
                <w:lang w:val="en-NZ"/>
              </w:rPr>
            </w:pPr>
            <w:r w:rsidRPr="00772570">
              <w:t>2. Conduct risk analysis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570" w:rsidP="00772570">
            <w:pPr>
              <w:pStyle w:val="List"/>
            </w:pPr>
            <w:r w:rsidRPr="00772570">
              <w:t>2.</w:t>
            </w:r>
            <w:r w:rsidRPr="00772570">
              <w:t>1 Identify internal and external security threats according to organisational security requirements</w:t>
            </w:r>
          </w:p>
          <w:p w:rsidR="00000000" w:rsidRPr="00772570" w:rsidP="00772570">
            <w:pPr>
              <w:pStyle w:val="List"/>
            </w:pPr>
            <w:r w:rsidRPr="00772570">
              <w:t>2.2 Develop security alleviation controls and contingencies according to organisational security requirements</w:t>
            </w:r>
          </w:p>
          <w:p w:rsidR="00000000" w:rsidRPr="00772570" w:rsidP="00772570">
            <w:pPr>
              <w:pStyle w:val="List"/>
            </w:pPr>
            <w:r w:rsidRPr="00772570">
              <w:t>2.3 Determine costs and additional resource re</w:t>
            </w:r>
            <w:r w:rsidRPr="00772570">
              <w:t xml:space="preserve">quirements </w:t>
            </w:r>
            <w:r w:rsidRPr="00772570">
              <w:t>associated with contingencies</w:t>
            </w:r>
          </w:p>
          <w:p w:rsidR="00000000" w:rsidRPr="00772570" w:rsidP="00772570">
            <w:pPr>
              <w:pStyle w:val="List"/>
            </w:pPr>
            <w:r w:rsidRPr="00772570">
              <w:t>2.4 Conduct and document risk assessment recommendations</w:t>
            </w:r>
          </w:p>
          <w:p w:rsidR="00000000" w:rsidP="00772570">
            <w:pPr>
              <w:pStyle w:val="List"/>
              <w:rPr>
                <w:lang w:val="en-NZ"/>
              </w:rPr>
            </w:pPr>
            <w:r w:rsidRPr="00772570">
              <w:t>2.5 Submit to required personnel for feedback</w:t>
            </w:r>
          </w:p>
        </w:tc>
      </w:tr>
      <w:tr w:rsidTr="007967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70">
            <w:pPr>
              <w:pStyle w:val="List"/>
              <w:rPr>
                <w:lang w:val="en-NZ"/>
              </w:rPr>
            </w:pPr>
            <w:r w:rsidRPr="00772570">
              <w:t>3. Develop ICT security policy and operational procedures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570" w:rsidP="00772570">
            <w:pPr>
              <w:pStyle w:val="List"/>
            </w:pPr>
            <w:r w:rsidRPr="00772570">
              <w:t>3.1 Develop security policies and align to organisati</w:t>
            </w:r>
            <w:r w:rsidRPr="00772570">
              <w:t>onal security strategy</w:t>
            </w:r>
          </w:p>
          <w:p w:rsidR="00000000" w:rsidRPr="00772570" w:rsidP="00772570">
            <w:pPr>
              <w:pStyle w:val="List"/>
            </w:pPr>
            <w:r w:rsidRPr="00772570">
              <w:t>3.2 Create and document work procedures and align to organisational security policies</w:t>
            </w:r>
          </w:p>
          <w:p w:rsidR="00000000" w:rsidRPr="00772570" w:rsidP="00772570">
            <w:pPr>
              <w:pStyle w:val="List"/>
            </w:pPr>
            <w:r w:rsidRPr="00772570">
              <w:t xml:space="preserve">3.3 Document operating procedures </w:t>
            </w:r>
          </w:p>
          <w:p w:rsidR="00000000" w:rsidRPr="00772570" w:rsidP="00772570">
            <w:pPr>
              <w:pStyle w:val="List"/>
            </w:pPr>
            <w:r w:rsidRPr="00772570">
              <w:t>3.4 Submit all documentation to required personnel for feedback</w:t>
            </w:r>
          </w:p>
        </w:tc>
      </w:tr>
    </w:tbl>
    <w:p w:rsidR="00000000" w:rsidRPr="00772570" w:rsidP="00772570">
      <w:pPr>
        <w:pStyle w:val="BodyText"/>
      </w:pPr>
    </w:p>
    <w:p w:rsidR="00000000" w:rsidRPr="00772570" w:rsidP="00772570">
      <w:pPr>
        <w:pStyle w:val="AllowPageBreak"/>
      </w:pPr>
    </w:p>
    <w:p w:rsidR="00000000" w:rsidRPr="00772570" w:rsidP="00772570">
      <w:pPr>
        <w:pStyle w:val="Heading1"/>
      </w:pPr>
      <w:bookmarkStart w:id="5" w:name="O_1093875"/>
      <w:bookmarkEnd w:id="5"/>
      <w:r w:rsidRPr="00772570">
        <w:t>Foundation Skills</w:t>
      </w:r>
    </w:p>
    <w:p w:rsidR="00000000" w:rsidRPr="00796770" w:rsidP="00796770">
      <w:pPr>
        <w:pStyle w:val="BodyText"/>
        <w:rPr>
          <w:i/>
        </w:rPr>
      </w:pPr>
      <w:r w:rsidRPr="00796770">
        <w:rPr>
          <w:rStyle w:val="Emphasis"/>
        </w:rPr>
        <w:t>This sect</w:t>
      </w:r>
      <w:r w:rsidRPr="00796770">
        <w:rPr>
          <w:rStyle w:val="Emphasis"/>
        </w:rPr>
        <w:t>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10"/>
        <w:gridCol w:w="5986"/>
      </w:tblGrid>
      <w:tr w:rsidTr="007967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570" w:rsidP="00772570">
            <w:pPr>
              <w:pStyle w:val="BodyText"/>
            </w:pPr>
            <w:r w:rsidRPr="0077257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70">
            <w:pPr>
              <w:pStyle w:val="BodyText"/>
              <w:rPr>
                <w:lang w:val="en-NZ"/>
              </w:rPr>
            </w:pPr>
            <w:r w:rsidRPr="00772570">
              <w:rPr>
                <w:rStyle w:val="SpecialBold"/>
              </w:rPr>
              <w:t>DESCRIPTION</w:t>
            </w:r>
          </w:p>
        </w:tc>
      </w:tr>
      <w:tr w:rsidTr="007967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70">
            <w:pPr>
              <w:pStyle w:val="BodyText"/>
              <w:rPr>
                <w:lang w:val="en-NZ"/>
              </w:rPr>
            </w:pPr>
            <w:r w:rsidRPr="00772570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70">
            <w:pPr>
              <w:pStyle w:val="ListBullet"/>
              <w:rPr>
                <w:lang w:val="en-NZ"/>
              </w:rPr>
            </w:pPr>
            <w:r w:rsidRPr="00772570">
              <w:t>Demonstrate operation from a broad conceptual plan, developing the operational detail in stages and regularly reviewing priorities and performance</w:t>
            </w:r>
          </w:p>
        </w:tc>
      </w:tr>
      <w:tr w:rsidTr="007967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70">
            <w:pPr>
              <w:pStyle w:val="BodyText"/>
              <w:rPr>
                <w:lang w:val="en-NZ"/>
              </w:rPr>
            </w:pPr>
            <w:r w:rsidRPr="0077257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70">
            <w:pPr>
              <w:pStyle w:val="ListBullet"/>
              <w:rPr>
                <w:lang w:val="en-NZ"/>
              </w:rPr>
            </w:pPr>
            <w:r w:rsidRPr="00772570">
              <w:t>Interprets numerical data to develop a broad plan, budget and strategy</w:t>
            </w:r>
          </w:p>
        </w:tc>
      </w:tr>
      <w:tr w:rsidTr="007967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70">
            <w:pPr>
              <w:pStyle w:val="BodyText"/>
              <w:rPr>
                <w:lang w:val="en-NZ"/>
              </w:rPr>
            </w:pPr>
            <w:r w:rsidRPr="0077257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70">
            <w:pPr>
              <w:pStyle w:val="ListBullet"/>
              <w:rPr>
                <w:lang w:val="en-NZ"/>
              </w:rPr>
            </w:pPr>
            <w:r w:rsidRPr="00772570">
              <w:t>Uses l</w:t>
            </w:r>
            <w:r w:rsidRPr="00772570">
              <w:t>istening and questioning skills to confirm knowledge for requirements and articulates information clearly and concisely</w:t>
            </w:r>
          </w:p>
        </w:tc>
      </w:tr>
      <w:tr w:rsidTr="007967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70">
            <w:pPr>
              <w:pStyle w:val="BodyText"/>
              <w:rPr>
                <w:lang w:val="en-NZ"/>
              </w:rPr>
            </w:pPr>
            <w:r w:rsidRPr="0077257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70">
            <w:pPr>
              <w:pStyle w:val="ListBullet"/>
              <w:rPr>
                <w:lang w:val="en-NZ"/>
              </w:rPr>
            </w:pPr>
            <w:r w:rsidRPr="00772570">
              <w:t>Demonstrates knowledge and knowledge of legislative, organisational and technical material to determine job requirements</w:t>
            </w:r>
          </w:p>
        </w:tc>
      </w:tr>
      <w:tr w:rsidTr="007967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70">
            <w:pPr>
              <w:pStyle w:val="BodyText"/>
              <w:rPr>
                <w:lang w:val="en-NZ"/>
              </w:rPr>
            </w:pPr>
            <w:r w:rsidRPr="0077257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70">
            <w:pPr>
              <w:pStyle w:val="ListBullet"/>
              <w:rPr>
                <w:lang w:val="en-NZ"/>
              </w:rPr>
            </w:pPr>
            <w:r w:rsidRPr="00772570">
              <w:t>Develops a broad range of procedural material for a specific audience, using clear and detailed language to convey explicit information, requirements and recommendations</w:t>
            </w:r>
          </w:p>
        </w:tc>
      </w:tr>
      <w:tr w:rsidTr="007967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70">
            <w:pPr>
              <w:pStyle w:val="BodyText"/>
              <w:rPr>
                <w:lang w:val="en-NZ"/>
              </w:rPr>
            </w:pPr>
            <w:r w:rsidRPr="00772570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70">
            <w:pPr>
              <w:pStyle w:val="ListBullet"/>
              <w:rPr>
                <w:lang w:val="en-NZ"/>
              </w:rPr>
            </w:pPr>
            <w:r w:rsidRPr="00772570">
              <w:t xml:space="preserve">Identifies the requirements of important communication exchanges, </w:t>
            </w:r>
            <w:r w:rsidRPr="00772570">
              <w:t>selecting required channels, format, tone and content to suit purpose and audience</w:t>
            </w:r>
          </w:p>
        </w:tc>
      </w:tr>
      <w:tr w:rsidTr="007967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70">
            <w:pPr>
              <w:pStyle w:val="BodyText"/>
              <w:rPr>
                <w:lang w:val="en-NZ"/>
              </w:rPr>
            </w:pPr>
            <w:r w:rsidRPr="00772570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70">
            <w:pPr>
              <w:pStyle w:val="ListBullet"/>
              <w:rPr>
                <w:lang w:val="en-NZ"/>
              </w:rPr>
            </w:pPr>
            <w:r w:rsidRPr="00772570">
              <w:t>Identifies and applies complex principles, concepts, language and practices associated with the digital world</w:t>
            </w:r>
          </w:p>
        </w:tc>
      </w:tr>
      <w:tr w:rsidTr="007967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70">
            <w:pPr>
              <w:pStyle w:val="BodyText"/>
              <w:rPr>
                <w:lang w:val="en-NZ"/>
              </w:rPr>
            </w:pPr>
            <w:r w:rsidRPr="00772570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570" w:rsidP="00772570">
            <w:pPr>
              <w:pStyle w:val="ListBullet"/>
            </w:pPr>
            <w:r w:rsidRPr="00772570">
              <w:t>Identifies and applies comp</w:t>
            </w:r>
            <w:r w:rsidRPr="00772570">
              <w:t>lex own legal rights and responsibilities and understands general legal principles applicable across work contexts</w:t>
            </w:r>
          </w:p>
          <w:p w:rsidR="00000000" w:rsidRPr="00772570" w:rsidP="00772570">
            <w:pPr>
              <w:pStyle w:val="ListBullet"/>
            </w:pPr>
            <w:r w:rsidRPr="00772570">
              <w:t>Takes responsibility for high-impact decisions in complex situations involving many variables and constraints</w:t>
            </w:r>
          </w:p>
          <w:p w:rsidR="00000000" w:rsidP="00772570">
            <w:pPr>
              <w:pStyle w:val="ListBullet"/>
              <w:rPr>
                <w:lang w:val="en-NZ"/>
              </w:rPr>
            </w:pPr>
            <w:r w:rsidRPr="00772570">
              <w:t>Recognises complex anomalies an</w:t>
            </w:r>
            <w:r w:rsidRPr="00772570">
              <w:t>d subtle deviations to normal expectations, focussing attention on critical issues and variables</w:t>
            </w:r>
          </w:p>
        </w:tc>
      </w:tr>
      <w:tr w:rsidTr="007967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70">
            <w:pPr>
              <w:pStyle w:val="BodyText"/>
              <w:rPr>
                <w:lang w:val="en-NZ"/>
              </w:rPr>
            </w:pPr>
            <w:r w:rsidRPr="00772570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570" w:rsidP="00772570">
            <w:pPr>
              <w:pStyle w:val="ListBullet"/>
            </w:pPr>
            <w:r w:rsidRPr="00772570">
              <w:t>Uses digital technologies and systems safely and legally when gathering, storing, accessing and sharing information,</w:t>
            </w:r>
            <w:r w:rsidRPr="00772570">
              <w:t xml:space="preserve"> with a growing awareness of the permanence and transparency of all activities</w:t>
            </w:r>
          </w:p>
        </w:tc>
      </w:tr>
    </w:tbl>
    <w:p w:rsidR="00796770" w:rsidP="00772570">
      <w:pPr>
        <w:pStyle w:val="ListBullet"/>
      </w:pPr>
    </w:p>
    <w:p w:rsidR="00796770" w:rsidP="00772570">
      <w:pPr>
        <w:pStyle w:val="ListBullet"/>
      </w:pPr>
    </w:p>
    <w:p w:rsidR="00000000" w:rsidRPr="00772570" w:rsidP="00772570">
      <w:pPr>
        <w:pStyle w:val="Heading1"/>
      </w:pPr>
      <w:bookmarkStart w:id="6" w:name="O_1093874"/>
      <w:bookmarkEnd w:id="6"/>
      <w:r w:rsidRPr="00772570">
        <w:t>Unit Mapping Information</w:t>
      </w:r>
    </w:p>
    <w:p w:rsidR="00000000" w:rsidRPr="00772570" w:rsidP="00796770">
      <w:pPr>
        <w:pStyle w:val="BodyText"/>
      </w:pPr>
      <w:r w:rsidRPr="00772570">
        <w:t>Supersedes and is equivalent to ICTNWK519 Design an ICT security framework.</w:t>
      </w:r>
    </w:p>
    <w:p w:rsidR="00000000" w:rsidRPr="00772570" w:rsidP="00772570">
      <w:pPr>
        <w:pStyle w:val="Heading1"/>
      </w:pPr>
      <w:bookmarkStart w:id="7" w:name="O_1093867"/>
      <w:bookmarkEnd w:id="7"/>
      <w:r w:rsidRPr="00772570">
        <w:t>Links</w:t>
      </w:r>
    </w:p>
    <w:p w:rsidR="00000000" w:rsidRPr="00772570" w:rsidP="00796770">
      <w:pPr>
        <w:pStyle w:val="BodyText"/>
      </w:pPr>
      <w:r w:rsidRPr="0077257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B7F9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72570" w:rsidP="00772570"/>
    <w:sectPr w:rsidSect="007725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5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570" w:rsidRPr="00796770" w:rsidP="007967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5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770" w:rsidP="007725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6770" w:rsidP="007725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96770" w:rsidP="007725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5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7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2570" w:rsidRPr="00796770" w:rsidP="007967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5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770" w:rsidRPr="002D2AF8" w:rsidP="007725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ICTNWK549 Design ICT security frameworks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96770" w:rsidP="007725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3C98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BA7B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5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25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25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25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25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25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25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25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25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25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25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2570"/>
  </w:style>
  <w:style w:type="character" w:customStyle="1" w:styleId="Heading1Char">
    <w:name w:val="Heading 1 Char"/>
    <w:basedOn w:val="DefaultParagraphFont"/>
    <w:link w:val="Heading1"/>
    <w:rsid w:val="007725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25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25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25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25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2570"/>
    <w:rPr>
      <w:b/>
      <w:spacing w:val="0"/>
    </w:rPr>
  </w:style>
  <w:style w:type="character" w:styleId="Emphasis">
    <w:name w:val="Emphasis"/>
    <w:basedOn w:val="DefaultParagraphFont"/>
    <w:qFormat/>
    <w:rsid w:val="00772570"/>
    <w:rPr>
      <w:i/>
    </w:rPr>
  </w:style>
  <w:style w:type="paragraph" w:customStyle="1" w:styleId="SuperHeading">
    <w:name w:val="SuperHeading"/>
    <w:basedOn w:val="Normal"/>
    <w:rsid w:val="007725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25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25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25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25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25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25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25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25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25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25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25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25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25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25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25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25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25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25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25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25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25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25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25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25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25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25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25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25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25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25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25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25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25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25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25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25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2570"/>
  </w:style>
  <w:style w:type="paragraph" w:styleId="TableofFigures">
    <w:name w:val="table of figures"/>
    <w:basedOn w:val="Normal"/>
    <w:next w:val="Normal"/>
    <w:semiHidden/>
    <w:rsid w:val="007725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25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2570"/>
    <w:rPr>
      <w:rFonts w:ascii="Wingdings" w:hAnsi="Wingdings"/>
    </w:rPr>
  </w:style>
  <w:style w:type="paragraph" w:customStyle="1" w:styleId="TableHeading">
    <w:name w:val="Table Heading"/>
    <w:basedOn w:val="HeadingBase"/>
    <w:rsid w:val="007725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2570"/>
    <w:rPr>
      <w:color w:val="0033CC"/>
      <w:u w:val="none"/>
    </w:rPr>
  </w:style>
  <w:style w:type="paragraph" w:customStyle="1" w:styleId="BodyTextRight">
    <w:name w:val="Body Text Right"/>
    <w:basedOn w:val="BodyText"/>
    <w:rsid w:val="007725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25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25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25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25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25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2570"/>
    <w:rPr>
      <w:sz w:val="32"/>
    </w:rPr>
  </w:style>
  <w:style w:type="paragraph" w:customStyle="1" w:styleId="HeadingProcedure">
    <w:name w:val="Heading Procedure"/>
    <w:basedOn w:val="HeadingBase"/>
    <w:next w:val="Normal"/>
    <w:rsid w:val="007725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2570"/>
    <w:pPr>
      <w:spacing w:before="60" w:after="60"/>
    </w:pPr>
  </w:style>
  <w:style w:type="paragraph" w:styleId="ListContinue">
    <w:name w:val="List Continue"/>
    <w:basedOn w:val="List"/>
    <w:rsid w:val="00772570"/>
    <w:pPr>
      <w:ind w:firstLine="0"/>
    </w:pPr>
  </w:style>
  <w:style w:type="paragraph" w:customStyle="1" w:styleId="ListNote">
    <w:name w:val="List Note"/>
    <w:basedOn w:val="List"/>
    <w:rsid w:val="007725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25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25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2570"/>
    <w:rPr>
      <w:rFonts w:ascii="Courier New" w:hAnsi="Courier New"/>
    </w:rPr>
  </w:style>
  <w:style w:type="paragraph" w:customStyle="1" w:styleId="NoteBullet">
    <w:name w:val="Note Bullet"/>
    <w:basedOn w:val="Note"/>
    <w:rsid w:val="007725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25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25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25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25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25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25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2570"/>
    <w:rPr>
      <w:b/>
      <w:smallCaps/>
    </w:rPr>
  </w:style>
  <w:style w:type="paragraph" w:customStyle="1" w:styleId="TableListNumber">
    <w:name w:val="Table List Number"/>
    <w:basedOn w:val="ListNumber"/>
    <w:rsid w:val="007725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25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2570"/>
    <w:pPr>
      <w:numPr>
        <w:numId w:val="8"/>
      </w:numPr>
    </w:pPr>
  </w:style>
  <w:style w:type="paragraph" w:customStyle="1" w:styleId="ListAlpha2">
    <w:name w:val="List Alpha 2"/>
    <w:basedOn w:val="List2"/>
    <w:rsid w:val="00772570"/>
    <w:pPr>
      <w:numPr>
        <w:numId w:val="7"/>
      </w:numPr>
    </w:pPr>
  </w:style>
  <w:style w:type="paragraph" w:styleId="List2">
    <w:name w:val="List 2"/>
    <w:basedOn w:val="BodyText"/>
    <w:rsid w:val="007725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25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25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25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25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25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2570"/>
    <w:pPr>
      <w:numPr>
        <w:numId w:val="3"/>
      </w:numPr>
    </w:pPr>
  </w:style>
  <w:style w:type="paragraph" w:styleId="ListContinue2">
    <w:name w:val="List Continue 2"/>
    <w:basedOn w:val="List2"/>
    <w:rsid w:val="00772570"/>
    <w:pPr>
      <w:ind w:firstLine="0"/>
    </w:pPr>
  </w:style>
  <w:style w:type="paragraph" w:styleId="ListContinue3">
    <w:name w:val="List Continue 3"/>
    <w:basedOn w:val="List3"/>
    <w:rsid w:val="00772570"/>
    <w:pPr>
      <w:ind w:left="1021" w:firstLine="0"/>
    </w:pPr>
  </w:style>
  <w:style w:type="paragraph" w:styleId="ListContinue4">
    <w:name w:val="List Continue 4"/>
    <w:basedOn w:val="List4"/>
    <w:rsid w:val="00772570"/>
    <w:pPr>
      <w:ind w:firstLine="0"/>
    </w:pPr>
  </w:style>
  <w:style w:type="paragraph" w:styleId="ListContinue5">
    <w:name w:val="List Continue 5"/>
    <w:basedOn w:val="List5"/>
    <w:rsid w:val="00772570"/>
    <w:pPr>
      <w:ind w:firstLine="0"/>
    </w:pPr>
  </w:style>
  <w:style w:type="paragraph" w:styleId="ListNumber3">
    <w:name w:val="List Number 3"/>
    <w:basedOn w:val="List3"/>
    <w:rsid w:val="00772570"/>
    <w:pPr>
      <w:numPr>
        <w:numId w:val="4"/>
      </w:numPr>
    </w:pPr>
  </w:style>
  <w:style w:type="paragraph" w:styleId="ListNumber4">
    <w:name w:val="List Number 4"/>
    <w:basedOn w:val="List4"/>
    <w:rsid w:val="00772570"/>
    <w:pPr>
      <w:numPr>
        <w:numId w:val="5"/>
      </w:numPr>
    </w:pPr>
  </w:style>
  <w:style w:type="paragraph" w:styleId="ListNumber5">
    <w:name w:val="List Number 5"/>
    <w:basedOn w:val="List5"/>
    <w:rsid w:val="00772570"/>
    <w:pPr>
      <w:numPr>
        <w:numId w:val="6"/>
      </w:numPr>
    </w:pPr>
  </w:style>
  <w:style w:type="paragraph" w:styleId="BlockText">
    <w:name w:val="Block Text"/>
    <w:basedOn w:val="Normal"/>
    <w:rsid w:val="007725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25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2570"/>
    <w:rPr>
      <w:sz w:val="16"/>
      <w:vertAlign w:val="superscript"/>
    </w:rPr>
  </w:style>
  <w:style w:type="character" w:customStyle="1" w:styleId="Symbols">
    <w:name w:val="Symbols"/>
    <w:basedOn w:val="DefaultParagraphFont"/>
    <w:rsid w:val="00772570"/>
    <w:rPr>
      <w:rFonts w:ascii="Symbol" w:hAnsi="Symbol"/>
    </w:rPr>
  </w:style>
  <w:style w:type="character" w:customStyle="1" w:styleId="MenuOptions">
    <w:name w:val="Menu Options"/>
    <w:basedOn w:val="DefaultParagraphFont"/>
    <w:rsid w:val="007725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2570"/>
    <w:rPr>
      <w:b/>
    </w:rPr>
  </w:style>
  <w:style w:type="character" w:customStyle="1" w:styleId="Underlined">
    <w:name w:val="Underlined"/>
    <w:basedOn w:val="DefaultParagraphFont"/>
    <w:rsid w:val="00772570"/>
    <w:rPr>
      <w:u w:val="single"/>
    </w:rPr>
  </w:style>
  <w:style w:type="paragraph" w:customStyle="1" w:styleId="TableBodyTextRight">
    <w:name w:val="Table Body Text Right"/>
    <w:basedOn w:val="TableBodyText"/>
    <w:rsid w:val="007725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2570"/>
    <w:rPr>
      <w:sz w:val="18"/>
    </w:rPr>
  </w:style>
  <w:style w:type="paragraph" w:customStyle="1" w:styleId="BodySmallRight">
    <w:name w:val="Body Small Right"/>
    <w:basedOn w:val="BodyTextRight"/>
    <w:rsid w:val="00772570"/>
    <w:rPr>
      <w:sz w:val="18"/>
      <w:szCs w:val="18"/>
    </w:rPr>
  </w:style>
  <w:style w:type="paragraph" w:customStyle="1" w:styleId="MarginEdition">
    <w:name w:val="Margin Edition"/>
    <w:basedOn w:val="MarginNote"/>
    <w:rsid w:val="007725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2570"/>
    <w:rPr>
      <w:sz w:val="2"/>
      <w:szCs w:val="2"/>
    </w:rPr>
  </w:style>
  <w:style w:type="character" w:customStyle="1" w:styleId="Small">
    <w:name w:val="Small"/>
    <w:basedOn w:val="DefaultParagraphFont"/>
    <w:rsid w:val="00772570"/>
    <w:rPr>
      <w:sz w:val="16"/>
    </w:rPr>
  </w:style>
  <w:style w:type="paragraph" w:customStyle="1" w:styleId="WideTable">
    <w:name w:val="Wide Table"/>
    <w:basedOn w:val="Normal"/>
    <w:rsid w:val="007725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2570"/>
  </w:style>
  <w:style w:type="paragraph" w:styleId="Quote">
    <w:name w:val="Quote"/>
    <w:basedOn w:val="Heading1"/>
    <w:link w:val="QuoteChar"/>
    <w:qFormat/>
    <w:rsid w:val="007725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25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2570"/>
    <w:pPr>
      <w:pageBreakBefore/>
    </w:pPr>
  </w:style>
  <w:style w:type="paragraph" w:customStyle="1" w:styleId="Border">
    <w:name w:val="Border"/>
    <w:basedOn w:val="Normal"/>
    <w:qFormat/>
    <w:rsid w:val="007725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25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5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5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25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25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25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25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25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2570"/>
    <w:rPr>
      <w:u w:val="single"/>
    </w:rPr>
  </w:style>
  <w:style w:type="character" w:customStyle="1" w:styleId="BoldandItalics">
    <w:name w:val="Bold and Italics"/>
    <w:qFormat/>
    <w:rsid w:val="00772570"/>
    <w:rPr>
      <w:b/>
      <w:i/>
      <w:u w:val="none"/>
    </w:rPr>
  </w:style>
  <w:style w:type="paragraph" w:styleId="BalloonText">
    <w:name w:val="Balloon Text"/>
    <w:basedOn w:val="Normal"/>
    <w:link w:val="BalloonTextChar"/>
    <w:rsid w:val="007725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25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25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25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25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25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2570"/>
    <w:pPr>
      <w:spacing w:before="0" w:after="0"/>
    </w:pPr>
  </w:style>
  <w:style w:type="paragraph" w:customStyle="1" w:styleId="BodyTextBold">
    <w:name w:val="Body Text Bold"/>
    <w:basedOn w:val="BodyText"/>
    <w:qFormat/>
    <w:rsid w:val="00772570"/>
    <w:rPr>
      <w:b/>
    </w:rPr>
  </w:style>
  <w:style w:type="character" w:styleId="Hyperlink">
    <w:name w:val="Hyperlink"/>
    <w:basedOn w:val="DefaultParagraphFont"/>
    <w:uiPriority w:val="99"/>
    <w:unhideWhenUsed/>
    <w:rsid w:val="007967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535</Words>
  <Characters>3655</Characters>
  <Application>Microsoft Office Word</Application>
  <DocSecurity>0</DocSecurity>
  <Lines>121</Lines>
  <Paragraphs>74</Paragraphs>
  <ScaleCrop>false</ScaleCrop>
  <Company>Author-it Software Corporation Ltd.</Company>
  <LinksUpToDate>false</LinksUpToDate>
  <CharactersWithSpaces>4116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ICTNWK549 Design ICT security frameworks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2024-12-17T07:10:00Z</dcterms:created>
  <dcterms:modified xsi:type="dcterms:W3CDTF">2024-12-17T07:10:00Z</dcterms:modified>
</cp:coreProperties>
</file>