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0716" w:rsidP="00210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ICTNWK549 Design ICT security frameworks</w:t>
      </w:r>
      <w:r>
        <w:fldChar w:fldCharType="end"/>
      </w:r>
    </w:p>
    <w:p w:rsidR="00210716" w:rsidP="00210716">
      <w:pPr>
        <w:pStyle w:val="Version"/>
        <w:sectPr w:rsidSect="00BE72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2CE" w:rsidP="00BE72CE">
      <w:pPr>
        <w:pStyle w:val="SuperHeading"/>
      </w:pPr>
      <w:r w:rsidRPr="00BE72CE">
        <w:t>ICTNWK549 Design ICT security frameworks</w:t>
      </w:r>
    </w:p>
    <w:p w:rsidR="00000000" w:rsidRPr="00BE72CE" w:rsidP="00BE72CE">
      <w:pPr>
        <w:pStyle w:val="Heading1"/>
      </w:pPr>
      <w:bookmarkStart w:id="1" w:name="O_1093873"/>
      <w:bookmarkEnd w:id="1"/>
      <w:r w:rsidRPr="00BE7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rPr>
                <w:rStyle w:val="SpecialBold"/>
              </w:rPr>
              <w:t>Comments</w:t>
            </w:r>
          </w:p>
        </w:tc>
      </w:tr>
      <w:tr w:rsidTr="00BE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t>This version first released with ICT Information and Communications Technology Training Package Version 6.0.</w:t>
            </w:r>
          </w:p>
        </w:tc>
      </w:tr>
    </w:tbl>
    <w:p w:rsidR="00000000" w:rsidRPr="00BE72CE" w:rsidP="00BE72CE">
      <w:pPr>
        <w:pStyle w:val="BodyText"/>
      </w:pPr>
    </w:p>
    <w:p w:rsidR="00000000" w:rsidRPr="00BE72CE" w:rsidP="00BE72CE">
      <w:pPr>
        <w:pStyle w:val="AllowPageBreak"/>
      </w:pPr>
    </w:p>
    <w:p w:rsidR="00000000" w:rsidRPr="00BE72CE" w:rsidP="00BE72CE">
      <w:pPr>
        <w:pStyle w:val="Heading1"/>
      </w:pPr>
      <w:bookmarkStart w:id="2" w:name="O_1093878"/>
      <w:bookmarkEnd w:id="2"/>
      <w:r w:rsidRPr="00BE72CE">
        <w:t>Application</w:t>
      </w:r>
    </w:p>
    <w:p w:rsidR="00000000" w:rsidRPr="00BE72CE" w:rsidP="00210716">
      <w:pPr>
        <w:pStyle w:val="BodyText"/>
      </w:pPr>
      <w:r w:rsidRPr="00BE72CE">
        <w:t>This unit describes the skills and knowledge required to evaluate</w:t>
      </w:r>
      <w:r w:rsidRPr="00BE72CE">
        <w:t xml:space="preserve"> Information and Communications Technology (ICT) security requirements for a new system and to plan for controls and contingencies.</w:t>
      </w:r>
    </w:p>
    <w:p w:rsidR="00000000" w:rsidRPr="00BE72CE" w:rsidP="00210716">
      <w:pPr>
        <w:pStyle w:val="BodyText"/>
      </w:pPr>
      <w:r w:rsidRPr="00BE72CE">
        <w:t>It applies to individuals working in senior roles in the networking area who are required to design security for new ICT sys</w:t>
      </w:r>
      <w:r w:rsidRPr="00BE72CE">
        <w:t>tems or similar.</w:t>
      </w:r>
    </w:p>
    <w:p w:rsidR="00000000" w:rsidRPr="00BE72CE" w:rsidP="00210716">
      <w:pPr>
        <w:pStyle w:val="BodyText"/>
      </w:pPr>
      <w:r w:rsidRPr="00BE72CE">
        <w:t>No licensing, legislative or certification requirements apply to this unit at the time of publication.</w:t>
      </w:r>
    </w:p>
    <w:p w:rsidR="00000000" w:rsidRPr="00BE72CE" w:rsidP="00BE72CE">
      <w:pPr>
        <w:pStyle w:val="Heading1"/>
      </w:pPr>
      <w:bookmarkStart w:id="3" w:name="O_1093877"/>
      <w:bookmarkEnd w:id="3"/>
      <w:r w:rsidRPr="00BE72CE">
        <w:t>Unit Sector</w:t>
      </w:r>
    </w:p>
    <w:p w:rsidR="00000000" w:rsidRPr="00BE72CE" w:rsidP="00210716">
      <w:pPr>
        <w:pStyle w:val="BodyText"/>
      </w:pPr>
      <w:r w:rsidRPr="00BE72CE">
        <w:t>Networking</w:t>
      </w:r>
    </w:p>
    <w:p w:rsidR="00000000" w:rsidRPr="00BE72CE" w:rsidP="00BE72CE">
      <w:pPr>
        <w:pStyle w:val="Heading1"/>
      </w:pPr>
      <w:bookmarkStart w:id="4" w:name="O_1093876"/>
      <w:bookmarkEnd w:id="4"/>
      <w:r w:rsidRPr="00BE72C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5"/>
        <w:gridCol w:w="5971"/>
      </w:tblGrid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rPr>
                <w:rStyle w:val="SpecialBold"/>
              </w:rPr>
              <w:t>PERFORMANCE CRITERIA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"/>
              <w:rPr>
                <w:lang w:val="en-NZ"/>
              </w:rPr>
            </w:pPr>
            <w:r w:rsidRPr="00BE72CE">
              <w:t>1. Research ICT security requirements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List"/>
            </w:pPr>
            <w:r w:rsidRPr="00BE72CE">
              <w:t>1.1 Analyse and determine statutory, commercial and application security requir</w:t>
            </w:r>
            <w:r w:rsidRPr="00BE72CE">
              <w:t>ements</w:t>
            </w:r>
          </w:p>
          <w:p w:rsidR="00000000" w:rsidRPr="00BE72CE" w:rsidP="00BE72CE">
            <w:pPr>
              <w:pStyle w:val="List"/>
            </w:pPr>
            <w:r w:rsidRPr="00BE72CE">
              <w:t>1.2 Assess impact on the existing ICT system</w:t>
            </w:r>
          </w:p>
          <w:p w:rsidR="00000000" w:rsidRPr="00BE72CE" w:rsidP="00BE72CE">
            <w:pPr>
              <w:pStyle w:val="List"/>
            </w:pPr>
            <w:r w:rsidRPr="00BE72CE">
              <w:t>1.3 Identify additional ICT security requirements</w:t>
            </w:r>
          </w:p>
          <w:p w:rsidR="00000000" w:rsidP="00BE72CE">
            <w:pPr>
              <w:pStyle w:val="List"/>
              <w:rPr>
                <w:lang w:val="en-NZ"/>
              </w:rPr>
            </w:pPr>
            <w:r w:rsidRPr="00BE72CE">
              <w:t>1.4 Document security requirements and submit for approval from required personnel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"/>
              <w:rPr>
                <w:lang w:val="en-NZ"/>
              </w:rPr>
            </w:pPr>
            <w:r w:rsidRPr="00BE72CE">
              <w:t>2. Conduct risk analysis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List"/>
            </w:pPr>
            <w:r w:rsidRPr="00BE72CE">
              <w:t>2.1 Identify internal and external security threats according to organisational security requirements</w:t>
            </w:r>
          </w:p>
          <w:p w:rsidR="00000000" w:rsidRPr="00BE72CE" w:rsidP="00BE72CE">
            <w:pPr>
              <w:pStyle w:val="List"/>
            </w:pPr>
            <w:r w:rsidRPr="00BE72CE">
              <w:t>2.2 Develop security alleviation controls and contingencies according to organisational security requirements</w:t>
            </w:r>
          </w:p>
          <w:p w:rsidR="00000000" w:rsidRPr="00BE72CE" w:rsidP="00BE72CE">
            <w:pPr>
              <w:pStyle w:val="List"/>
            </w:pPr>
            <w:r w:rsidRPr="00BE72CE">
              <w:t xml:space="preserve">2.3 Determine costs and additional resource </w:t>
            </w:r>
            <w:r w:rsidRPr="00BE72CE">
              <w:t xml:space="preserve">requirements </w:t>
            </w:r>
            <w:r w:rsidRPr="00BE72CE">
              <w:t>associated with contingencies</w:t>
            </w:r>
          </w:p>
          <w:p w:rsidR="00000000" w:rsidRPr="00BE72CE" w:rsidP="00BE72CE">
            <w:pPr>
              <w:pStyle w:val="List"/>
            </w:pPr>
            <w:r w:rsidRPr="00BE72CE">
              <w:t>2.4 Conduct and document risk assessment recommendations</w:t>
            </w:r>
          </w:p>
          <w:p w:rsidR="00000000" w:rsidP="00BE72CE">
            <w:pPr>
              <w:pStyle w:val="List"/>
              <w:rPr>
                <w:lang w:val="en-NZ"/>
              </w:rPr>
            </w:pPr>
            <w:r w:rsidRPr="00BE72CE">
              <w:t>2.5 Submit to required personnel for feedback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"/>
              <w:rPr>
                <w:lang w:val="en-NZ"/>
              </w:rPr>
            </w:pPr>
            <w:r w:rsidRPr="00BE72CE">
              <w:t>3. Develop ICT security policy and operational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List"/>
            </w:pPr>
            <w:r w:rsidRPr="00BE72CE">
              <w:t>3.1 Develop security policies and align to organisa</w:t>
            </w:r>
            <w:r w:rsidRPr="00BE72CE">
              <w:t>tional security strategy</w:t>
            </w:r>
          </w:p>
          <w:p w:rsidR="00000000" w:rsidRPr="00BE72CE" w:rsidP="00BE72CE">
            <w:pPr>
              <w:pStyle w:val="List"/>
            </w:pPr>
            <w:r w:rsidRPr="00BE72CE">
              <w:t>3.2 Create and document work procedures and align to organisational security policies</w:t>
            </w:r>
          </w:p>
          <w:p w:rsidR="00000000" w:rsidRPr="00BE72CE" w:rsidP="00BE72CE">
            <w:pPr>
              <w:pStyle w:val="List"/>
            </w:pPr>
            <w:r w:rsidRPr="00BE72CE">
              <w:t xml:space="preserve">3.3 Document operating procedures </w:t>
            </w:r>
          </w:p>
          <w:p w:rsidR="00000000" w:rsidRPr="00BE72CE" w:rsidP="00BE72CE">
            <w:pPr>
              <w:pStyle w:val="List"/>
            </w:pPr>
            <w:r w:rsidRPr="00BE72CE">
              <w:t>3.4 Submit all documentation to required personnel for feedback</w:t>
            </w:r>
          </w:p>
        </w:tc>
      </w:tr>
    </w:tbl>
    <w:p w:rsidR="00000000" w:rsidRPr="00BE72CE" w:rsidP="00BE72CE">
      <w:pPr>
        <w:pStyle w:val="BodyText"/>
      </w:pPr>
    </w:p>
    <w:p w:rsidR="00000000" w:rsidRPr="00BE72CE" w:rsidP="00BE72CE">
      <w:pPr>
        <w:pStyle w:val="AllowPageBreak"/>
      </w:pPr>
    </w:p>
    <w:p w:rsidR="00000000" w:rsidRPr="00BE72CE" w:rsidP="00BE72CE">
      <w:pPr>
        <w:pStyle w:val="Heading1"/>
      </w:pPr>
      <w:bookmarkStart w:id="5" w:name="O_1093875"/>
      <w:bookmarkEnd w:id="5"/>
      <w:r w:rsidRPr="00BE72CE">
        <w:t>Foundation Skills</w:t>
      </w:r>
    </w:p>
    <w:p w:rsidR="00000000" w:rsidRPr="00210716" w:rsidP="00210716">
      <w:pPr>
        <w:pStyle w:val="BodyText"/>
        <w:rPr>
          <w:i/>
        </w:rPr>
      </w:pPr>
      <w:r w:rsidRPr="00210716">
        <w:rPr>
          <w:rStyle w:val="Emphasis"/>
        </w:rPr>
        <w:t>This se</w:t>
      </w:r>
      <w:r w:rsidRPr="00210716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10"/>
        <w:gridCol w:w="5986"/>
      </w:tblGrid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rPr>
                <w:rStyle w:val="SpecialBold"/>
              </w:rPr>
              <w:t>DESCRIPTION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Demonstrate operation from a broad conceptual plan, developing the operational detail in stages and regularly reviewing priorities and performance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Interprets numerical data to develop a broad plan, budget and strategy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Uses listening and questioning skills to confirm knowledge for requirements and articulates information clearly and concisely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Demonstrates knowledge and knowledge of legislative, organisational and technical material to determine job requirements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Develops a broad range of procedural material for a specific audience, using clear and detailed language to convey explicit information, requirements and recommendations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Identifies the requirements of important communication exchanges</w:t>
            </w:r>
            <w:r w:rsidRPr="00BE72CE">
              <w:t>, selecting required channels, format, tone and content to suit purpose and audience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Identifies and applies complex principles, concepts, language and practices associated with the digital world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ListBullet"/>
            </w:pPr>
            <w:r w:rsidRPr="00BE72CE">
              <w:t>Identifies and applies complex own legal rights and responsibilities and understands general legal principles applicable across work contexts</w:t>
            </w:r>
          </w:p>
          <w:p w:rsidR="00000000" w:rsidRPr="00BE72CE" w:rsidP="00BE72CE">
            <w:pPr>
              <w:pStyle w:val="ListBullet"/>
            </w:pPr>
            <w:r w:rsidRPr="00BE72CE">
              <w:t>Takes responsibility for high-impact decisions in complex situations involving many variables and constraints</w:t>
            </w:r>
          </w:p>
          <w:p w:rsidR="00000000" w:rsidP="00BE72CE">
            <w:pPr>
              <w:pStyle w:val="ListBullet"/>
              <w:rPr>
                <w:lang w:val="en-NZ"/>
              </w:rPr>
            </w:pPr>
            <w:r w:rsidRPr="00BE72CE">
              <w:t>Reco</w:t>
            </w:r>
            <w:r w:rsidRPr="00BE72CE">
              <w:t>gnises complex anomalies and subtle deviations to normal expectations, focussing attention on critical issues and variables</w:t>
            </w:r>
          </w:p>
        </w:tc>
      </w:tr>
      <w:tr w:rsidTr="002107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ListBullet"/>
            </w:pPr>
            <w:r w:rsidRPr="00BE72CE">
              <w:t>Uses digital technologies and systems safely and legally when gathering, storing, accessing and sharing information, wi</w:t>
            </w:r>
            <w:r w:rsidRPr="00BE72CE">
              <w:t>th a growing awareness of the permanence and transparency of all activities</w:t>
            </w:r>
          </w:p>
        </w:tc>
      </w:tr>
    </w:tbl>
    <w:p w:rsidR="00210716" w:rsidP="00BE72CE">
      <w:pPr>
        <w:pStyle w:val="ListBullet"/>
      </w:pPr>
    </w:p>
    <w:p w:rsidR="00210716" w:rsidP="00BE72CE">
      <w:pPr>
        <w:pStyle w:val="ListBullet"/>
      </w:pPr>
    </w:p>
    <w:p w:rsidR="00000000" w:rsidRPr="00BE72CE" w:rsidP="00BE72CE">
      <w:pPr>
        <w:pStyle w:val="Heading1"/>
      </w:pPr>
      <w:bookmarkStart w:id="6" w:name="O_1093874"/>
      <w:bookmarkEnd w:id="6"/>
      <w:r w:rsidRPr="00BE72CE">
        <w:t>Unit Mapping Information</w:t>
      </w:r>
    </w:p>
    <w:p w:rsidR="00000000" w:rsidRPr="00BE72CE" w:rsidP="00210716">
      <w:pPr>
        <w:pStyle w:val="BodyText"/>
      </w:pPr>
      <w:r w:rsidRPr="00BE72CE">
        <w:t>Supersedes and is equivalent to ICTNWK519 Design an ICT security framework.</w:t>
      </w:r>
    </w:p>
    <w:p w:rsidR="00000000" w:rsidRPr="00BE72CE" w:rsidP="00BE72CE">
      <w:pPr>
        <w:pStyle w:val="Heading1"/>
      </w:pPr>
      <w:bookmarkStart w:id="7" w:name="O_1093867"/>
      <w:bookmarkEnd w:id="7"/>
      <w:r w:rsidRPr="00BE72CE">
        <w:t>Links</w:t>
      </w:r>
    </w:p>
    <w:p w:rsidR="00000000" w:rsidRPr="00BE72CE" w:rsidP="00210716">
      <w:pPr>
        <w:pStyle w:val="BodyText"/>
      </w:pPr>
      <w:r w:rsidRPr="00BE72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1E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72CE" w:rsidP="00210716">
      <w:pPr>
        <w:pStyle w:val="BodyText"/>
        <w:sectPr w:rsidSect="00BE72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72CE" w:rsidP="00BE72CE">
      <w:pPr>
        <w:pStyle w:val="SuperHeading"/>
      </w:pPr>
      <w:r w:rsidRPr="00BE72CE">
        <w:t>Assessment Requirements for ICTNWK549 Design ICT security framewo</w:t>
      </w:r>
      <w:r w:rsidRPr="00BE72CE">
        <w:t>rks</w:t>
      </w:r>
    </w:p>
    <w:p w:rsidR="00000000" w:rsidRPr="00BE72CE" w:rsidP="00BE72CE">
      <w:pPr>
        <w:pStyle w:val="Heading1"/>
      </w:pPr>
      <w:bookmarkStart w:id="8" w:name="O_1093869"/>
      <w:bookmarkEnd w:id="8"/>
      <w:r w:rsidRPr="00BE72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rPr>
                <w:rStyle w:val="SpecialBold"/>
              </w:rPr>
              <w:t>Comments</w:t>
            </w:r>
          </w:p>
        </w:tc>
      </w:tr>
      <w:tr w:rsidTr="00BE72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72CE">
            <w:pPr>
              <w:pStyle w:val="BodyText"/>
              <w:rPr>
                <w:lang w:val="en-NZ"/>
              </w:rPr>
            </w:pPr>
            <w:r w:rsidRPr="00BE72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72CE" w:rsidP="00BE72CE">
            <w:pPr>
              <w:pStyle w:val="BodyText"/>
            </w:pPr>
            <w:r w:rsidRPr="00BE72CE">
              <w:t>This version first released with ICT Information and Communications Technology Training Package Version 6.0.</w:t>
            </w:r>
          </w:p>
        </w:tc>
      </w:tr>
    </w:tbl>
    <w:p w:rsidR="00000000" w:rsidRPr="00BE72CE" w:rsidP="00BE72CE">
      <w:pPr>
        <w:pStyle w:val="BodyText"/>
      </w:pPr>
    </w:p>
    <w:p w:rsidR="00000000" w:rsidRPr="00BE72CE" w:rsidP="00BE72CE">
      <w:pPr>
        <w:pStyle w:val="AllowPageBreak"/>
      </w:pPr>
    </w:p>
    <w:p w:rsidR="00000000" w:rsidRPr="00BE72CE" w:rsidP="00BE72CE">
      <w:pPr>
        <w:pStyle w:val="Heading1"/>
      </w:pPr>
      <w:bookmarkStart w:id="9" w:name="O_1093872"/>
      <w:bookmarkEnd w:id="9"/>
      <w:r w:rsidRPr="00BE72CE">
        <w:t>Performance Evidence</w:t>
      </w:r>
    </w:p>
    <w:p w:rsidR="00000000" w:rsidRPr="00BE72CE" w:rsidP="00210716">
      <w:pPr>
        <w:pStyle w:val="BodyText"/>
      </w:pPr>
      <w:r w:rsidRPr="00BE72CE">
        <w:t>The candidate must demo</w:t>
      </w:r>
      <w:r w:rsidRPr="00BE72CE">
        <w:t>nstrate the ability to complete the tasks outlined in the elements, performance criteria and foundation skills of this unit, including evidence of the ability to:</w:t>
      </w:r>
    </w:p>
    <w:p w:rsidR="00000000" w:rsidRPr="00BE72CE" w:rsidP="00BE72CE">
      <w:pPr>
        <w:pStyle w:val="ListBullet"/>
      </w:pPr>
      <w:r w:rsidRPr="00BE72CE">
        <w:t xml:space="preserve">determine and develop security policies and operating procedures on at least one occasion. </w:t>
      </w:r>
    </w:p>
    <w:p w:rsidR="00000000" w:rsidRPr="00BE72CE" w:rsidP="00BE72CE">
      <w:pPr>
        <w:pStyle w:val="List"/>
      </w:pPr>
    </w:p>
    <w:p w:rsidR="00000000" w:rsidRPr="00BE72CE" w:rsidP="00210716">
      <w:pPr>
        <w:pStyle w:val="BodyText"/>
      </w:pPr>
      <w:r w:rsidRPr="00BE72CE">
        <w:t>In the course of the above, the candidate must:</w:t>
      </w:r>
    </w:p>
    <w:p w:rsidR="00000000" w:rsidRPr="00BE72CE" w:rsidP="00BE72CE">
      <w:pPr>
        <w:pStyle w:val="ListBullet"/>
      </w:pPr>
      <w:r w:rsidRPr="00BE72CE">
        <w:t>conduct risk analysis</w:t>
      </w:r>
    </w:p>
    <w:p w:rsidR="00000000" w:rsidRPr="00BE72CE" w:rsidP="00BE72CE">
      <w:pPr>
        <w:pStyle w:val="ListBullet"/>
      </w:pPr>
      <w:r w:rsidRPr="00BE72CE">
        <w:t>analyse and identify organisation’s security requirements</w:t>
      </w:r>
    </w:p>
    <w:p w:rsidR="00000000" w:rsidRPr="00BE72CE" w:rsidP="00BE72CE">
      <w:pPr>
        <w:pStyle w:val="ListBullet"/>
      </w:pPr>
      <w:r w:rsidRPr="00BE72CE">
        <w:t>research and assess security framework requirements with consideration of statutory and commercial requirements</w:t>
      </w:r>
    </w:p>
    <w:p w:rsidR="00000000" w:rsidRPr="00BE72CE" w:rsidP="00BE72CE">
      <w:pPr>
        <w:pStyle w:val="ListBullet"/>
      </w:pPr>
      <w:r w:rsidRPr="00BE72CE">
        <w:t>identify associated costs.</w:t>
      </w:r>
    </w:p>
    <w:p w:rsidR="00000000" w:rsidRPr="00BE72CE" w:rsidP="00BE72CE">
      <w:pPr>
        <w:pStyle w:val="AllowPageBreak"/>
      </w:pPr>
    </w:p>
    <w:p w:rsidR="00000000" w:rsidRPr="00BE72CE" w:rsidP="00BE72CE">
      <w:pPr>
        <w:pStyle w:val="Heading1"/>
      </w:pPr>
      <w:bookmarkStart w:id="10" w:name="O_1093871"/>
      <w:bookmarkEnd w:id="10"/>
      <w:r w:rsidRPr="00BE72CE">
        <w:t>Knowledge Evidence</w:t>
      </w:r>
    </w:p>
    <w:p w:rsidR="00000000" w:rsidRPr="00BE72CE" w:rsidP="00210716">
      <w:pPr>
        <w:pStyle w:val="BodyText"/>
      </w:pPr>
      <w:r w:rsidRPr="00BE72CE">
        <w:t>The candidate must be able to demonstrate knowledge to complete the tasks outlined in the elements, performance criteria and foundation skills of this unit, including knowledge of:</w:t>
      </w:r>
    </w:p>
    <w:p w:rsidR="00000000" w:rsidRPr="00BE72CE" w:rsidP="00BE72CE">
      <w:pPr>
        <w:pStyle w:val="ListBullet"/>
      </w:pPr>
      <w:r w:rsidRPr="00BE72CE">
        <w:t xml:space="preserve">industry </w:t>
      </w:r>
      <w:r w:rsidRPr="00BE72CE">
        <w:t>standard design criteria for a security framework, including:</w:t>
      </w:r>
    </w:p>
    <w:p w:rsidR="00000000" w:rsidRPr="00BE72CE" w:rsidP="00BE72CE">
      <w:pPr>
        <w:pStyle w:val="ListBullet2"/>
      </w:pPr>
      <w:r w:rsidRPr="00BE72CE">
        <w:t>organisation’s business domain</w:t>
      </w:r>
    </w:p>
    <w:p w:rsidR="00000000" w:rsidRPr="00BE72CE" w:rsidP="00BE72CE">
      <w:pPr>
        <w:pStyle w:val="ListBullet2"/>
      </w:pPr>
      <w:r w:rsidRPr="00BE72CE">
        <w:t>legislation relating to Information and Communications Technology (ICT) security</w:t>
      </w:r>
    </w:p>
    <w:p w:rsidR="00000000" w:rsidRPr="00BE72CE" w:rsidP="00BE72CE">
      <w:pPr>
        <w:pStyle w:val="ListBullet2"/>
      </w:pPr>
      <w:r w:rsidRPr="00BE72CE">
        <w:t>current industry standard hardware</w:t>
      </w:r>
    </w:p>
    <w:p w:rsidR="00000000" w:rsidRPr="00BE72CE" w:rsidP="00BE72CE">
      <w:pPr>
        <w:pStyle w:val="ListBullet2"/>
      </w:pPr>
      <w:r w:rsidRPr="00BE72CE">
        <w:t>current industry standard software products</w:t>
      </w:r>
    </w:p>
    <w:p w:rsidR="00000000" w:rsidRPr="00BE72CE" w:rsidP="00BE72CE">
      <w:pPr>
        <w:pStyle w:val="ListBullet2"/>
      </w:pPr>
      <w:r w:rsidRPr="00BE72CE">
        <w:t>in</w:t>
      </w:r>
      <w:r w:rsidRPr="00BE72CE">
        <w:t>dustry standard security features and capabilities</w:t>
      </w:r>
    </w:p>
    <w:p w:rsidR="00000000" w:rsidRPr="00BE72CE" w:rsidP="00BE72CE">
      <w:pPr>
        <w:pStyle w:val="ListBullet2"/>
      </w:pPr>
      <w:r w:rsidRPr="00BE72CE">
        <w:t>operating systems</w:t>
      </w:r>
    </w:p>
    <w:p w:rsidR="00000000" w:rsidRPr="00BE72CE" w:rsidP="00BE72CE">
      <w:pPr>
        <w:pStyle w:val="ListBullet2"/>
      </w:pPr>
      <w:r w:rsidRPr="00BE72CE">
        <w:t>risk relating to ICT security</w:t>
      </w:r>
    </w:p>
    <w:p w:rsidR="00000000" w:rsidRPr="00BE72CE" w:rsidP="00BE72CE">
      <w:pPr>
        <w:pStyle w:val="ListBullet"/>
      </w:pPr>
      <w:r w:rsidRPr="00BE72CE">
        <w:t>industry standard security considerations for businesses, including:</w:t>
      </w:r>
    </w:p>
    <w:p w:rsidR="00000000" w:rsidRPr="00BE72CE" w:rsidP="00BE72CE">
      <w:pPr>
        <w:pStyle w:val="ListBullet2"/>
      </w:pPr>
      <w:r w:rsidRPr="00BE72CE">
        <w:t>typical environments</w:t>
      </w:r>
    </w:p>
    <w:p w:rsidR="00000000" w:rsidRPr="00BE72CE" w:rsidP="00BE72CE">
      <w:pPr>
        <w:pStyle w:val="ListBullet2"/>
      </w:pPr>
      <w:r w:rsidRPr="00BE72CE">
        <w:t>threats</w:t>
      </w:r>
    </w:p>
    <w:p w:rsidR="00000000" w:rsidRPr="00BE72CE" w:rsidP="00BE72CE">
      <w:pPr>
        <w:pStyle w:val="ListBullet2"/>
      </w:pPr>
      <w:r w:rsidRPr="00BE72CE">
        <w:t>policies and strategies.</w:t>
      </w:r>
    </w:p>
    <w:p w:rsidR="00000000" w:rsidRPr="00BE72CE" w:rsidP="00BE72CE">
      <w:pPr>
        <w:pStyle w:val="AllowPageBreak"/>
      </w:pPr>
    </w:p>
    <w:p w:rsidR="00000000" w:rsidRPr="00BE72CE" w:rsidP="00BE72CE">
      <w:pPr>
        <w:pStyle w:val="Heading1"/>
      </w:pPr>
      <w:bookmarkStart w:id="11" w:name="O_1093870"/>
      <w:bookmarkEnd w:id="11"/>
      <w:r w:rsidRPr="00BE72CE">
        <w:t>Assessment Conditions</w:t>
      </w:r>
    </w:p>
    <w:p w:rsidR="00000000" w:rsidRPr="00BE72CE" w:rsidP="00210716">
      <w:pPr>
        <w:pStyle w:val="BodyText"/>
      </w:pPr>
      <w:r w:rsidRPr="00BE72CE">
        <w:t xml:space="preserve">Skills in this unit must be demonstrated in a workplace or simulated environment where the conditions are typical of those in a working environment in this industry. </w:t>
      </w:r>
    </w:p>
    <w:p w:rsidR="00000000" w:rsidRPr="00BE72CE" w:rsidP="00210716">
      <w:pPr>
        <w:pStyle w:val="BodyText"/>
      </w:pPr>
      <w:r w:rsidRPr="00BE72CE">
        <w:t>This includes access to:</w:t>
      </w:r>
    </w:p>
    <w:p w:rsidR="00000000" w:rsidRPr="00BE72CE" w:rsidP="00BE72CE">
      <w:pPr>
        <w:pStyle w:val="ListBullet"/>
      </w:pPr>
      <w:r w:rsidRPr="00BE72CE">
        <w:t>information on the security environment</w:t>
      </w:r>
    </w:p>
    <w:p w:rsidR="00000000" w:rsidRPr="00BE72CE" w:rsidP="00BE72CE">
      <w:pPr>
        <w:pStyle w:val="ListBullet"/>
      </w:pPr>
      <w:r w:rsidRPr="00BE72CE">
        <w:t>l</w:t>
      </w:r>
      <w:r w:rsidRPr="00BE72CE">
        <w:t>aws and legislation relevant to ICT security</w:t>
      </w:r>
    </w:p>
    <w:p w:rsidR="00000000" w:rsidRPr="00BE72CE" w:rsidP="00BE72CE">
      <w:pPr>
        <w:pStyle w:val="ListBullet"/>
      </w:pPr>
      <w:r w:rsidRPr="00BE72CE">
        <w:t>existing organisational security policies</w:t>
      </w:r>
    </w:p>
    <w:p w:rsidR="00000000" w:rsidRPr="00BE72CE" w:rsidP="00BE72CE">
      <w:pPr>
        <w:pStyle w:val="ListBullet"/>
      </w:pPr>
      <w:r w:rsidRPr="00BE72CE">
        <w:t>security environment, which also includes the threats to security that are, or are held to be, present in the environment</w:t>
      </w:r>
    </w:p>
    <w:p w:rsidR="00000000" w:rsidRPr="00BE72CE" w:rsidP="00BE72CE">
      <w:pPr>
        <w:pStyle w:val="ListBullet"/>
      </w:pPr>
      <w:r w:rsidRPr="00BE72CE">
        <w:t>risk analysis tools.</w:t>
      </w:r>
    </w:p>
    <w:p w:rsidR="00000000" w:rsidRPr="00BE72CE" w:rsidP="00BE72CE">
      <w:pPr>
        <w:pStyle w:val="BodyText"/>
      </w:pPr>
    </w:p>
    <w:p w:rsidR="00000000" w:rsidRPr="00BE72CE" w:rsidP="00210716">
      <w:pPr>
        <w:pStyle w:val="BodyText"/>
      </w:pPr>
      <w:r w:rsidRPr="00BE72CE">
        <w:t>Assessors of this unit must satisfy the requirements for assessors in applicable vocational education and training legislation, frameworks and/or standards.</w:t>
      </w:r>
    </w:p>
    <w:p w:rsidR="00000000" w:rsidRPr="00BE72CE" w:rsidP="00BE72CE">
      <w:pPr>
        <w:pStyle w:val="Heading1"/>
      </w:pPr>
      <w:bookmarkStart w:id="12" w:name="O_1093868"/>
      <w:bookmarkEnd w:id="12"/>
      <w:r w:rsidRPr="00BE72CE">
        <w:t>Links</w:t>
      </w:r>
    </w:p>
    <w:p w:rsidR="00000000" w:rsidRPr="00BE72CE" w:rsidP="00210716">
      <w:pPr>
        <w:pStyle w:val="BodyText"/>
      </w:pPr>
      <w:r w:rsidRPr="00BE72C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1E3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E72CE" w:rsidP="00BE72CE"/>
    <w:sectPr w:rsidSect="00BE72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 w:rsidRPr="00210716" w:rsidP="00210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16" w:rsidP="00BE7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0716" w:rsidP="00BE7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10716" w:rsidP="00BE72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 w:rsidP="00BE72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0716">
      <w:t>Approved</w:t>
    </w:r>
    <w:r w:rsidR="0021071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071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0716">
      <w:rPr>
        <w:noProof/>
      </w:rPr>
      <w:t>4</w:t>
    </w:r>
    <w:r>
      <w:rPr>
        <w:noProof/>
      </w:rPr>
      <w:fldChar w:fldCharType="end"/>
    </w:r>
  </w:p>
  <w:p w:rsidR="00BE72CE" w:rsidP="00BE72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071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0716">
      <w:t>Future Skills Organisation</w:t>
    </w:r>
    <w:r w:rsidR="00210716">
      <w:fldChar w:fldCharType="end"/>
    </w:r>
  </w:p>
  <w:p w:rsidR="00BE72CE" w:rsidP="00BE72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2CE" w:rsidRPr="00210716" w:rsidP="00210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716" w:rsidRPr="002D2AF8" w:rsidP="00BE7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ICTNWK549 Design ICT security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10716" w:rsidP="00BE72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2CE" w:rsidRPr="002D2AF8" w:rsidP="00BE72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0716">
      <w:t>ICTNWK549 Design ICT security frameworks</w:t>
    </w:r>
    <w:r w:rsidR="0021071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0716">
      <w:rPr>
        <w:noProof/>
      </w:rPr>
      <w:t>1 March 2025</w:t>
    </w:r>
    <w:r>
      <w:fldChar w:fldCharType="end"/>
    </w:r>
  </w:p>
  <w:p w:rsidR="00BE72CE" w:rsidP="00BE72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3686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724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4257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2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2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2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2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2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2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2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2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2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2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2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2CE"/>
  </w:style>
  <w:style w:type="character" w:customStyle="1" w:styleId="Heading1Char">
    <w:name w:val="Heading 1 Char"/>
    <w:basedOn w:val="DefaultParagraphFont"/>
    <w:link w:val="Heading1"/>
    <w:rsid w:val="00BE72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2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2C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72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72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72CE"/>
    <w:rPr>
      <w:b/>
      <w:spacing w:val="0"/>
    </w:rPr>
  </w:style>
  <w:style w:type="paragraph" w:styleId="ListBullet2">
    <w:name w:val="List Bullet 2"/>
    <w:basedOn w:val="List2"/>
    <w:rsid w:val="00BE72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72CE"/>
    <w:rPr>
      <w:i/>
    </w:rPr>
  </w:style>
  <w:style w:type="paragraph" w:customStyle="1" w:styleId="SuperHeading">
    <w:name w:val="SuperHeading"/>
    <w:basedOn w:val="Normal"/>
    <w:rsid w:val="00BE72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2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2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2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2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2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2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2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2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2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2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2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2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2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2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2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2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2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72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72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2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2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2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2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2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2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2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2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2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2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2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2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2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2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2CE"/>
  </w:style>
  <w:style w:type="paragraph" w:styleId="TableofFigures">
    <w:name w:val="table of figures"/>
    <w:basedOn w:val="Normal"/>
    <w:next w:val="Normal"/>
    <w:semiHidden/>
    <w:rsid w:val="00BE72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2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2CE"/>
    <w:rPr>
      <w:rFonts w:ascii="Wingdings" w:hAnsi="Wingdings"/>
    </w:rPr>
  </w:style>
  <w:style w:type="paragraph" w:customStyle="1" w:styleId="TableHeading">
    <w:name w:val="Table Heading"/>
    <w:basedOn w:val="HeadingBase"/>
    <w:rsid w:val="00BE72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2CE"/>
    <w:rPr>
      <w:color w:val="0033CC"/>
      <w:u w:val="none"/>
    </w:rPr>
  </w:style>
  <w:style w:type="paragraph" w:customStyle="1" w:styleId="BodyTextRight">
    <w:name w:val="Body Text Right"/>
    <w:basedOn w:val="BodyText"/>
    <w:rsid w:val="00BE72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2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2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2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2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2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2CE"/>
    <w:rPr>
      <w:sz w:val="32"/>
    </w:rPr>
  </w:style>
  <w:style w:type="paragraph" w:customStyle="1" w:styleId="HeadingProcedure">
    <w:name w:val="Heading Procedure"/>
    <w:basedOn w:val="HeadingBase"/>
    <w:next w:val="Normal"/>
    <w:rsid w:val="00BE72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2CE"/>
    <w:pPr>
      <w:spacing w:before="60" w:after="60"/>
    </w:pPr>
  </w:style>
  <w:style w:type="paragraph" w:styleId="ListContinue">
    <w:name w:val="List Continue"/>
    <w:basedOn w:val="List"/>
    <w:rsid w:val="00BE72CE"/>
    <w:pPr>
      <w:ind w:firstLine="0"/>
    </w:pPr>
  </w:style>
  <w:style w:type="paragraph" w:customStyle="1" w:styleId="ListNote">
    <w:name w:val="List Note"/>
    <w:basedOn w:val="List"/>
    <w:rsid w:val="00BE72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2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2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2CE"/>
    <w:rPr>
      <w:rFonts w:ascii="Courier New" w:hAnsi="Courier New"/>
    </w:rPr>
  </w:style>
  <w:style w:type="paragraph" w:customStyle="1" w:styleId="NoteBullet">
    <w:name w:val="Note Bullet"/>
    <w:basedOn w:val="Note"/>
    <w:rsid w:val="00BE72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2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2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2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2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2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2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2CE"/>
    <w:rPr>
      <w:b/>
      <w:smallCaps/>
    </w:rPr>
  </w:style>
  <w:style w:type="paragraph" w:customStyle="1" w:styleId="TableListNumber">
    <w:name w:val="Table List Number"/>
    <w:basedOn w:val="ListNumber"/>
    <w:rsid w:val="00BE72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2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2CE"/>
    <w:pPr>
      <w:numPr>
        <w:numId w:val="9"/>
      </w:numPr>
    </w:pPr>
  </w:style>
  <w:style w:type="paragraph" w:customStyle="1" w:styleId="ListAlpha2">
    <w:name w:val="List Alpha 2"/>
    <w:basedOn w:val="List2"/>
    <w:rsid w:val="00BE72CE"/>
    <w:pPr>
      <w:numPr>
        <w:numId w:val="8"/>
      </w:numPr>
    </w:pPr>
  </w:style>
  <w:style w:type="paragraph" w:styleId="List2">
    <w:name w:val="List 2"/>
    <w:basedOn w:val="BodyText"/>
    <w:rsid w:val="00BE72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2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2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2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2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2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2CE"/>
    <w:pPr>
      <w:numPr>
        <w:numId w:val="4"/>
      </w:numPr>
    </w:pPr>
  </w:style>
  <w:style w:type="paragraph" w:styleId="ListContinue2">
    <w:name w:val="List Continue 2"/>
    <w:basedOn w:val="List2"/>
    <w:rsid w:val="00BE72CE"/>
    <w:pPr>
      <w:ind w:firstLine="0"/>
    </w:pPr>
  </w:style>
  <w:style w:type="paragraph" w:styleId="ListContinue3">
    <w:name w:val="List Continue 3"/>
    <w:basedOn w:val="List3"/>
    <w:rsid w:val="00BE72CE"/>
    <w:pPr>
      <w:ind w:left="1021" w:firstLine="0"/>
    </w:pPr>
  </w:style>
  <w:style w:type="paragraph" w:styleId="ListContinue4">
    <w:name w:val="List Continue 4"/>
    <w:basedOn w:val="List4"/>
    <w:rsid w:val="00BE72CE"/>
    <w:pPr>
      <w:ind w:firstLine="0"/>
    </w:pPr>
  </w:style>
  <w:style w:type="paragraph" w:styleId="ListContinue5">
    <w:name w:val="List Continue 5"/>
    <w:basedOn w:val="List5"/>
    <w:rsid w:val="00BE72CE"/>
    <w:pPr>
      <w:ind w:firstLine="0"/>
    </w:pPr>
  </w:style>
  <w:style w:type="paragraph" w:styleId="ListNumber3">
    <w:name w:val="List Number 3"/>
    <w:basedOn w:val="List3"/>
    <w:rsid w:val="00BE72CE"/>
    <w:pPr>
      <w:numPr>
        <w:numId w:val="5"/>
      </w:numPr>
    </w:pPr>
  </w:style>
  <w:style w:type="paragraph" w:styleId="ListNumber4">
    <w:name w:val="List Number 4"/>
    <w:basedOn w:val="List4"/>
    <w:rsid w:val="00BE72CE"/>
    <w:pPr>
      <w:numPr>
        <w:numId w:val="6"/>
      </w:numPr>
    </w:pPr>
  </w:style>
  <w:style w:type="paragraph" w:styleId="ListNumber5">
    <w:name w:val="List Number 5"/>
    <w:basedOn w:val="List5"/>
    <w:rsid w:val="00BE72CE"/>
    <w:pPr>
      <w:numPr>
        <w:numId w:val="7"/>
      </w:numPr>
    </w:pPr>
  </w:style>
  <w:style w:type="paragraph" w:styleId="BlockText">
    <w:name w:val="Block Text"/>
    <w:basedOn w:val="Normal"/>
    <w:rsid w:val="00BE72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2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2CE"/>
    <w:rPr>
      <w:sz w:val="16"/>
      <w:vertAlign w:val="superscript"/>
    </w:rPr>
  </w:style>
  <w:style w:type="character" w:customStyle="1" w:styleId="Symbols">
    <w:name w:val="Symbols"/>
    <w:basedOn w:val="DefaultParagraphFont"/>
    <w:rsid w:val="00BE72CE"/>
    <w:rPr>
      <w:rFonts w:ascii="Symbol" w:hAnsi="Symbol"/>
    </w:rPr>
  </w:style>
  <w:style w:type="character" w:customStyle="1" w:styleId="MenuOptions">
    <w:name w:val="Menu Options"/>
    <w:basedOn w:val="DefaultParagraphFont"/>
    <w:rsid w:val="00BE72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2CE"/>
    <w:rPr>
      <w:b/>
    </w:rPr>
  </w:style>
  <w:style w:type="character" w:customStyle="1" w:styleId="Underlined">
    <w:name w:val="Underlined"/>
    <w:basedOn w:val="DefaultParagraphFont"/>
    <w:rsid w:val="00BE72CE"/>
    <w:rPr>
      <w:u w:val="single"/>
    </w:rPr>
  </w:style>
  <w:style w:type="paragraph" w:customStyle="1" w:styleId="TableBodyTextRight">
    <w:name w:val="Table Body Text Right"/>
    <w:basedOn w:val="TableBodyText"/>
    <w:rsid w:val="00BE72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2CE"/>
    <w:rPr>
      <w:sz w:val="18"/>
    </w:rPr>
  </w:style>
  <w:style w:type="paragraph" w:customStyle="1" w:styleId="BodySmallRight">
    <w:name w:val="Body Small Right"/>
    <w:basedOn w:val="BodyTextRight"/>
    <w:rsid w:val="00BE72CE"/>
    <w:rPr>
      <w:sz w:val="18"/>
      <w:szCs w:val="18"/>
    </w:rPr>
  </w:style>
  <w:style w:type="paragraph" w:customStyle="1" w:styleId="MarginEdition">
    <w:name w:val="Margin Edition"/>
    <w:basedOn w:val="MarginNote"/>
    <w:rsid w:val="00BE72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2CE"/>
    <w:rPr>
      <w:sz w:val="2"/>
      <w:szCs w:val="2"/>
    </w:rPr>
  </w:style>
  <w:style w:type="character" w:customStyle="1" w:styleId="Small">
    <w:name w:val="Small"/>
    <w:basedOn w:val="DefaultParagraphFont"/>
    <w:rsid w:val="00BE72CE"/>
    <w:rPr>
      <w:sz w:val="16"/>
    </w:rPr>
  </w:style>
  <w:style w:type="paragraph" w:customStyle="1" w:styleId="WideTable">
    <w:name w:val="Wide Table"/>
    <w:basedOn w:val="Normal"/>
    <w:rsid w:val="00BE72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2CE"/>
  </w:style>
  <w:style w:type="paragraph" w:styleId="Quote">
    <w:name w:val="Quote"/>
    <w:basedOn w:val="Heading1"/>
    <w:link w:val="QuoteChar"/>
    <w:qFormat/>
    <w:rsid w:val="00BE72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2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2CE"/>
    <w:pPr>
      <w:pageBreakBefore/>
    </w:pPr>
  </w:style>
  <w:style w:type="paragraph" w:customStyle="1" w:styleId="Border">
    <w:name w:val="Border"/>
    <w:basedOn w:val="Normal"/>
    <w:qFormat/>
    <w:rsid w:val="00BE72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2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2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2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2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2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2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2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2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2CE"/>
    <w:rPr>
      <w:u w:val="single"/>
    </w:rPr>
  </w:style>
  <w:style w:type="character" w:customStyle="1" w:styleId="BoldandItalics">
    <w:name w:val="Bold and Italics"/>
    <w:qFormat/>
    <w:rsid w:val="00BE72CE"/>
    <w:rPr>
      <w:b/>
      <w:i/>
      <w:u w:val="none"/>
    </w:rPr>
  </w:style>
  <w:style w:type="paragraph" w:styleId="BalloonText">
    <w:name w:val="Balloon Text"/>
    <w:basedOn w:val="Normal"/>
    <w:link w:val="BalloonTextChar"/>
    <w:rsid w:val="00BE72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2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2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2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2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2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2CE"/>
    <w:pPr>
      <w:spacing w:before="0" w:after="0"/>
    </w:pPr>
  </w:style>
  <w:style w:type="paragraph" w:customStyle="1" w:styleId="BodyTextBold">
    <w:name w:val="Body Text Bold"/>
    <w:basedOn w:val="BodyText"/>
    <w:qFormat/>
    <w:rsid w:val="00BE72CE"/>
    <w:rPr>
      <w:b/>
    </w:rPr>
  </w:style>
  <w:style w:type="character" w:styleId="Hyperlink">
    <w:name w:val="Hyperlink"/>
    <w:basedOn w:val="DefaultParagraphFont"/>
    <w:uiPriority w:val="99"/>
    <w:unhideWhenUsed/>
    <w:rsid w:val="00210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5730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6449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ICTNWK549 Design ICT security frameworks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2025-03-01T11:33:00Z</dcterms:created>
  <dcterms:modified xsi:type="dcterms:W3CDTF">2025-03-01T11:33:00Z</dcterms:modified>
</cp:coreProperties>
</file>