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76E8" w:rsidP="003E7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ICTNWK549 Design ICT security frameworks</w:t>
      </w:r>
      <w:r>
        <w:fldChar w:fldCharType="end"/>
      </w:r>
    </w:p>
    <w:p w:rsidR="003E76E8" w:rsidP="003E76E8">
      <w:pPr>
        <w:pStyle w:val="Version"/>
        <w:sectPr w:rsidSect="00A34E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4E07" w:rsidP="00A34E07">
      <w:pPr>
        <w:pStyle w:val="SuperHeading"/>
      </w:pPr>
      <w:r w:rsidRPr="00A34E07">
        <w:t>Assessment Requirements for ICTNWK549 Design ICT security frameworks</w:t>
      </w:r>
    </w:p>
    <w:p w:rsidR="00000000" w:rsidRPr="00A34E07" w:rsidP="00A34E07">
      <w:pPr>
        <w:pStyle w:val="Heading1"/>
      </w:pPr>
      <w:bookmarkStart w:id="1" w:name="O_1093869"/>
      <w:bookmarkEnd w:id="1"/>
      <w:r w:rsidRPr="00A34E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3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07" w:rsidP="00A34E07">
            <w:pPr>
              <w:pStyle w:val="BodyText"/>
            </w:pPr>
            <w:r w:rsidRPr="00A34E0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07">
            <w:pPr>
              <w:pStyle w:val="BodyText"/>
              <w:rPr>
                <w:lang w:val="en-NZ"/>
              </w:rPr>
            </w:pPr>
            <w:r w:rsidRPr="00A34E07">
              <w:rPr>
                <w:rStyle w:val="SpecialBold"/>
              </w:rPr>
              <w:t>Comments</w:t>
            </w:r>
          </w:p>
        </w:tc>
      </w:tr>
      <w:tr w:rsidTr="00A34E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4E07">
            <w:pPr>
              <w:pStyle w:val="BodyText"/>
              <w:rPr>
                <w:lang w:val="en-NZ"/>
              </w:rPr>
            </w:pPr>
            <w:r w:rsidRPr="00A34E0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4E07" w:rsidP="00A34E07">
            <w:pPr>
              <w:pStyle w:val="BodyText"/>
            </w:pPr>
            <w:r w:rsidRPr="00A34E07">
              <w:t>This version first released with ICT Information and Communications Technology Training Package Version 6.0.</w:t>
            </w:r>
          </w:p>
        </w:tc>
      </w:tr>
    </w:tbl>
    <w:p w:rsidR="00000000" w:rsidRPr="00A34E07" w:rsidP="00A34E07">
      <w:pPr>
        <w:pStyle w:val="BodyText"/>
      </w:pPr>
    </w:p>
    <w:p w:rsidR="00000000" w:rsidRPr="00A34E07" w:rsidP="00A34E07">
      <w:pPr>
        <w:pStyle w:val="AllowPageBreak"/>
      </w:pPr>
    </w:p>
    <w:p w:rsidR="00000000" w:rsidRPr="00A34E07" w:rsidP="00A34E07">
      <w:pPr>
        <w:pStyle w:val="Heading1"/>
      </w:pPr>
      <w:bookmarkStart w:id="2" w:name="O_1093872"/>
      <w:bookmarkEnd w:id="2"/>
      <w:r w:rsidRPr="00A34E07">
        <w:t>Performance Evidence</w:t>
      </w:r>
    </w:p>
    <w:p w:rsidR="00000000" w:rsidRPr="00A34E07" w:rsidP="003E76E8">
      <w:pPr>
        <w:pStyle w:val="BodyText"/>
      </w:pPr>
      <w:r w:rsidRPr="00A34E07">
        <w:t>The candidate must demonstrate the ability to complete the tasks outlined in the elements, performance criteria and foundation skills of this unit, including evidence of the ability to:</w:t>
      </w:r>
    </w:p>
    <w:p w:rsidR="00000000" w:rsidRPr="00A34E07" w:rsidP="00A34E07">
      <w:pPr>
        <w:pStyle w:val="ListBullet"/>
      </w:pPr>
      <w:r w:rsidRPr="00A34E07">
        <w:t>determine and develop security</w:t>
      </w:r>
      <w:r w:rsidRPr="00A34E07">
        <w:t xml:space="preserve"> policies and operating procedures on at least one occasion. </w:t>
      </w:r>
    </w:p>
    <w:p w:rsidR="00000000" w:rsidRPr="00A34E07" w:rsidP="00A34E07">
      <w:pPr>
        <w:pStyle w:val="List"/>
      </w:pPr>
    </w:p>
    <w:p w:rsidR="00000000" w:rsidRPr="00A34E07" w:rsidP="003E76E8">
      <w:pPr>
        <w:pStyle w:val="BodyText"/>
      </w:pPr>
      <w:r w:rsidRPr="00A34E07">
        <w:t>In the course of the above, the candidate must:</w:t>
      </w:r>
    </w:p>
    <w:p w:rsidR="00000000" w:rsidRPr="00A34E07" w:rsidP="00A34E07">
      <w:pPr>
        <w:pStyle w:val="ListBullet"/>
      </w:pPr>
      <w:r w:rsidRPr="00A34E07">
        <w:t>conduct risk analysis</w:t>
      </w:r>
    </w:p>
    <w:p w:rsidR="00000000" w:rsidRPr="00A34E07" w:rsidP="00A34E07">
      <w:pPr>
        <w:pStyle w:val="ListBullet"/>
      </w:pPr>
      <w:r w:rsidRPr="00A34E07">
        <w:t>analyse and identify organisation’s security requirements</w:t>
      </w:r>
    </w:p>
    <w:p w:rsidR="00000000" w:rsidRPr="00A34E07" w:rsidP="00A34E07">
      <w:pPr>
        <w:pStyle w:val="ListBullet"/>
      </w:pPr>
      <w:r w:rsidRPr="00A34E07">
        <w:t>research and assess security framework require</w:t>
      </w:r>
      <w:r w:rsidRPr="00A34E07">
        <w:t>ments with consideration of statutory and commercial requirements</w:t>
      </w:r>
    </w:p>
    <w:p w:rsidR="00000000" w:rsidRPr="00A34E07" w:rsidP="00A34E07">
      <w:pPr>
        <w:pStyle w:val="ListBullet"/>
      </w:pPr>
      <w:r w:rsidRPr="00A34E07">
        <w:t>identify associated costs.</w:t>
      </w:r>
    </w:p>
    <w:p w:rsidR="00000000" w:rsidRPr="00A34E07" w:rsidP="00A34E07">
      <w:pPr>
        <w:pStyle w:val="AllowPageBreak"/>
      </w:pPr>
    </w:p>
    <w:p w:rsidR="00000000" w:rsidRPr="00A34E07" w:rsidP="00A34E07">
      <w:pPr>
        <w:pStyle w:val="Heading1"/>
      </w:pPr>
      <w:bookmarkStart w:id="3" w:name="O_1093871"/>
      <w:bookmarkEnd w:id="3"/>
      <w:r w:rsidRPr="00A34E07">
        <w:t>Knowledge Evidence</w:t>
      </w:r>
    </w:p>
    <w:p w:rsidR="00000000" w:rsidRPr="00A34E07" w:rsidP="003E76E8">
      <w:pPr>
        <w:pStyle w:val="BodyText"/>
      </w:pPr>
      <w:r w:rsidRPr="00A34E07">
        <w:t xml:space="preserve">The candidate must be able to demonstrate knowledge to complete the tasks outlined in the elements, performance criteria and </w:t>
      </w:r>
      <w:r w:rsidRPr="00A34E07">
        <w:t>foundation skills of this unit, including knowledge of:</w:t>
      </w:r>
    </w:p>
    <w:p w:rsidR="00000000" w:rsidRPr="00A34E07" w:rsidP="00A34E07">
      <w:pPr>
        <w:pStyle w:val="ListBullet"/>
      </w:pPr>
      <w:r w:rsidRPr="00A34E07">
        <w:t>industry standard design criteria for a security framework, including:</w:t>
      </w:r>
    </w:p>
    <w:p w:rsidR="00000000" w:rsidRPr="00A34E07" w:rsidP="00A34E07">
      <w:pPr>
        <w:pStyle w:val="ListBullet2"/>
      </w:pPr>
      <w:r w:rsidRPr="00A34E07">
        <w:t>organisation’s business domain</w:t>
      </w:r>
    </w:p>
    <w:p w:rsidR="00000000" w:rsidRPr="00A34E07" w:rsidP="00A34E07">
      <w:pPr>
        <w:pStyle w:val="ListBullet2"/>
      </w:pPr>
      <w:r w:rsidRPr="00A34E07">
        <w:t>legislation relating to Information and Communications Technology (ICT) security</w:t>
      </w:r>
    </w:p>
    <w:p w:rsidR="00000000" w:rsidRPr="00A34E07" w:rsidP="00A34E07">
      <w:pPr>
        <w:pStyle w:val="ListBullet2"/>
      </w:pPr>
      <w:r w:rsidRPr="00A34E07">
        <w:t>current industr</w:t>
      </w:r>
      <w:r w:rsidRPr="00A34E07">
        <w:t>y standard hardware</w:t>
      </w:r>
    </w:p>
    <w:p w:rsidR="00000000" w:rsidRPr="00A34E07" w:rsidP="00A34E07">
      <w:pPr>
        <w:pStyle w:val="ListBullet2"/>
      </w:pPr>
      <w:r w:rsidRPr="00A34E07">
        <w:t>current industry standard software products</w:t>
      </w:r>
    </w:p>
    <w:p w:rsidR="00000000" w:rsidRPr="00A34E07" w:rsidP="00A34E07">
      <w:pPr>
        <w:pStyle w:val="ListBullet2"/>
      </w:pPr>
      <w:r w:rsidRPr="00A34E07">
        <w:t>industry standard security features and capabilities</w:t>
      </w:r>
    </w:p>
    <w:p w:rsidR="00000000" w:rsidRPr="00A34E07" w:rsidP="00A34E07">
      <w:pPr>
        <w:pStyle w:val="ListBullet2"/>
      </w:pPr>
      <w:r w:rsidRPr="00A34E07">
        <w:t>operating systems</w:t>
      </w:r>
    </w:p>
    <w:p w:rsidR="00000000" w:rsidRPr="00A34E07" w:rsidP="00A34E07">
      <w:pPr>
        <w:pStyle w:val="ListBullet2"/>
      </w:pPr>
      <w:r w:rsidRPr="00A34E07">
        <w:t>risk relating to ICT security</w:t>
      </w:r>
    </w:p>
    <w:p w:rsidR="00000000" w:rsidRPr="00A34E07" w:rsidP="00A34E07">
      <w:pPr>
        <w:pStyle w:val="ListBullet"/>
      </w:pPr>
      <w:r w:rsidRPr="00A34E07">
        <w:t>industry standard security considerations for businesses, including:</w:t>
      </w:r>
    </w:p>
    <w:p w:rsidR="00000000" w:rsidRPr="00A34E07" w:rsidP="00A34E07">
      <w:pPr>
        <w:pStyle w:val="ListBullet2"/>
      </w:pPr>
      <w:r w:rsidRPr="00A34E07">
        <w:t>typical environments</w:t>
      </w:r>
    </w:p>
    <w:p w:rsidR="00000000" w:rsidRPr="00A34E07" w:rsidP="00A34E07">
      <w:pPr>
        <w:pStyle w:val="ListBullet2"/>
      </w:pPr>
      <w:r w:rsidRPr="00A34E07">
        <w:t>threats</w:t>
      </w:r>
    </w:p>
    <w:p w:rsidR="00000000" w:rsidRPr="00A34E07" w:rsidP="00A34E07">
      <w:pPr>
        <w:pStyle w:val="ListBullet2"/>
      </w:pPr>
      <w:r w:rsidRPr="00A34E07">
        <w:t>policies and strategies.</w:t>
      </w:r>
    </w:p>
    <w:p w:rsidR="00000000" w:rsidRPr="00A34E07" w:rsidP="00A34E07">
      <w:pPr>
        <w:pStyle w:val="AllowPageBreak"/>
      </w:pPr>
    </w:p>
    <w:p w:rsidR="00000000" w:rsidRPr="00A34E07" w:rsidP="00A34E07">
      <w:pPr>
        <w:pStyle w:val="Heading1"/>
      </w:pPr>
      <w:bookmarkStart w:id="4" w:name="O_1093870"/>
      <w:bookmarkEnd w:id="4"/>
      <w:r w:rsidRPr="00A34E07">
        <w:t>Assessment Conditions</w:t>
      </w:r>
    </w:p>
    <w:p w:rsidR="00000000" w:rsidRPr="00A34E07" w:rsidP="003E76E8">
      <w:pPr>
        <w:pStyle w:val="BodyText"/>
      </w:pPr>
      <w:r w:rsidRPr="00A34E07">
        <w:t xml:space="preserve">Skills in this unit must be demonstrated in a workplace or simulated environment where the conditions are typical of those in a working environment in this industry. </w:t>
      </w:r>
    </w:p>
    <w:p w:rsidR="00000000" w:rsidRPr="00A34E07" w:rsidP="003E76E8">
      <w:pPr>
        <w:pStyle w:val="BodyText"/>
      </w:pPr>
      <w:r w:rsidRPr="00A34E07">
        <w:t xml:space="preserve">This includes </w:t>
      </w:r>
      <w:r w:rsidRPr="00A34E07">
        <w:t>access to:</w:t>
      </w:r>
    </w:p>
    <w:p w:rsidR="00000000" w:rsidRPr="00A34E07" w:rsidP="00A34E07">
      <w:pPr>
        <w:pStyle w:val="ListBullet"/>
      </w:pPr>
      <w:r w:rsidRPr="00A34E07">
        <w:t>information on the security environment</w:t>
      </w:r>
    </w:p>
    <w:p w:rsidR="00000000" w:rsidRPr="00A34E07" w:rsidP="00A34E07">
      <w:pPr>
        <w:pStyle w:val="ListBullet"/>
      </w:pPr>
      <w:r w:rsidRPr="00A34E07">
        <w:t>laws and legislation relevant to ICT security</w:t>
      </w:r>
    </w:p>
    <w:p w:rsidR="00000000" w:rsidRPr="00A34E07" w:rsidP="00A34E07">
      <w:pPr>
        <w:pStyle w:val="ListBullet"/>
      </w:pPr>
      <w:r w:rsidRPr="00A34E07">
        <w:t>existing organisational security policies</w:t>
      </w:r>
    </w:p>
    <w:p w:rsidR="00000000" w:rsidRPr="00A34E07" w:rsidP="00A34E07">
      <w:pPr>
        <w:pStyle w:val="ListBullet"/>
      </w:pPr>
      <w:r w:rsidRPr="00A34E07">
        <w:t>security environment, which also includes the threats to security that are, or are held to be, present in the environment</w:t>
      </w:r>
    </w:p>
    <w:p w:rsidR="00000000" w:rsidRPr="00A34E07" w:rsidP="00A34E07">
      <w:pPr>
        <w:pStyle w:val="ListBullet"/>
      </w:pPr>
      <w:r w:rsidRPr="00A34E07">
        <w:t>risk analysis tools.</w:t>
      </w:r>
    </w:p>
    <w:p w:rsidR="00000000" w:rsidRPr="00A34E07" w:rsidP="00A34E07">
      <w:pPr>
        <w:pStyle w:val="BodyText"/>
      </w:pPr>
    </w:p>
    <w:p w:rsidR="00000000" w:rsidRPr="00A34E07" w:rsidP="003E76E8">
      <w:pPr>
        <w:pStyle w:val="BodyText"/>
      </w:pPr>
      <w:r w:rsidRPr="00A34E07">
        <w:t>Assessors of this unit must satisfy the requirements for assessors in applicable vocational education and traini</w:t>
      </w:r>
      <w:r w:rsidRPr="00A34E07">
        <w:t>ng legislation, frameworks and/or standards.</w:t>
      </w:r>
    </w:p>
    <w:p w:rsidR="00000000" w:rsidRPr="00A34E07" w:rsidP="00A34E07">
      <w:pPr>
        <w:pStyle w:val="Heading1"/>
      </w:pPr>
      <w:bookmarkStart w:id="5" w:name="O_1093868"/>
      <w:bookmarkEnd w:id="5"/>
      <w:r w:rsidRPr="00A34E07">
        <w:t>Links</w:t>
      </w:r>
    </w:p>
    <w:p w:rsidR="00000000" w:rsidRPr="00A34E07" w:rsidP="003E76E8">
      <w:pPr>
        <w:pStyle w:val="BodyText"/>
      </w:pPr>
      <w:r w:rsidRPr="00A34E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05B4F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34E07" w:rsidP="00A34E07"/>
    <w:sectPr w:rsidSect="00A34E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07" w:rsidRPr="003E76E8" w:rsidP="003E7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E8" w:rsidP="00A34E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76E8" w:rsidP="00A34E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76E8" w:rsidP="00A34E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4E07" w:rsidRPr="003E76E8" w:rsidP="003E76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4E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76E8" w:rsidRPr="002D2AF8" w:rsidP="00A34E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ICTNWK549 Design ICT security frameworks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3E76E8" w:rsidP="00A34E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452FB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0DE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7839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4E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4E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4E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4E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4E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4E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4E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4E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4E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4E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4E07"/>
  </w:style>
  <w:style w:type="character" w:customStyle="1" w:styleId="Heading1Char">
    <w:name w:val="Heading 1 Char"/>
    <w:basedOn w:val="DefaultParagraphFont"/>
    <w:link w:val="Heading1"/>
    <w:rsid w:val="00A34E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4E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4E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34E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34E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4E07"/>
    <w:rPr>
      <w:b/>
      <w:spacing w:val="0"/>
    </w:rPr>
  </w:style>
  <w:style w:type="paragraph" w:styleId="ListBullet2">
    <w:name w:val="List Bullet 2"/>
    <w:basedOn w:val="List2"/>
    <w:rsid w:val="00A34E0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4E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4E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34E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4E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4E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4E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4E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4E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4E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4E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4E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4E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4E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4E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4E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4E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4E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4E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34E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4E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4E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4E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4E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4E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4E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4E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4E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4E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4E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4E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4E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4E07"/>
    <w:rPr>
      <w:i/>
    </w:rPr>
  </w:style>
  <w:style w:type="paragraph" w:styleId="Caption">
    <w:name w:val="caption"/>
    <w:basedOn w:val="BodyText"/>
    <w:next w:val="Normal"/>
    <w:qFormat/>
    <w:rsid w:val="00A34E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4E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4E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4E07"/>
  </w:style>
  <w:style w:type="paragraph" w:styleId="TableofFigures">
    <w:name w:val="table of figures"/>
    <w:basedOn w:val="Normal"/>
    <w:next w:val="Normal"/>
    <w:semiHidden/>
    <w:rsid w:val="00A34E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4E0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4E07"/>
    <w:rPr>
      <w:rFonts w:ascii="Wingdings" w:hAnsi="Wingdings"/>
    </w:rPr>
  </w:style>
  <w:style w:type="paragraph" w:customStyle="1" w:styleId="TableHeading">
    <w:name w:val="Table Heading"/>
    <w:basedOn w:val="HeadingBase"/>
    <w:rsid w:val="00A34E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4E07"/>
    <w:rPr>
      <w:color w:val="0033CC"/>
      <w:u w:val="none"/>
    </w:rPr>
  </w:style>
  <w:style w:type="paragraph" w:customStyle="1" w:styleId="BodyTextRight">
    <w:name w:val="Body Text Right"/>
    <w:basedOn w:val="BodyText"/>
    <w:rsid w:val="00A34E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4E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4E0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4E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4E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4E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4E07"/>
    <w:rPr>
      <w:sz w:val="32"/>
    </w:rPr>
  </w:style>
  <w:style w:type="paragraph" w:customStyle="1" w:styleId="HeadingProcedure">
    <w:name w:val="Heading Procedure"/>
    <w:basedOn w:val="HeadingBase"/>
    <w:next w:val="Normal"/>
    <w:rsid w:val="00A34E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4E07"/>
    <w:pPr>
      <w:spacing w:before="60" w:after="60"/>
    </w:pPr>
  </w:style>
  <w:style w:type="paragraph" w:styleId="ListContinue">
    <w:name w:val="List Continue"/>
    <w:basedOn w:val="List"/>
    <w:rsid w:val="00A34E07"/>
    <w:pPr>
      <w:ind w:firstLine="0"/>
    </w:pPr>
  </w:style>
  <w:style w:type="paragraph" w:customStyle="1" w:styleId="ListNote">
    <w:name w:val="List Note"/>
    <w:basedOn w:val="List"/>
    <w:rsid w:val="00A34E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4E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4E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4E07"/>
    <w:rPr>
      <w:rFonts w:ascii="Courier New" w:hAnsi="Courier New"/>
    </w:rPr>
  </w:style>
  <w:style w:type="paragraph" w:customStyle="1" w:styleId="NoteBullet">
    <w:name w:val="Note Bullet"/>
    <w:basedOn w:val="Note"/>
    <w:rsid w:val="00A34E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4E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4E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4E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4E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4E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4E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4E07"/>
    <w:rPr>
      <w:b/>
      <w:smallCaps/>
    </w:rPr>
  </w:style>
  <w:style w:type="paragraph" w:customStyle="1" w:styleId="TableListNumber">
    <w:name w:val="Table List Number"/>
    <w:basedOn w:val="ListNumber"/>
    <w:rsid w:val="00A34E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4E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4E07"/>
    <w:pPr>
      <w:numPr>
        <w:numId w:val="9"/>
      </w:numPr>
    </w:pPr>
  </w:style>
  <w:style w:type="paragraph" w:customStyle="1" w:styleId="ListAlpha2">
    <w:name w:val="List Alpha 2"/>
    <w:basedOn w:val="List2"/>
    <w:rsid w:val="00A34E07"/>
    <w:pPr>
      <w:numPr>
        <w:numId w:val="8"/>
      </w:numPr>
    </w:pPr>
  </w:style>
  <w:style w:type="paragraph" w:styleId="List2">
    <w:name w:val="List 2"/>
    <w:basedOn w:val="BodyText"/>
    <w:rsid w:val="00A34E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4E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4E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4E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4E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4E0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4E07"/>
    <w:pPr>
      <w:numPr>
        <w:numId w:val="4"/>
      </w:numPr>
    </w:pPr>
  </w:style>
  <w:style w:type="paragraph" w:styleId="ListContinue2">
    <w:name w:val="List Continue 2"/>
    <w:basedOn w:val="List2"/>
    <w:rsid w:val="00A34E07"/>
    <w:pPr>
      <w:ind w:firstLine="0"/>
    </w:pPr>
  </w:style>
  <w:style w:type="paragraph" w:styleId="ListContinue3">
    <w:name w:val="List Continue 3"/>
    <w:basedOn w:val="List3"/>
    <w:rsid w:val="00A34E07"/>
    <w:pPr>
      <w:ind w:left="1021" w:firstLine="0"/>
    </w:pPr>
  </w:style>
  <w:style w:type="paragraph" w:styleId="ListContinue4">
    <w:name w:val="List Continue 4"/>
    <w:basedOn w:val="List4"/>
    <w:rsid w:val="00A34E07"/>
    <w:pPr>
      <w:ind w:firstLine="0"/>
    </w:pPr>
  </w:style>
  <w:style w:type="paragraph" w:styleId="ListContinue5">
    <w:name w:val="List Continue 5"/>
    <w:basedOn w:val="List5"/>
    <w:rsid w:val="00A34E07"/>
    <w:pPr>
      <w:ind w:firstLine="0"/>
    </w:pPr>
  </w:style>
  <w:style w:type="paragraph" w:styleId="ListNumber3">
    <w:name w:val="List Number 3"/>
    <w:basedOn w:val="List3"/>
    <w:rsid w:val="00A34E07"/>
    <w:pPr>
      <w:numPr>
        <w:numId w:val="5"/>
      </w:numPr>
    </w:pPr>
  </w:style>
  <w:style w:type="paragraph" w:styleId="ListNumber4">
    <w:name w:val="List Number 4"/>
    <w:basedOn w:val="List4"/>
    <w:rsid w:val="00A34E07"/>
    <w:pPr>
      <w:numPr>
        <w:numId w:val="6"/>
      </w:numPr>
    </w:pPr>
  </w:style>
  <w:style w:type="paragraph" w:styleId="ListNumber5">
    <w:name w:val="List Number 5"/>
    <w:basedOn w:val="List5"/>
    <w:rsid w:val="00A34E07"/>
    <w:pPr>
      <w:numPr>
        <w:numId w:val="7"/>
      </w:numPr>
    </w:pPr>
  </w:style>
  <w:style w:type="paragraph" w:styleId="BlockText">
    <w:name w:val="Block Text"/>
    <w:basedOn w:val="Normal"/>
    <w:rsid w:val="00A34E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4E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4E07"/>
    <w:rPr>
      <w:sz w:val="16"/>
      <w:vertAlign w:val="superscript"/>
    </w:rPr>
  </w:style>
  <w:style w:type="character" w:customStyle="1" w:styleId="Symbols">
    <w:name w:val="Symbols"/>
    <w:basedOn w:val="DefaultParagraphFont"/>
    <w:rsid w:val="00A34E07"/>
    <w:rPr>
      <w:rFonts w:ascii="Symbol" w:hAnsi="Symbol"/>
    </w:rPr>
  </w:style>
  <w:style w:type="character" w:customStyle="1" w:styleId="MenuOptions">
    <w:name w:val="Menu Options"/>
    <w:basedOn w:val="DefaultParagraphFont"/>
    <w:rsid w:val="00A34E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4E07"/>
    <w:rPr>
      <w:b/>
    </w:rPr>
  </w:style>
  <w:style w:type="character" w:customStyle="1" w:styleId="Underlined">
    <w:name w:val="Underlined"/>
    <w:basedOn w:val="DefaultParagraphFont"/>
    <w:rsid w:val="00A34E07"/>
    <w:rPr>
      <w:u w:val="single"/>
    </w:rPr>
  </w:style>
  <w:style w:type="paragraph" w:customStyle="1" w:styleId="TableBodyTextRight">
    <w:name w:val="Table Body Text Right"/>
    <w:basedOn w:val="TableBodyText"/>
    <w:rsid w:val="00A34E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4E07"/>
    <w:rPr>
      <w:sz w:val="18"/>
    </w:rPr>
  </w:style>
  <w:style w:type="paragraph" w:customStyle="1" w:styleId="BodySmallRight">
    <w:name w:val="Body Small Right"/>
    <w:basedOn w:val="BodyTextRight"/>
    <w:rsid w:val="00A34E07"/>
    <w:rPr>
      <w:sz w:val="18"/>
      <w:szCs w:val="18"/>
    </w:rPr>
  </w:style>
  <w:style w:type="paragraph" w:customStyle="1" w:styleId="MarginEdition">
    <w:name w:val="Margin Edition"/>
    <w:basedOn w:val="MarginNote"/>
    <w:rsid w:val="00A34E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4E07"/>
    <w:rPr>
      <w:sz w:val="2"/>
      <w:szCs w:val="2"/>
    </w:rPr>
  </w:style>
  <w:style w:type="character" w:customStyle="1" w:styleId="Small">
    <w:name w:val="Small"/>
    <w:basedOn w:val="DefaultParagraphFont"/>
    <w:rsid w:val="00A34E07"/>
    <w:rPr>
      <w:sz w:val="16"/>
    </w:rPr>
  </w:style>
  <w:style w:type="paragraph" w:customStyle="1" w:styleId="WideTable">
    <w:name w:val="Wide Table"/>
    <w:basedOn w:val="Normal"/>
    <w:rsid w:val="00A34E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4E07"/>
  </w:style>
  <w:style w:type="paragraph" w:styleId="Quote">
    <w:name w:val="Quote"/>
    <w:basedOn w:val="Heading1"/>
    <w:link w:val="QuoteChar"/>
    <w:qFormat/>
    <w:rsid w:val="00A34E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4E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4E07"/>
    <w:pPr>
      <w:pageBreakBefore/>
    </w:pPr>
  </w:style>
  <w:style w:type="paragraph" w:customStyle="1" w:styleId="Border">
    <w:name w:val="Border"/>
    <w:basedOn w:val="Normal"/>
    <w:qFormat/>
    <w:rsid w:val="00A34E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4E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4E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4E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4E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4E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4E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4E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4E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4E07"/>
    <w:rPr>
      <w:u w:val="single"/>
    </w:rPr>
  </w:style>
  <w:style w:type="character" w:customStyle="1" w:styleId="BoldandItalics">
    <w:name w:val="Bold and Italics"/>
    <w:qFormat/>
    <w:rsid w:val="00A34E07"/>
    <w:rPr>
      <w:b/>
      <w:i/>
      <w:u w:val="none"/>
    </w:rPr>
  </w:style>
  <w:style w:type="paragraph" w:styleId="BalloonText">
    <w:name w:val="Balloon Text"/>
    <w:basedOn w:val="Normal"/>
    <w:link w:val="BalloonTextChar"/>
    <w:rsid w:val="00A34E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4E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4E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4E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4E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4E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4E07"/>
    <w:pPr>
      <w:spacing w:before="0" w:after="0"/>
    </w:pPr>
  </w:style>
  <w:style w:type="paragraph" w:customStyle="1" w:styleId="BodyTextBold">
    <w:name w:val="Body Text Bold"/>
    <w:basedOn w:val="BodyText"/>
    <w:qFormat/>
    <w:rsid w:val="00A34E07"/>
    <w:rPr>
      <w:b/>
    </w:rPr>
  </w:style>
  <w:style w:type="character" w:styleId="Hyperlink">
    <w:name w:val="Hyperlink"/>
    <w:basedOn w:val="DefaultParagraphFont"/>
    <w:uiPriority w:val="99"/>
    <w:unhideWhenUsed/>
    <w:rsid w:val="003E76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2206</Characters>
  <Application>Microsoft Office Word</Application>
  <DocSecurity>0</DocSecurity>
  <Lines>63</Lines>
  <Paragraphs>49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ICTNWK549 Design ICT security frameworks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2024-12-17T22:49:00Z</dcterms:created>
  <dcterms:modified xsi:type="dcterms:W3CDTF">2024-12-17T22:49:00Z</dcterms:modified>
</cp:coreProperties>
</file>