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458" w:rsidP="00C71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ICTNWK537 Implement secure encryption technologies</w:t>
      </w:r>
      <w:r>
        <w:fldChar w:fldCharType="end"/>
      </w:r>
    </w:p>
    <w:p w:rsidR="00C71458" w:rsidP="00C71458">
      <w:pPr>
        <w:pStyle w:val="Version"/>
        <w:sectPr w:rsidSect="005C6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4D2" w:rsidP="005C64D2">
      <w:pPr>
        <w:pStyle w:val="SuperHeading"/>
      </w:pPr>
      <w:r w:rsidRPr="005C64D2">
        <w:t>ICTNWK537 Implement secure encryption technologies</w:t>
      </w:r>
    </w:p>
    <w:p w:rsidR="00000000" w:rsidRPr="005C64D2" w:rsidP="005C64D2">
      <w:pPr>
        <w:pStyle w:val="Heading1"/>
      </w:pPr>
      <w:bookmarkStart w:id="1" w:name="O_1093681"/>
      <w:bookmarkEnd w:id="1"/>
      <w:r w:rsidRPr="005C6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BodyText"/>
            </w:pPr>
            <w:r w:rsidRPr="005C64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rPr>
                <w:rStyle w:val="SpecialBold"/>
              </w:rPr>
              <w:t>Comments</w:t>
            </w:r>
          </w:p>
        </w:tc>
      </w:tr>
      <w:tr w:rsidTr="005C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BodyText"/>
            </w:pPr>
            <w:r w:rsidRPr="005C64D2">
              <w:t>This version first released with ICT Information and Communications Technology Training Package Version 6.0.</w:t>
            </w:r>
          </w:p>
        </w:tc>
      </w:tr>
    </w:tbl>
    <w:p w:rsidR="00000000" w:rsidRPr="005C64D2" w:rsidP="005C64D2">
      <w:pPr>
        <w:pStyle w:val="BodyText"/>
      </w:pPr>
    </w:p>
    <w:p w:rsidR="00000000" w:rsidRPr="005C64D2" w:rsidP="005C64D2">
      <w:pPr>
        <w:pStyle w:val="AllowPageBreak"/>
      </w:pPr>
    </w:p>
    <w:p w:rsidR="00000000" w:rsidRPr="005C64D2" w:rsidP="005C64D2">
      <w:pPr>
        <w:pStyle w:val="Heading1"/>
      </w:pPr>
      <w:bookmarkStart w:id="2" w:name="O_1093686"/>
      <w:bookmarkEnd w:id="2"/>
      <w:r w:rsidRPr="005C64D2">
        <w:t>Application</w:t>
      </w:r>
    </w:p>
    <w:p w:rsidR="00000000" w:rsidRPr="005C64D2" w:rsidP="00C71458">
      <w:pPr>
        <w:pStyle w:val="BodyText"/>
      </w:pPr>
      <w:r w:rsidRPr="005C64D2">
        <w:t>This unit describes the skills and knowledge required to</w:t>
      </w:r>
      <w:r w:rsidRPr="005C64D2">
        <w:t xml:space="preserve"> select, implement and monitor secure file encryption technologies on a computer network or local environment.</w:t>
      </w:r>
    </w:p>
    <w:p w:rsidR="00000000" w:rsidRPr="005C64D2" w:rsidP="00C71458">
      <w:pPr>
        <w:pStyle w:val="BodyText"/>
      </w:pPr>
      <w:r w:rsidRPr="005C64D2">
        <w:t>It applies to individuals working as network engineers, security analysts, application and software developers as well as systems support adminis</w:t>
      </w:r>
      <w:r w:rsidRPr="005C64D2">
        <w:t>trations in in any size enterprise.</w:t>
      </w:r>
    </w:p>
    <w:p w:rsidR="00000000" w:rsidRPr="005C64D2" w:rsidP="00C71458">
      <w:pPr>
        <w:pStyle w:val="BodyText"/>
      </w:pPr>
      <w:r w:rsidRPr="005C64D2">
        <w:t>No licensing, legislative or certification requirements apply to this unit at the time of publication.</w:t>
      </w:r>
    </w:p>
    <w:p w:rsidR="00000000" w:rsidRPr="005C64D2" w:rsidP="005C64D2">
      <w:pPr>
        <w:pStyle w:val="Heading1"/>
      </w:pPr>
      <w:bookmarkStart w:id="3" w:name="O_1093685"/>
      <w:bookmarkEnd w:id="3"/>
      <w:r w:rsidRPr="005C64D2">
        <w:t>Unit Sector</w:t>
      </w:r>
    </w:p>
    <w:p w:rsidR="00000000" w:rsidRPr="005C64D2" w:rsidP="00C71458">
      <w:pPr>
        <w:pStyle w:val="BodyText"/>
      </w:pPr>
      <w:r w:rsidRPr="005C64D2">
        <w:t>Networking</w:t>
      </w:r>
    </w:p>
    <w:p w:rsidR="00000000" w:rsidRPr="005C64D2" w:rsidP="005C64D2">
      <w:pPr>
        <w:pStyle w:val="Heading1"/>
      </w:pPr>
      <w:bookmarkStart w:id="4" w:name="O_1093684"/>
      <w:bookmarkEnd w:id="4"/>
      <w:r w:rsidRPr="005C64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8"/>
        <w:gridCol w:w="6838"/>
      </w:tblGrid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BodyText"/>
            </w:pPr>
            <w:r w:rsidRPr="005C64D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rPr>
                <w:rStyle w:val="SpecialBold"/>
              </w:rPr>
              <w:t>PERFORMANCE CR</w:t>
            </w:r>
            <w:r w:rsidRPr="005C64D2">
              <w:rPr>
                <w:rStyle w:val="SpecialBold"/>
              </w:rPr>
              <w:t>ITERIA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BodyText"/>
            </w:pPr>
            <w:r w:rsidRPr="005C64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List"/>
              <w:rPr>
                <w:lang w:val="en-NZ"/>
              </w:rPr>
            </w:pPr>
            <w:r w:rsidRPr="005C64D2">
              <w:t>1. Determine encryption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"/>
            </w:pPr>
            <w:r w:rsidRPr="005C64D2">
              <w:t>1.1 Identify enterprise data security needs according to computer network and organisational needs</w:t>
            </w:r>
          </w:p>
          <w:p w:rsidR="00000000" w:rsidRPr="005C64D2" w:rsidP="005C64D2">
            <w:pPr>
              <w:pStyle w:val="List"/>
            </w:pPr>
            <w:r w:rsidRPr="005C64D2">
              <w:t>1.2 Obtain and review available range of encryption technologies and determine options according to computer network and organisational needs</w:t>
            </w:r>
          </w:p>
          <w:p w:rsidR="00000000" w:rsidRPr="005C64D2" w:rsidP="005C64D2">
            <w:pPr>
              <w:pStyle w:val="List"/>
            </w:pPr>
            <w:r w:rsidRPr="005C64D2">
              <w:t>1.3 Plan and do</w:t>
            </w:r>
            <w:r w:rsidRPr="005C64D2">
              <w:t>cument proposed encryption implementation strategy and submit to required personnel</w:t>
            </w:r>
          </w:p>
          <w:p w:rsidR="00000000" w:rsidP="005C64D2">
            <w:pPr>
              <w:pStyle w:val="List"/>
              <w:rPr>
                <w:lang w:val="en-NZ"/>
              </w:rPr>
            </w:pPr>
            <w:r w:rsidRPr="005C64D2">
              <w:t>1.4 Seek and respond to proposed encryption plan feedback from required personnel according to organisational needs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List"/>
              <w:rPr>
                <w:lang w:val="en-NZ"/>
              </w:rPr>
            </w:pPr>
            <w:r w:rsidRPr="005C64D2">
              <w:t>2. Carry out encryption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"/>
            </w:pPr>
            <w:r w:rsidRPr="005C64D2">
              <w:t>2.1 Implement encryption technology to enterprise system according to vendor specifications</w:t>
            </w:r>
          </w:p>
          <w:p w:rsidR="00000000" w:rsidRPr="005C64D2" w:rsidP="005C64D2">
            <w:pPr>
              <w:pStyle w:val="List"/>
            </w:pPr>
            <w:r w:rsidRPr="005C64D2">
              <w:t xml:space="preserve">2.2 Analyse and document effect of encryption technologies on required </w:t>
            </w:r>
            <w:r w:rsidRPr="005C64D2">
              <w:t>user roles and responsibilities</w:t>
            </w:r>
          </w:p>
          <w:p w:rsidR="00000000" w:rsidP="005C64D2">
            <w:pPr>
              <w:pStyle w:val="List"/>
              <w:rPr>
                <w:lang w:val="en-NZ"/>
              </w:rPr>
            </w:pPr>
            <w:r w:rsidRPr="005C64D2">
              <w:t>2.3 Submit encryption technologies analysis report and inform</w:t>
            </w:r>
            <w:r w:rsidRPr="005C64D2">
              <w:t xml:space="preserve"> user impact to required users and organisational personnel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List"/>
              <w:rPr>
                <w:lang w:val="en-NZ"/>
              </w:rPr>
            </w:pPr>
            <w:r w:rsidRPr="005C64D2">
              <w:t xml:space="preserve">3. Finalise encryption technologies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"/>
            </w:pPr>
            <w:r w:rsidRPr="005C64D2">
              <w:t>3.1 Evaluate implementation of encryption technologies according to encryption analysis report</w:t>
            </w:r>
          </w:p>
          <w:p w:rsidR="00000000" w:rsidRPr="005C64D2" w:rsidP="005C64D2">
            <w:pPr>
              <w:pStyle w:val="List"/>
            </w:pPr>
            <w:r w:rsidRPr="005C64D2">
              <w:t>3.2 Determine function and performance of encryption technologi</w:t>
            </w:r>
            <w:r w:rsidRPr="005C64D2">
              <w:t>es</w:t>
            </w:r>
          </w:p>
          <w:p w:rsidR="00000000" w:rsidRPr="005C64D2" w:rsidP="005C64D2">
            <w:pPr>
              <w:pStyle w:val="List"/>
            </w:pPr>
            <w:r w:rsidRPr="005C64D2">
              <w:t>3.3 Seek user feedback on function and performance of encryption technologies</w:t>
            </w:r>
          </w:p>
          <w:p w:rsidR="00000000" w:rsidRPr="005C64D2" w:rsidP="005C64D2">
            <w:pPr>
              <w:pStyle w:val="List"/>
            </w:pPr>
            <w:r w:rsidRPr="005C64D2">
              <w:t>3.4 Document encryption issues and compromises and submit to organisational help desk support</w:t>
            </w:r>
          </w:p>
        </w:tc>
      </w:tr>
    </w:tbl>
    <w:p w:rsidR="00000000" w:rsidRPr="005C64D2" w:rsidP="005C64D2">
      <w:pPr>
        <w:pStyle w:val="List2"/>
      </w:pPr>
    </w:p>
    <w:p w:rsidR="00000000" w:rsidRPr="005C64D2" w:rsidP="005C64D2">
      <w:pPr>
        <w:pStyle w:val="AllowPageBreak"/>
      </w:pPr>
    </w:p>
    <w:p w:rsidR="00000000" w:rsidRPr="005C64D2" w:rsidP="005C64D2">
      <w:pPr>
        <w:pStyle w:val="Heading1"/>
      </w:pPr>
      <w:bookmarkStart w:id="5" w:name="O_1093683"/>
      <w:bookmarkEnd w:id="5"/>
      <w:r w:rsidRPr="005C64D2">
        <w:t>Foundation Skills</w:t>
      </w:r>
    </w:p>
    <w:p w:rsidR="00000000" w:rsidRPr="00C71458" w:rsidP="00C71458">
      <w:pPr>
        <w:pStyle w:val="BodyText"/>
        <w:rPr>
          <w:i/>
        </w:rPr>
      </w:pPr>
      <w:r w:rsidRPr="00C71458">
        <w:rPr>
          <w:rStyle w:val="Emphasis"/>
        </w:rPr>
        <w:t>This section describes language, literacy,</w:t>
      </w:r>
      <w:r w:rsidRPr="00C71458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BodyText"/>
            </w:pPr>
            <w:r w:rsidRPr="005C64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rPr>
                <w:rStyle w:val="SpecialBold"/>
              </w:rPr>
              <w:t>DESCRIPTION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Bullet"/>
            </w:pPr>
            <w:r w:rsidRPr="005C64D2">
              <w:t>Interprets and analyses technical data to determine security requirements</w:t>
            </w:r>
          </w:p>
          <w:p w:rsidR="00000000" w:rsidP="005C64D2">
            <w:pPr>
              <w:pStyle w:val="ListBullet"/>
              <w:rPr>
                <w:lang w:val="en-NZ"/>
              </w:rPr>
            </w:pPr>
            <w:r w:rsidRPr="005C64D2">
              <w:t>Ident</w:t>
            </w:r>
            <w:r w:rsidRPr="005C64D2">
              <w:t>ifies and interprets technical compromises from help desk records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ListBullet"/>
              <w:rPr>
                <w:lang w:val="en-NZ"/>
              </w:rPr>
            </w:pPr>
            <w:r w:rsidRPr="005C64D2">
              <w:t>Prepares workplace documentation that incorporates an evaluation of technical information using specialised and cohesive language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ListBullet"/>
              <w:rPr>
                <w:lang w:val="en-NZ"/>
              </w:rPr>
            </w:pPr>
            <w:r w:rsidRPr="005C64D2">
              <w:t>Determines the required form, channel a</w:t>
            </w:r>
            <w:r w:rsidRPr="005C64D2">
              <w:t>nd mode of communication for a specific purpose, according to own role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Bullet"/>
            </w:pPr>
            <w:r w:rsidRPr="005C64D2">
              <w:t xml:space="preserve">Uses a combination of formal, logical planning processes and an increasingly intuitive </w:t>
            </w:r>
            <w:r w:rsidRPr="005C64D2">
              <w:t>knowledge of context to determine data security threats, risks and countermeasures</w:t>
            </w:r>
          </w:p>
          <w:p w:rsidR="00000000" w:rsidP="005C64D2">
            <w:pPr>
              <w:pStyle w:val="ListBullet"/>
              <w:rPr>
                <w:lang w:val="en-NZ"/>
              </w:rPr>
            </w:pPr>
            <w:r w:rsidRPr="005C64D2">
              <w:t>Initiates standard procedures when responding to familiar problems to troubleshoot, debug and correct connectivity and security issues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Bullet"/>
            </w:pPr>
            <w:r w:rsidRPr="005C64D2">
              <w:t>Follows explicit and</w:t>
            </w:r>
            <w:r w:rsidRPr="005C64D2">
              <w:t xml:space="preserve"> implicit protocols and meets expectations associated with own role</w:t>
            </w:r>
          </w:p>
          <w:p w:rsidR="00000000" w:rsidRPr="005C64D2" w:rsidP="005C64D2">
            <w:pPr>
              <w:pStyle w:val="ListBullet"/>
            </w:pPr>
            <w:r w:rsidRPr="005C64D2">
              <w:t xml:space="preserve">Demonstrates knowledge of the purposes, specific functions and key features of industry standard digital systems and tools </w:t>
            </w:r>
          </w:p>
          <w:p w:rsidR="00000000" w:rsidP="005C64D2">
            <w:pPr>
              <w:pStyle w:val="ListBullet"/>
              <w:rPr>
                <w:lang w:val="en-NZ"/>
              </w:rPr>
            </w:pPr>
            <w:r w:rsidRPr="005C64D2">
              <w:t>Operates industry standard digital systems and tools effectively</w:t>
            </w:r>
            <w:r w:rsidRPr="005C64D2">
              <w:t xml:space="preserve"> to complete routine tasks</w:t>
            </w:r>
          </w:p>
        </w:tc>
      </w:tr>
      <w:tr w:rsidTr="00C714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4D2">
            <w:pPr>
              <w:pStyle w:val="BodyText"/>
              <w:rPr>
                <w:lang w:val="en-NZ"/>
              </w:rPr>
            </w:pPr>
            <w:r w:rsidRPr="005C64D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4D2" w:rsidP="005C64D2">
            <w:pPr>
              <w:pStyle w:val="ListBullet"/>
            </w:pPr>
            <w:r w:rsidRPr="005C64D2">
              <w:t>Manages and maintains data securely and actively monitors technology, notifying others if security becomes compromised</w:t>
            </w:r>
          </w:p>
          <w:p w:rsidR="00000000" w:rsidRPr="005C64D2" w:rsidP="005C64D2">
            <w:pPr>
              <w:pStyle w:val="ListBullet"/>
            </w:pPr>
            <w:r w:rsidRPr="005C64D2">
              <w:t>Operates industry standard digital systems and tools effectively to complete routine tasks</w:t>
            </w:r>
          </w:p>
        </w:tc>
      </w:tr>
    </w:tbl>
    <w:p w:rsidR="00000000" w:rsidRPr="005C64D2" w:rsidP="005C64D2">
      <w:pPr>
        <w:pStyle w:val="BodyText"/>
      </w:pPr>
    </w:p>
    <w:p w:rsidR="00000000" w:rsidRPr="005C64D2" w:rsidP="005C64D2">
      <w:pPr>
        <w:pStyle w:val="AllowPageBreak"/>
      </w:pPr>
    </w:p>
    <w:p w:rsidR="00000000" w:rsidRPr="005C64D2" w:rsidP="005C64D2">
      <w:pPr>
        <w:pStyle w:val="Heading1"/>
      </w:pPr>
      <w:bookmarkStart w:id="6" w:name="O_1093682"/>
      <w:bookmarkEnd w:id="6"/>
      <w:r w:rsidRPr="005C64D2">
        <w:t>Unit Mapping Information</w:t>
      </w:r>
    </w:p>
    <w:p w:rsidR="00000000" w:rsidRPr="005C64D2" w:rsidP="00C71458">
      <w:pPr>
        <w:pStyle w:val="BodyText"/>
      </w:pPr>
      <w:r w:rsidRPr="005C64D2">
        <w:t>Supersedes and is equivalent to ICTNWK502 Implement secure encryption technologies.</w:t>
      </w:r>
    </w:p>
    <w:p w:rsidR="00000000" w:rsidRPr="005C64D2" w:rsidP="005C64D2">
      <w:pPr>
        <w:pStyle w:val="Heading1"/>
      </w:pPr>
      <w:bookmarkStart w:id="7" w:name="O_1093675"/>
      <w:bookmarkEnd w:id="7"/>
      <w:r w:rsidRPr="005C64D2">
        <w:t>Links</w:t>
      </w:r>
    </w:p>
    <w:p w:rsidR="00000000" w:rsidRPr="005C64D2" w:rsidP="00C71458">
      <w:pPr>
        <w:pStyle w:val="BodyText"/>
      </w:pPr>
      <w:r w:rsidRPr="005C64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00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C64D2" w:rsidP="005C64D2"/>
    <w:sectPr w:rsidSect="005C64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2" w:rsidRPr="00C71458" w:rsidP="00C71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58" w:rsidP="005C6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458" w:rsidP="005C6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1458" w:rsidP="005C6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4D2" w:rsidRPr="00C71458" w:rsidP="00C71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58" w:rsidRPr="002D2AF8" w:rsidP="005C6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ICTNWK537 Implement secure encryption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71458" w:rsidP="005C6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D88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0E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4D2"/>
  </w:style>
  <w:style w:type="character" w:customStyle="1" w:styleId="Heading1Char">
    <w:name w:val="Heading 1 Char"/>
    <w:basedOn w:val="DefaultParagraphFont"/>
    <w:link w:val="Heading1"/>
    <w:rsid w:val="005C6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4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4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4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4D2"/>
    <w:rPr>
      <w:b/>
      <w:spacing w:val="0"/>
    </w:rPr>
  </w:style>
  <w:style w:type="character" w:styleId="Emphasis">
    <w:name w:val="Emphasis"/>
    <w:basedOn w:val="DefaultParagraphFont"/>
    <w:qFormat/>
    <w:rsid w:val="005C64D2"/>
    <w:rPr>
      <w:i/>
    </w:rPr>
  </w:style>
  <w:style w:type="paragraph" w:customStyle="1" w:styleId="SuperHeading">
    <w:name w:val="SuperHeading"/>
    <w:basedOn w:val="Normal"/>
    <w:rsid w:val="005C6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C64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C6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4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4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4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4D2"/>
  </w:style>
  <w:style w:type="paragraph" w:styleId="TableofFigures">
    <w:name w:val="table of figures"/>
    <w:basedOn w:val="Normal"/>
    <w:next w:val="Normal"/>
    <w:semiHidden/>
    <w:rsid w:val="005C6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4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4D2"/>
    <w:rPr>
      <w:rFonts w:ascii="Wingdings" w:hAnsi="Wingdings"/>
    </w:rPr>
  </w:style>
  <w:style w:type="paragraph" w:customStyle="1" w:styleId="TableHeading">
    <w:name w:val="Table Heading"/>
    <w:basedOn w:val="HeadingBase"/>
    <w:rsid w:val="005C6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4D2"/>
    <w:rPr>
      <w:color w:val="0033CC"/>
      <w:u w:val="none"/>
    </w:rPr>
  </w:style>
  <w:style w:type="paragraph" w:customStyle="1" w:styleId="BodyTextRight">
    <w:name w:val="Body Text Right"/>
    <w:basedOn w:val="BodyText"/>
    <w:rsid w:val="005C6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4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4D2"/>
    <w:rPr>
      <w:sz w:val="32"/>
    </w:rPr>
  </w:style>
  <w:style w:type="paragraph" w:customStyle="1" w:styleId="HeadingProcedure">
    <w:name w:val="Heading Procedure"/>
    <w:basedOn w:val="HeadingBase"/>
    <w:next w:val="Normal"/>
    <w:rsid w:val="005C6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4D2"/>
    <w:pPr>
      <w:spacing w:before="60" w:after="60"/>
    </w:pPr>
  </w:style>
  <w:style w:type="paragraph" w:styleId="ListContinue">
    <w:name w:val="List Continue"/>
    <w:basedOn w:val="List"/>
    <w:rsid w:val="005C64D2"/>
    <w:pPr>
      <w:ind w:firstLine="0"/>
    </w:pPr>
  </w:style>
  <w:style w:type="paragraph" w:customStyle="1" w:styleId="ListNote">
    <w:name w:val="List Note"/>
    <w:basedOn w:val="List"/>
    <w:rsid w:val="005C6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4D2"/>
    <w:rPr>
      <w:rFonts w:ascii="Courier New" w:hAnsi="Courier New"/>
    </w:rPr>
  </w:style>
  <w:style w:type="paragraph" w:customStyle="1" w:styleId="NoteBullet">
    <w:name w:val="Note Bullet"/>
    <w:basedOn w:val="Note"/>
    <w:rsid w:val="005C6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4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4D2"/>
    <w:rPr>
      <w:b/>
      <w:smallCaps/>
    </w:rPr>
  </w:style>
  <w:style w:type="paragraph" w:customStyle="1" w:styleId="TableListNumber">
    <w:name w:val="Table List Number"/>
    <w:basedOn w:val="ListNumber"/>
    <w:rsid w:val="005C6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4D2"/>
    <w:pPr>
      <w:numPr>
        <w:numId w:val="8"/>
      </w:numPr>
    </w:pPr>
  </w:style>
  <w:style w:type="paragraph" w:customStyle="1" w:styleId="ListAlpha2">
    <w:name w:val="List Alpha 2"/>
    <w:basedOn w:val="List2"/>
    <w:rsid w:val="005C64D2"/>
    <w:pPr>
      <w:numPr>
        <w:numId w:val="7"/>
      </w:numPr>
    </w:pPr>
  </w:style>
  <w:style w:type="paragraph" w:styleId="List3">
    <w:name w:val="List 3"/>
    <w:basedOn w:val="BodyText"/>
    <w:rsid w:val="005C6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4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4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4D2"/>
    <w:pPr>
      <w:numPr>
        <w:numId w:val="3"/>
      </w:numPr>
    </w:pPr>
  </w:style>
  <w:style w:type="paragraph" w:styleId="ListContinue2">
    <w:name w:val="List Continue 2"/>
    <w:basedOn w:val="List2"/>
    <w:rsid w:val="005C64D2"/>
    <w:pPr>
      <w:ind w:firstLine="0"/>
    </w:pPr>
  </w:style>
  <w:style w:type="paragraph" w:styleId="ListContinue3">
    <w:name w:val="List Continue 3"/>
    <w:basedOn w:val="List3"/>
    <w:rsid w:val="005C64D2"/>
    <w:pPr>
      <w:ind w:left="1021" w:firstLine="0"/>
    </w:pPr>
  </w:style>
  <w:style w:type="paragraph" w:styleId="ListContinue4">
    <w:name w:val="List Continue 4"/>
    <w:basedOn w:val="List4"/>
    <w:rsid w:val="005C64D2"/>
    <w:pPr>
      <w:ind w:firstLine="0"/>
    </w:pPr>
  </w:style>
  <w:style w:type="paragraph" w:styleId="ListContinue5">
    <w:name w:val="List Continue 5"/>
    <w:basedOn w:val="List5"/>
    <w:rsid w:val="005C64D2"/>
    <w:pPr>
      <w:ind w:firstLine="0"/>
    </w:pPr>
  </w:style>
  <w:style w:type="paragraph" w:styleId="ListNumber3">
    <w:name w:val="List Number 3"/>
    <w:basedOn w:val="List3"/>
    <w:rsid w:val="005C64D2"/>
    <w:pPr>
      <w:numPr>
        <w:numId w:val="4"/>
      </w:numPr>
    </w:pPr>
  </w:style>
  <w:style w:type="paragraph" w:styleId="ListNumber4">
    <w:name w:val="List Number 4"/>
    <w:basedOn w:val="List4"/>
    <w:rsid w:val="005C64D2"/>
    <w:pPr>
      <w:numPr>
        <w:numId w:val="5"/>
      </w:numPr>
    </w:pPr>
  </w:style>
  <w:style w:type="paragraph" w:styleId="ListNumber5">
    <w:name w:val="List Number 5"/>
    <w:basedOn w:val="List5"/>
    <w:rsid w:val="005C64D2"/>
    <w:pPr>
      <w:numPr>
        <w:numId w:val="6"/>
      </w:numPr>
    </w:pPr>
  </w:style>
  <w:style w:type="paragraph" w:styleId="BlockText">
    <w:name w:val="Block Text"/>
    <w:basedOn w:val="Normal"/>
    <w:rsid w:val="005C6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4D2"/>
    <w:rPr>
      <w:sz w:val="16"/>
      <w:vertAlign w:val="superscript"/>
    </w:rPr>
  </w:style>
  <w:style w:type="character" w:customStyle="1" w:styleId="Symbols">
    <w:name w:val="Symbols"/>
    <w:basedOn w:val="DefaultParagraphFont"/>
    <w:rsid w:val="005C64D2"/>
    <w:rPr>
      <w:rFonts w:ascii="Symbol" w:hAnsi="Symbol"/>
    </w:rPr>
  </w:style>
  <w:style w:type="character" w:customStyle="1" w:styleId="MenuOptions">
    <w:name w:val="Menu Options"/>
    <w:basedOn w:val="DefaultParagraphFont"/>
    <w:rsid w:val="005C6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4D2"/>
    <w:rPr>
      <w:b/>
    </w:rPr>
  </w:style>
  <w:style w:type="character" w:customStyle="1" w:styleId="Underlined">
    <w:name w:val="Underlined"/>
    <w:basedOn w:val="DefaultParagraphFont"/>
    <w:rsid w:val="005C64D2"/>
    <w:rPr>
      <w:u w:val="single"/>
    </w:rPr>
  </w:style>
  <w:style w:type="paragraph" w:customStyle="1" w:styleId="TableBodyTextRight">
    <w:name w:val="Table Body Text Right"/>
    <w:basedOn w:val="TableBodyText"/>
    <w:rsid w:val="005C6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4D2"/>
    <w:rPr>
      <w:sz w:val="18"/>
    </w:rPr>
  </w:style>
  <w:style w:type="paragraph" w:customStyle="1" w:styleId="BodySmallRight">
    <w:name w:val="Body Small Right"/>
    <w:basedOn w:val="BodyTextRight"/>
    <w:rsid w:val="005C64D2"/>
    <w:rPr>
      <w:sz w:val="18"/>
      <w:szCs w:val="18"/>
    </w:rPr>
  </w:style>
  <w:style w:type="paragraph" w:customStyle="1" w:styleId="MarginEdition">
    <w:name w:val="Margin Edition"/>
    <w:basedOn w:val="MarginNote"/>
    <w:rsid w:val="005C6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4D2"/>
    <w:rPr>
      <w:sz w:val="2"/>
      <w:szCs w:val="2"/>
    </w:rPr>
  </w:style>
  <w:style w:type="character" w:customStyle="1" w:styleId="Small">
    <w:name w:val="Small"/>
    <w:basedOn w:val="DefaultParagraphFont"/>
    <w:rsid w:val="005C64D2"/>
    <w:rPr>
      <w:sz w:val="16"/>
    </w:rPr>
  </w:style>
  <w:style w:type="paragraph" w:customStyle="1" w:styleId="WideTable">
    <w:name w:val="Wide Table"/>
    <w:basedOn w:val="Normal"/>
    <w:rsid w:val="005C6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4D2"/>
  </w:style>
  <w:style w:type="paragraph" w:styleId="Quote">
    <w:name w:val="Quote"/>
    <w:basedOn w:val="Heading1"/>
    <w:link w:val="QuoteChar"/>
    <w:qFormat/>
    <w:rsid w:val="005C6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4D2"/>
    <w:pPr>
      <w:pageBreakBefore/>
    </w:pPr>
  </w:style>
  <w:style w:type="paragraph" w:customStyle="1" w:styleId="Border">
    <w:name w:val="Border"/>
    <w:basedOn w:val="Normal"/>
    <w:qFormat/>
    <w:rsid w:val="005C6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4D2"/>
    <w:rPr>
      <w:u w:val="single"/>
    </w:rPr>
  </w:style>
  <w:style w:type="character" w:customStyle="1" w:styleId="BoldandItalics">
    <w:name w:val="Bold and Italics"/>
    <w:qFormat/>
    <w:rsid w:val="005C64D2"/>
    <w:rPr>
      <w:b/>
      <w:i/>
      <w:u w:val="none"/>
    </w:rPr>
  </w:style>
  <w:style w:type="paragraph" w:styleId="BalloonText">
    <w:name w:val="Balloon Text"/>
    <w:basedOn w:val="Normal"/>
    <w:link w:val="BalloonTextChar"/>
    <w:rsid w:val="005C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4D2"/>
    <w:pPr>
      <w:spacing w:before="0" w:after="0"/>
    </w:pPr>
  </w:style>
  <w:style w:type="paragraph" w:customStyle="1" w:styleId="BodyTextBold">
    <w:name w:val="Body Text Bold"/>
    <w:basedOn w:val="BodyText"/>
    <w:qFormat/>
    <w:rsid w:val="005C64D2"/>
    <w:rPr>
      <w:b/>
    </w:rPr>
  </w:style>
  <w:style w:type="character" w:styleId="Hyperlink">
    <w:name w:val="Hyperlink"/>
    <w:basedOn w:val="DefaultParagraphFont"/>
    <w:uiPriority w:val="99"/>
    <w:unhideWhenUsed/>
    <w:rsid w:val="00C71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3555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ICTNWK537 Implement secure encryption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