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2A2" w:rsidP="00275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ICTNWK535 Install an enterprise virtual computing environment</w:t>
      </w:r>
      <w:r>
        <w:fldChar w:fldCharType="end"/>
      </w:r>
    </w:p>
    <w:p w:rsidR="002752A2" w:rsidP="002752A2">
      <w:pPr>
        <w:pStyle w:val="Version"/>
        <w:sectPr w:rsidSect="00ED7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5BF" w:rsidP="00ED75BF">
      <w:pPr>
        <w:pStyle w:val="SuperHeading"/>
      </w:pPr>
      <w:r w:rsidRPr="00ED75BF">
        <w:t>ICTNWK535 Install an enterprise virtual computing environment</w:t>
      </w:r>
    </w:p>
    <w:p w:rsidR="00000000" w:rsidRPr="00ED75BF" w:rsidP="00ED75BF">
      <w:pPr>
        <w:pStyle w:val="Heading1"/>
      </w:pPr>
      <w:bookmarkStart w:id="1" w:name="O_695950"/>
      <w:bookmarkEnd w:id="1"/>
      <w:r w:rsidRPr="00ED75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D7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rPr>
                <w:rStyle w:val="SpecialBold"/>
              </w:rPr>
              <w:t>Comments</w:t>
            </w:r>
          </w:p>
        </w:tc>
      </w:tr>
      <w:tr w:rsidTr="00ED7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t>This version first released with ICT Information and Communications Technology Training Package Version 1.0.</w:t>
            </w:r>
          </w:p>
        </w:tc>
      </w:tr>
    </w:tbl>
    <w:p w:rsidR="00000000" w:rsidRPr="00ED75BF" w:rsidP="00ED75BF">
      <w:pPr>
        <w:pStyle w:val="BodyText"/>
      </w:pPr>
    </w:p>
    <w:p w:rsidR="00000000" w:rsidRPr="00ED75BF" w:rsidP="00ED75BF">
      <w:pPr>
        <w:pStyle w:val="AllowPageBreak"/>
      </w:pPr>
    </w:p>
    <w:p w:rsidR="00000000" w:rsidRPr="00ED75BF" w:rsidP="00ED75BF">
      <w:pPr>
        <w:pStyle w:val="Heading1"/>
      </w:pPr>
      <w:bookmarkStart w:id="2" w:name="O_695951"/>
      <w:bookmarkEnd w:id="2"/>
      <w:r w:rsidRPr="00ED75BF">
        <w:t>Application</w:t>
      </w:r>
    </w:p>
    <w:p w:rsidR="00000000" w:rsidRPr="00ED75BF" w:rsidP="002752A2">
      <w:pPr>
        <w:pStyle w:val="BodyText"/>
      </w:pPr>
      <w:r w:rsidRPr="00ED75BF">
        <w:t>This unit describes the skills and knowledge required to develop and implement, virtualisation technologies to provide a more efficient and reliable information and communications technology (ICT) environment.</w:t>
      </w:r>
    </w:p>
    <w:p w:rsidR="00000000" w:rsidRPr="00ED75BF" w:rsidP="002752A2">
      <w:pPr>
        <w:pStyle w:val="BodyText"/>
      </w:pPr>
      <w:r w:rsidRPr="00ED75BF">
        <w:t>It applies to senior networking staff respons</w:t>
      </w:r>
      <w:r w:rsidRPr="00ED75BF">
        <w:t>ible for increasing the sustainability of an enterprise.</w:t>
      </w:r>
    </w:p>
    <w:p w:rsidR="00000000" w:rsidRPr="00ED75BF" w:rsidP="002752A2">
      <w:pPr>
        <w:pStyle w:val="BodyText"/>
      </w:pPr>
      <w:r w:rsidRPr="00ED75BF">
        <w:t>No licensing, legislative or certification requirements apply to this unit at the time of publication.</w:t>
      </w:r>
    </w:p>
    <w:p w:rsidR="00000000" w:rsidRPr="00ED75BF" w:rsidP="00ED75BF">
      <w:pPr>
        <w:pStyle w:val="Heading1"/>
      </w:pPr>
      <w:bookmarkStart w:id="3" w:name="O_695954"/>
      <w:bookmarkEnd w:id="3"/>
      <w:r w:rsidRPr="00ED75BF">
        <w:t>Unit Sector</w:t>
      </w:r>
    </w:p>
    <w:p w:rsidR="00000000" w:rsidRPr="00ED75BF" w:rsidP="002752A2">
      <w:pPr>
        <w:pStyle w:val="BodyText"/>
      </w:pPr>
      <w:r w:rsidRPr="00ED75BF">
        <w:t>Networking</w:t>
      </w:r>
    </w:p>
    <w:p w:rsidR="00000000" w:rsidRPr="00ED75BF" w:rsidP="00ED75BF">
      <w:pPr>
        <w:pStyle w:val="Heading1"/>
      </w:pPr>
      <w:bookmarkStart w:id="4" w:name="O_695955"/>
      <w:bookmarkEnd w:id="4"/>
      <w:r w:rsidRPr="00ED75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D7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ELEM</w:t>
            </w:r>
            <w:r w:rsidRPr="00ED75BF">
              <w:rPr>
                <w:rStyle w:val="SpecialBold"/>
              </w:rPr>
              <w:t>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rPr>
                <w:rStyle w:val="SpecialBold"/>
              </w:rPr>
              <w:t>PERFORMANCE CRITERIA</w:t>
            </w:r>
          </w:p>
        </w:tc>
      </w:tr>
      <w:tr w:rsidTr="00ED7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7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1. Analyse client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t>1.1 Assess the client requirements</w:t>
            </w:r>
          </w:p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1.2 A</w:t>
            </w:r>
            <w:r w:rsidRPr="00ED75BF">
              <w:t>ssess the existing client or server systems that may be suitable to be virtualised</w:t>
            </w:r>
          </w:p>
        </w:tc>
      </w:tr>
      <w:tr w:rsidTr="00ED7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2. Analyse the virtualisation host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t>2.1 Assess and compare suitable virtualisation host software, according to the enterprise requirements</w:t>
            </w:r>
          </w:p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2.2 Document the recommendations and provide these to the appropriate person</w:t>
            </w:r>
          </w:p>
        </w:tc>
      </w:tr>
      <w:tr w:rsidTr="00ED7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3. Evaluate the system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t>3.1 Obtain and document the technical specifications, licensing and system requirements from the virtualisation software vendors</w:t>
            </w:r>
          </w:p>
          <w:p w:rsidR="00000000" w:rsidRPr="00ED75BF" w:rsidP="00ED75BF">
            <w:pPr>
              <w:pStyle w:val="BodyText"/>
            </w:pPr>
            <w:r w:rsidRPr="00ED75BF">
              <w:t>3.2 Evaluate,</w:t>
            </w:r>
            <w:r w:rsidRPr="00ED75BF">
              <w:t xml:space="preserve"> and compare, the system requirements needed to implement virtualisation</w:t>
            </w:r>
          </w:p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3.3 Document the recommendations and provide to the appropriate person</w:t>
            </w:r>
          </w:p>
        </w:tc>
      </w:tr>
      <w:tr w:rsidTr="00ED7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4. Plan and install the virtualisation host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t>4.1 Plan and prepare, for the host software installation</w:t>
            </w:r>
          </w:p>
          <w:p w:rsidR="00000000" w:rsidRPr="00ED75BF" w:rsidP="00ED75BF">
            <w:pPr>
              <w:pStyle w:val="BodyText"/>
            </w:pPr>
            <w:r w:rsidRPr="00ED75BF">
              <w:t>4</w:t>
            </w:r>
            <w:r w:rsidRPr="00ED75BF">
              <w:t>.2 Obtain and install the virtualisation host platform</w:t>
            </w:r>
          </w:p>
          <w:p w:rsidR="00000000" w:rsidRPr="00ED75BF" w:rsidP="00ED75BF">
            <w:pPr>
              <w:pStyle w:val="BodyText"/>
            </w:pPr>
            <w:r w:rsidRPr="00ED75BF">
              <w:t>4.3 Test and validate the functionality of the virtualisation host platform, according to the enterprise requirements</w:t>
            </w:r>
          </w:p>
        </w:tc>
      </w:tr>
    </w:tbl>
    <w:p w:rsidR="00000000" w:rsidRPr="00ED75BF" w:rsidP="00ED75BF">
      <w:pPr>
        <w:pStyle w:val="BodyText"/>
      </w:pPr>
    </w:p>
    <w:p w:rsidR="00000000" w:rsidRPr="00ED75BF" w:rsidP="00ED75BF">
      <w:pPr>
        <w:pStyle w:val="AllowPageBreak"/>
      </w:pPr>
    </w:p>
    <w:p w:rsidR="00000000" w:rsidRPr="00ED75BF" w:rsidP="00ED75BF">
      <w:pPr>
        <w:pStyle w:val="Heading1"/>
      </w:pPr>
      <w:bookmarkStart w:id="5" w:name="O_695956"/>
      <w:bookmarkEnd w:id="5"/>
      <w:r w:rsidRPr="00ED75BF">
        <w:t>Foundation Skills</w:t>
      </w:r>
    </w:p>
    <w:p w:rsidR="00000000" w:rsidRPr="002752A2" w:rsidP="002752A2">
      <w:pPr>
        <w:pStyle w:val="BodyText"/>
        <w:rPr>
          <w:i/>
        </w:rPr>
      </w:pPr>
      <w:r w:rsidRPr="002752A2">
        <w:rPr>
          <w:rStyle w:val="Emphasis"/>
        </w:rPr>
        <w:t>This section describes language, literacy, num</w:t>
      </w:r>
      <w:r w:rsidRPr="002752A2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rPr>
                <w:rStyle w:val="SpecialBold"/>
              </w:rPr>
              <w:t>Description</w:t>
            </w:r>
          </w:p>
        </w:tc>
      </w:tr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1.1, 2.1, 3.1, 3.2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ListBullet"/>
              <w:rPr>
                <w:lang w:val="en-NZ"/>
              </w:rPr>
            </w:pPr>
            <w:r w:rsidRPr="00ED75BF">
              <w:t xml:space="preserve">Critically </w:t>
            </w:r>
            <w:r w:rsidRPr="00ED75BF">
              <w:t>analyses documentation from a variety of sources and records, and consolidates information, in order to determine requirements</w:t>
            </w:r>
          </w:p>
        </w:tc>
      </w:tr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2.2, 3.1, 3.3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ListBullet"/>
              <w:rPr>
                <w:lang w:val="en-NZ"/>
              </w:rPr>
            </w:pPr>
            <w:r w:rsidRPr="00ED75BF">
              <w:t>Prepares and produces dynamic material for a specific audience, using clear and detailed language in orde</w:t>
            </w:r>
            <w:r w:rsidRPr="00ED75BF">
              <w:t>r to convey explicit information, requirements and recommendations</w:t>
            </w:r>
          </w:p>
        </w:tc>
      </w:tr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1.1, 2.2, 3.1, 3.3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ListBullet"/>
              <w:rPr>
                <w:lang w:val="en-NZ"/>
              </w:rPr>
            </w:pPr>
            <w:r w:rsidRPr="00ED75BF">
              <w:t>Uses collaborative and inclusive techniques, including active listening and questioning, and the reading of verbal and non-verbal signals to convey a</w:t>
            </w:r>
            <w:r w:rsidRPr="00ED75BF">
              <w:t>nd clarify information, and to confirm understanding</w:t>
            </w:r>
          </w:p>
        </w:tc>
      </w:tr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2.1, 4.3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ListBullet"/>
            </w:pPr>
            <w:r w:rsidRPr="00ED75BF">
              <w:t>Takes full responsibility for following policies, procedures and legislative requirements, and identifies the organisational implications of new legislation or regul</w:t>
            </w:r>
            <w:r w:rsidRPr="00ED75BF">
              <w:t>ation</w:t>
            </w:r>
          </w:p>
          <w:p w:rsidR="00000000" w:rsidP="00ED75BF">
            <w:pPr>
              <w:pStyle w:val="ListBullet"/>
              <w:rPr>
                <w:lang w:val="en-NZ"/>
              </w:rPr>
            </w:pPr>
            <w:r w:rsidRPr="00ED75BF">
              <w:t>Identifies and resolves key business issues, processes, and practices that may have legal implications</w:t>
            </w:r>
          </w:p>
        </w:tc>
      </w:tr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1.1, 2.2, 3.1, 3.3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ListBullet"/>
            </w:pPr>
            <w:r w:rsidRPr="00ED75BF">
              <w:t>Elicits feedback and provides feedback to others, in order to improve self or workgroup behaviours</w:t>
            </w:r>
          </w:p>
          <w:p w:rsidR="00000000" w:rsidP="00ED75BF">
            <w:pPr>
              <w:pStyle w:val="ListBullet"/>
              <w:rPr>
                <w:lang w:val="en-NZ"/>
              </w:rPr>
            </w:pPr>
            <w:r w:rsidRPr="00ED75BF">
              <w:t xml:space="preserve">Recognises the diversity in people, and manages this </w:t>
            </w:r>
            <w:r w:rsidRPr="00ED75BF">
              <w:t>diversity to improve workplace relations and practices</w:t>
            </w:r>
          </w:p>
        </w:tc>
      </w:tr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1.1, 1.2, 3.2, 4.1, 4.2, 4.3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ListBullet"/>
            </w:pPr>
            <w:r w:rsidRPr="00ED75BF">
              <w:t>Monitors the progress of plans and schedules, and reviews and changes them, to meet new demands and</w:t>
            </w:r>
            <w:r w:rsidRPr="00ED75BF">
              <w:t xml:space="preserve"> priorities</w:t>
            </w:r>
          </w:p>
          <w:p w:rsidR="00000000" w:rsidRPr="00ED75BF" w:rsidP="00ED75BF">
            <w:pPr>
              <w:pStyle w:val="ListBullet"/>
            </w:pPr>
            <w:r w:rsidRPr="00ED75BF">
              <w:t>Makes critical decisions quickly and intuitively in complex situations, taking into consideration a range of variables, including the outcomes of previous decisions</w:t>
            </w:r>
          </w:p>
          <w:p w:rsidR="00000000" w:rsidRPr="00ED75BF" w:rsidP="00ED75BF">
            <w:pPr>
              <w:pStyle w:val="ListBullet"/>
            </w:pPr>
            <w:r w:rsidRPr="00ED75BF">
              <w:t>Applies systematic and analytical decision- making processes for complex and no</w:t>
            </w:r>
            <w:r w:rsidRPr="00ED75BF">
              <w:t>n-routine situations</w:t>
            </w:r>
          </w:p>
          <w:p w:rsidR="00000000" w:rsidRPr="00ED75BF" w:rsidP="00ED75BF">
            <w:pPr>
              <w:pStyle w:val="ListBullet"/>
            </w:pPr>
            <w:r w:rsidRPr="00ED75BF">
              <w:t>Investigates new and innovative ideas, as a means by which to continuously improve, work practices and processes through consultation, formal and analytical thinking</w:t>
            </w:r>
          </w:p>
        </w:tc>
      </w:tr>
    </w:tbl>
    <w:p w:rsidR="00000000" w:rsidRPr="00ED75BF" w:rsidP="00ED75BF">
      <w:pPr>
        <w:pStyle w:val="BodyText"/>
      </w:pPr>
    </w:p>
    <w:p w:rsidR="00000000" w:rsidRPr="00ED75BF" w:rsidP="00ED75BF">
      <w:pPr>
        <w:pStyle w:val="AllowPageBreak"/>
      </w:pPr>
    </w:p>
    <w:p w:rsidR="00000000" w:rsidRPr="00ED75BF" w:rsidP="00ED75BF">
      <w:pPr>
        <w:pStyle w:val="Heading1"/>
      </w:pPr>
      <w:bookmarkStart w:id="6" w:name="O_695958"/>
      <w:bookmarkEnd w:id="6"/>
      <w:r w:rsidRPr="00ED75B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Code and title</w:t>
            </w:r>
          </w:p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Code and title</w:t>
            </w:r>
          </w:p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rPr>
                <w:rStyle w:val="SpecialBold"/>
              </w:rPr>
              <w:t>Equivalence status</w:t>
            </w:r>
          </w:p>
        </w:tc>
      </w:tr>
      <w:tr w:rsidTr="00275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ICTNWK535 Install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ICANWK535A Install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F">
            <w:pPr>
              <w:pStyle w:val="BodyText"/>
              <w:rPr>
                <w:lang w:val="en-NZ"/>
              </w:rPr>
            </w:pPr>
            <w:r w:rsidRPr="00ED75B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F" w:rsidP="00ED75BF">
            <w:pPr>
              <w:pStyle w:val="BodyText"/>
            </w:pPr>
            <w:r w:rsidRPr="00ED75BF">
              <w:t>Equiva</w:t>
            </w:r>
            <w:r w:rsidRPr="00ED75BF">
              <w:t>lent unit</w:t>
            </w:r>
          </w:p>
        </w:tc>
      </w:tr>
    </w:tbl>
    <w:p w:rsidR="00000000" w:rsidRPr="00ED75BF" w:rsidP="00ED75BF">
      <w:pPr>
        <w:pStyle w:val="BodyText"/>
      </w:pPr>
    </w:p>
    <w:p w:rsidR="00000000" w:rsidRPr="00ED75BF" w:rsidP="00ED75BF">
      <w:pPr>
        <w:pStyle w:val="AllowPageBreak"/>
      </w:pPr>
    </w:p>
    <w:p w:rsidR="00000000" w:rsidRPr="00ED75BF" w:rsidP="00ED75BF">
      <w:pPr>
        <w:pStyle w:val="Heading1"/>
      </w:pPr>
      <w:bookmarkStart w:id="7" w:name="O_695965"/>
      <w:bookmarkEnd w:id="7"/>
      <w:r w:rsidRPr="00ED75BF">
        <w:t>Links</w:t>
      </w:r>
    </w:p>
    <w:p w:rsidR="00000000" w:rsidRPr="00ED75BF" w:rsidP="002752A2">
      <w:pPr>
        <w:pStyle w:val="BodyText"/>
      </w:pPr>
      <w:r w:rsidRPr="00ED75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720E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D75BF" w:rsidP="00ED75BF"/>
    <w:sectPr w:rsidSect="00ED75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F" w:rsidRPr="002752A2" w:rsidP="00275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A2" w:rsidP="00ED7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2A2" w:rsidP="00ED7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52A2" w:rsidP="00ED7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5BF" w:rsidRPr="002752A2" w:rsidP="00275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A2" w:rsidRPr="002D2AF8" w:rsidP="00ED7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ICTNWK535 Install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752A2" w:rsidP="00ED7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2C8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5CF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5BF"/>
  </w:style>
  <w:style w:type="character" w:customStyle="1" w:styleId="Heading1Char">
    <w:name w:val="Heading 1 Char"/>
    <w:basedOn w:val="DefaultParagraphFont"/>
    <w:link w:val="Heading1"/>
    <w:rsid w:val="00ED7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5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5BF"/>
    <w:rPr>
      <w:b/>
      <w:spacing w:val="0"/>
    </w:rPr>
  </w:style>
  <w:style w:type="character" w:styleId="Emphasis">
    <w:name w:val="Emphasis"/>
    <w:basedOn w:val="DefaultParagraphFont"/>
    <w:qFormat/>
    <w:rsid w:val="00ED75BF"/>
    <w:rPr>
      <w:i/>
    </w:rPr>
  </w:style>
  <w:style w:type="paragraph" w:customStyle="1" w:styleId="SuperHeading">
    <w:name w:val="SuperHeading"/>
    <w:basedOn w:val="Normal"/>
    <w:rsid w:val="00ED7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5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5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7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5BF"/>
  </w:style>
  <w:style w:type="paragraph" w:styleId="TableofFigures">
    <w:name w:val="table of figures"/>
    <w:basedOn w:val="Normal"/>
    <w:next w:val="Normal"/>
    <w:semiHidden/>
    <w:rsid w:val="00ED7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5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5BF"/>
    <w:rPr>
      <w:rFonts w:ascii="Wingdings" w:hAnsi="Wingdings"/>
    </w:rPr>
  </w:style>
  <w:style w:type="paragraph" w:customStyle="1" w:styleId="TableHeading">
    <w:name w:val="Table Heading"/>
    <w:basedOn w:val="HeadingBase"/>
    <w:rsid w:val="00ED7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5BF"/>
    <w:rPr>
      <w:color w:val="0033CC"/>
      <w:u w:val="none"/>
    </w:rPr>
  </w:style>
  <w:style w:type="paragraph" w:customStyle="1" w:styleId="BodyTextRight">
    <w:name w:val="Body Text Right"/>
    <w:basedOn w:val="BodyText"/>
    <w:rsid w:val="00ED7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5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5BF"/>
    <w:rPr>
      <w:sz w:val="32"/>
    </w:rPr>
  </w:style>
  <w:style w:type="paragraph" w:customStyle="1" w:styleId="HeadingProcedure">
    <w:name w:val="Heading Procedure"/>
    <w:basedOn w:val="HeadingBase"/>
    <w:next w:val="Normal"/>
    <w:rsid w:val="00ED7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5BF"/>
    <w:pPr>
      <w:spacing w:before="60" w:after="60"/>
    </w:pPr>
  </w:style>
  <w:style w:type="paragraph" w:styleId="ListContinue">
    <w:name w:val="List Continue"/>
    <w:basedOn w:val="List"/>
    <w:rsid w:val="00ED75BF"/>
    <w:pPr>
      <w:ind w:firstLine="0"/>
    </w:pPr>
  </w:style>
  <w:style w:type="paragraph" w:customStyle="1" w:styleId="ListNote">
    <w:name w:val="List Note"/>
    <w:basedOn w:val="List"/>
    <w:rsid w:val="00ED7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5BF"/>
    <w:rPr>
      <w:rFonts w:ascii="Courier New" w:hAnsi="Courier New"/>
    </w:rPr>
  </w:style>
  <w:style w:type="paragraph" w:customStyle="1" w:styleId="NoteBullet">
    <w:name w:val="Note Bullet"/>
    <w:basedOn w:val="Note"/>
    <w:rsid w:val="00ED7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5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5BF"/>
    <w:rPr>
      <w:b/>
      <w:smallCaps/>
    </w:rPr>
  </w:style>
  <w:style w:type="paragraph" w:customStyle="1" w:styleId="TableListNumber">
    <w:name w:val="Table List Number"/>
    <w:basedOn w:val="ListNumber"/>
    <w:rsid w:val="00ED7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5BF"/>
    <w:pPr>
      <w:numPr>
        <w:numId w:val="8"/>
      </w:numPr>
    </w:pPr>
  </w:style>
  <w:style w:type="paragraph" w:customStyle="1" w:styleId="ListAlpha2">
    <w:name w:val="List Alpha 2"/>
    <w:basedOn w:val="List2"/>
    <w:rsid w:val="00ED75BF"/>
    <w:pPr>
      <w:numPr>
        <w:numId w:val="7"/>
      </w:numPr>
    </w:pPr>
  </w:style>
  <w:style w:type="paragraph" w:styleId="List2">
    <w:name w:val="List 2"/>
    <w:basedOn w:val="BodyText"/>
    <w:rsid w:val="00ED7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5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5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5BF"/>
    <w:pPr>
      <w:numPr>
        <w:numId w:val="3"/>
      </w:numPr>
    </w:pPr>
  </w:style>
  <w:style w:type="paragraph" w:styleId="ListContinue2">
    <w:name w:val="List Continue 2"/>
    <w:basedOn w:val="List2"/>
    <w:rsid w:val="00ED75BF"/>
    <w:pPr>
      <w:ind w:firstLine="0"/>
    </w:pPr>
  </w:style>
  <w:style w:type="paragraph" w:styleId="ListContinue3">
    <w:name w:val="List Continue 3"/>
    <w:basedOn w:val="List3"/>
    <w:rsid w:val="00ED75BF"/>
    <w:pPr>
      <w:ind w:left="1021" w:firstLine="0"/>
    </w:pPr>
  </w:style>
  <w:style w:type="paragraph" w:styleId="ListContinue4">
    <w:name w:val="List Continue 4"/>
    <w:basedOn w:val="List4"/>
    <w:rsid w:val="00ED75BF"/>
    <w:pPr>
      <w:ind w:firstLine="0"/>
    </w:pPr>
  </w:style>
  <w:style w:type="paragraph" w:styleId="ListContinue5">
    <w:name w:val="List Continue 5"/>
    <w:basedOn w:val="List5"/>
    <w:rsid w:val="00ED75BF"/>
    <w:pPr>
      <w:ind w:firstLine="0"/>
    </w:pPr>
  </w:style>
  <w:style w:type="paragraph" w:styleId="ListNumber3">
    <w:name w:val="List Number 3"/>
    <w:basedOn w:val="List3"/>
    <w:rsid w:val="00ED75BF"/>
    <w:pPr>
      <w:numPr>
        <w:numId w:val="4"/>
      </w:numPr>
    </w:pPr>
  </w:style>
  <w:style w:type="paragraph" w:styleId="ListNumber4">
    <w:name w:val="List Number 4"/>
    <w:basedOn w:val="List4"/>
    <w:rsid w:val="00ED75BF"/>
    <w:pPr>
      <w:numPr>
        <w:numId w:val="5"/>
      </w:numPr>
    </w:pPr>
  </w:style>
  <w:style w:type="paragraph" w:styleId="ListNumber5">
    <w:name w:val="List Number 5"/>
    <w:basedOn w:val="List5"/>
    <w:rsid w:val="00ED75BF"/>
    <w:pPr>
      <w:numPr>
        <w:numId w:val="6"/>
      </w:numPr>
    </w:pPr>
  </w:style>
  <w:style w:type="paragraph" w:styleId="BlockText">
    <w:name w:val="Block Text"/>
    <w:basedOn w:val="Normal"/>
    <w:rsid w:val="00ED7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5BF"/>
    <w:rPr>
      <w:sz w:val="16"/>
      <w:vertAlign w:val="superscript"/>
    </w:rPr>
  </w:style>
  <w:style w:type="character" w:customStyle="1" w:styleId="Symbols">
    <w:name w:val="Symbols"/>
    <w:basedOn w:val="DefaultParagraphFont"/>
    <w:rsid w:val="00ED75BF"/>
    <w:rPr>
      <w:rFonts w:ascii="Symbol" w:hAnsi="Symbol"/>
    </w:rPr>
  </w:style>
  <w:style w:type="character" w:customStyle="1" w:styleId="MenuOptions">
    <w:name w:val="Menu Options"/>
    <w:basedOn w:val="DefaultParagraphFont"/>
    <w:rsid w:val="00ED7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5BF"/>
    <w:rPr>
      <w:b/>
    </w:rPr>
  </w:style>
  <w:style w:type="character" w:customStyle="1" w:styleId="Underlined">
    <w:name w:val="Underlined"/>
    <w:basedOn w:val="DefaultParagraphFont"/>
    <w:rsid w:val="00ED75BF"/>
    <w:rPr>
      <w:u w:val="single"/>
    </w:rPr>
  </w:style>
  <w:style w:type="paragraph" w:customStyle="1" w:styleId="TableBodyTextRight">
    <w:name w:val="Table Body Text Right"/>
    <w:basedOn w:val="TableBodyText"/>
    <w:rsid w:val="00ED7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5BF"/>
    <w:rPr>
      <w:sz w:val="18"/>
    </w:rPr>
  </w:style>
  <w:style w:type="paragraph" w:customStyle="1" w:styleId="BodySmallRight">
    <w:name w:val="Body Small Right"/>
    <w:basedOn w:val="BodyTextRight"/>
    <w:rsid w:val="00ED75BF"/>
    <w:rPr>
      <w:sz w:val="18"/>
      <w:szCs w:val="18"/>
    </w:rPr>
  </w:style>
  <w:style w:type="paragraph" w:customStyle="1" w:styleId="MarginEdition">
    <w:name w:val="Margin Edition"/>
    <w:basedOn w:val="MarginNote"/>
    <w:rsid w:val="00ED7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5BF"/>
    <w:rPr>
      <w:sz w:val="2"/>
      <w:szCs w:val="2"/>
    </w:rPr>
  </w:style>
  <w:style w:type="character" w:customStyle="1" w:styleId="Small">
    <w:name w:val="Small"/>
    <w:basedOn w:val="DefaultParagraphFont"/>
    <w:rsid w:val="00ED75BF"/>
    <w:rPr>
      <w:sz w:val="16"/>
    </w:rPr>
  </w:style>
  <w:style w:type="paragraph" w:customStyle="1" w:styleId="WideTable">
    <w:name w:val="Wide Table"/>
    <w:basedOn w:val="Normal"/>
    <w:rsid w:val="00ED7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5BF"/>
  </w:style>
  <w:style w:type="paragraph" w:styleId="Quote">
    <w:name w:val="Quote"/>
    <w:basedOn w:val="Heading1"/>
    <w:link w:val="QuoteChar"/>
    <w:qFormat/>
    <w:rsid w:val="00ED7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5BF"/>
    <w:pPr>
      <w:pageBreakBefore/>
    </w:pPr>
  </w:style>
  <w:style w:type="paragraph" w:customStyle="1" w:styleId="Border">
    <w:name w:val="Border"/>
    <w:basedOn w:val="Normal"/>
    <w:qFormat/>
    <w:rsid w:val="00ED7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5BF"/>
    <w:rPr>
      <w:u w:val="single"/>
    </w:rPr>
  </w:style>
  <w:style w:type="character" w:customStyle="1" w:styleId="BoldandItalics">
    <w:name w:val="Bold and Italics"/>
    <w:qFormat/>
    <w:rsid w:val="00ED75BF"/>
    <w:rPr>
      <w:b/>
      <w:i/>
      <w:u w:val="none"/>
    </w:rPr>
  </w:style>
  <w:style w:type="paragraph" w:styleId="BalloonText">
    <w:name w:val="Balloon Text"/>
    <w:basedOn w:val="Normal"/>
    <w:link w:val="BalloonTextChar"/>
    <w:rsid w:val="00ED7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5BF"/>
    <w:pPr>
      <w:spacing w:before="0" w:after="0"/>
    </w:pPr>
  </w:style>
  <w:style w:type="paragraph" w:customStyle="1" w:styleId="BodyTextBold">
    <w:name w:val="Body Text Bold"/>
    <w:basedOn w:val="BodyText"/>
    <w:qFormat/>
    <w:rsid w:val="00ED75BF"/>
    <w:rPr>
      <w:b/>
    </w:rPr>
  </w:style>
  <w:style w:type="character" w:styleId="Hyperlink">
    <w:name w:val="Hyperlink"/>
    <w:basedOn w:val="DefaultParagraphFont"/>
    <w:uiPriority w:val="99"/>
    <w:unhideWhenUsed/>
    <w:rsid w:val="00275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3951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ICTNWK535 Install an enterprise virtual computing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2019-09-02T01:12:00Z</dcterms:created>
  <dcterms:modified xsi:type="dcterms:W3CDTF">2019-09-02T01:12:00Z</dcterms:modified>
</cp:coreProperties>
</file>