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3B1" w:rsidP="00B05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ICTNWK526 Install an enterprise virtual computing environment</w:t>
      </w:r>
      <w:r>
        <w:fldChar w:fldCharType="end"/>
      </w:r>
    </w:p>
    <w:p w:rsidR="00B053B1" w:rsidP="00B053B1">
      <w:pPr>
        <w:pStyle w:val="Version"/>
        <w:sectPr w:rsidSect="00764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710" w:rsidP="00764710">
      <w:pPr>
        <w:pStyle w:val="SuperHeading"/>
      </w:pPr>
      <w:r w:rsidRPr="00764710">
        <w:t>ICTNWK526 Install an enterprise virtual computing environment</w:t>
      </w:r>
    </w:p>
    <w:p w:rsidR="00000000" w:rsidRPr="00764710" w:rsidP="00764710">
      <w:pPr>
        <w:pStyle w:val="Heading1"/>
      </w:pPr>
      <w:bookmarkStart w:id="1" w:name="O_696140"/>
      <w:bookmarkEnd w:id="1"/>
      <w:r w:rsidRPr="007647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rPr>
                <w:rStyle w:val="SpecialBold"/>
              </w:rPr>
              <w:t>Comments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This version first released with ICT Information and Communications Technology Training Package Version 1.0.</w:t>
            </w:r>
          </w:p>
        </w:tc>
      </w:tr>
    </w:tbl>
    <w:p w:rsidR="00000000" w:rsidRPr="00764710" w:rsidP="00764710">
      <w:pPr>
        <w:pStyle w:val="BodyText"/>
      </w:pPr>
    </w:p>
    <w:p w:rsidR="00000000" w:rsidRPr="00764710" w:rsidP="00764710">
      <w:pPr>
        <w:pStyle w:val="AllowPageBreak"/>
      </w:pPr>
    </w:p>
    <w:p w:rsidR="00000000" w:rsidRPr="00764710" w:rsidP="00764710">
      <w:pPr>
        <w:pStyle w:val="Heading1"/>
      </w:pPr>
      <w:bookmarkStart w:id="2" w:name="O_696141"/>
      <w:bookmarkEnd w:id="2"/>
      <w:r w:rsidRPr="00764710">
        <w:t>Application</w:t>
      </w:r>
    </w:p>
    <w:p w:rsidR="00000000" w:rsidRPr="00764710" w:rsidP="00B053B1">
      <w:pPr>
        <w:pStyle w:val="BodyText"/>
      </w:pPr>
      <w:r w:rsidRPr="00764710">
        <w:t>This unit describes the skills and knowledge required to develop and implement virtualisation technologies, with the goal of providing a more sustainable information and communications technology (ICT) environment.</w:t>
      </w:r>
    </w:p>
    <w:p w:rsidR="00000000" w:rsidRPr="00764710" w:rsidP="00B053B1">
      <w:pPr>
        <w:pStyle w:val="BodyText"/>
      </w:pPr>
      <w:r w:rsidRPr="00764710">
        <w:t>It applies to individuals working as sen</w:t>
      </w:r>
      <w:r w:rsidRPr="00764710">
        <w:t>ior networking staff who are responsible for the sustainability of an organisation by using virtualisation technologies.</w:t>
      </w:r>
    </w:p>
    <w:p w:rsidR="00000000" w:rsidRPr="00764710" w:rsidP="00B053B1">
      <w:pPr>
        <w:pStyle w:val="BodyText"/>
      </w:pPr>
      <w:r w:rsidRPr="00764710">
        <w:t>No licensing, legislative or certification requirements apply to this unit at the time of publication.</w:t>
      </w:r>
    </w:p>
    <w:p w:rsidR="00000000" w:rsidRPr="00764710" w:rsidP="00764710">
      <w:pPr>
        <w:pStyle w:val="Heading1"/>
      </w:pPr>
      <w:bookmarkStart w:id="3" w:name="O_696144"/>
      <w:bookmarkEnd w:id="3"/>
      <w:r w:rsidRPr="00764710">
        <w:t>Unit Sector</w:t>
      </w:r>
    </w:p>
    <w:p w:rsidR="00000000" w:rsidRPr="00764710" w:rsidP="00B053B1">
      <w:pPr>
        <w:pStyle w:val="BodyText"/>
      </w:pPr>
      <w:r w:rsidRPr="00764710">
        <w:t>Ne</w:t>
      </w:r>
      <w:r w:rsidRPr="00764710">
        <w:t>tworking</w:t>
      </w:r>
    </w:p>
    <w:p w:rsidR="00000000" w:rsidRPr="00764710" w:rsidP="00764710">
      <w:pPr>
        <w:pStyle w:val="Heading1"/>
      </w:pPr>
      <w:bookmarkStart w:id="4" w:name="O_696145"/>
      <w:bookmarkEnd w:id="4"/>
      <w:r w:rsidRPr="007647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rPr>
                <w:rStyle w:val="SpecialBold"/>
              </w:rPr>
              <w:t>PERFORMANCE CRITERIA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1. Analyse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1.1 Assess client requirements</w:t>
            </w:r>
          </w:p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1.2 Assess existing client or server systems that may be suitable to be virtualised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2. Analyse virtualisation host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2.1 Assess and compare suitable virtualisation host software according to organisational requirements</w:t>
            </w:r>
          </w:p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2.2 Document recommendations and provide to appropriate person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3. Evaluate system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3.1 Obtain and document technical specifications and syste</w:t>
            </w:r>
            <w:r w:rsidRPr="00764710">
              <w:t>m requirements from virtualisation software vendors</w:t>
            </w:r>
          </w:p>
          <w:p w:rsidR="00000000" w:rsidRPr="00764710" w:rsidP="00764710">
            <w:pPr>
              <w:pStyle w:val="BodyText"/>
            </w:pPr>
            <w:r w:rsidRPr="00764710">
              <w:t>3.2 Compare the system requirements needed to implement virtualisation according to organisational requirements</w:t>
            </w:r>
          </w:p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3.3 Document recommendations and provide to appropriate person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4. Install virtualisation ho</w:t>
            </w:r>
            <w:r w:rsidRPr="00764710">
              <w:t>st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4.1 Install virtualisation host platform according to organisational requirements</w:t>
            </w:r>
          </w:p>
          <w:p w:rsidR="00000000" w:rsidRPr="00764710" w:rsidP="00764710">
            <w:pPr>
              <w:pStyle w:val="BodyText"/>
            </w:pPr>
            <w:r w:rsidRPr="00764710">
              <w:t>4.2 Validate functionality of the virtualisation host platform according to organisational requirements</w:t>
            </w:r>
          </w:p>
        </w:tc>
      </w:tr>
    </w:tbl>
    <w:p w:rsidR="00000000" w:rsidRPr="00764710" w:rsidP="00764710">
      <w:pPr>
        <w:pStyle w:val="BodyText"/>
      </w:pPr>
    </w:p>
    <w:p w:rsidR="00000000" w:rsidRPr="00764710" w:rsidP="00764710">
      <w:pPr>
        <w:pStyle w:val="AllowPageBreak"/>
      </w:pPr>
    </w:p>
    <w:p w:rsidR="00000000" w:rsidRPr="00764710" w:rsidP="00764710">
      <w:pPr>
        <w:pStyle w:val="Heading1"/>
      </w:pPr>
      <w:bookmarkStart w:id="5" w:name="O_696146"/>
      <w:bookmarkEnd w:id="5"/>
      <w:r w:rsidRPr="00764710">
        <w:t>Foundation Skills</w:t>
      </w:r>
    </w:p>
    <w:p w:rsidR="00000000" w:rsidRPr="00B053B1" w:rsidP="00B053B1">
      <w:pPr>
        <w:pStyle w:val="BodyText"/>
        <w:rPr>
          <w:i/>
        </w:rPr>
      </w:pPr>
      <w:r w:rsidRPr="00B053B1">
        <w:rPr>
          <w:rStyle w:val="Emphasis"/>
        </w:rPr>
        <w:t>This section describe</w:t>
      </w:r>
      <w:r w:rsidRPr="00B053B1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rPr>
                <w:rStyle w:val="SpecialBold"/>
              </w:rPr>
              <w:t>Description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1.1, 2.1, 3.2, 4.1, 4.2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ListBullet"/>
              <w:rPr>
                <w:lang w:val="en-NZ"/>
              </w:rPr>
            </w:pPr>
            <w:r w:rsidRPr="00764710">
              <w:t>Recognises and interprets technical and organisational documentation to determine and confirm job requirements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ListBullet"/>
              <w:rPr>
                <w:lang w:val="en-NZ"/>
              </w:rPr>
            </w:pPr>
            <w:r w:rsidRPr="00764710">
              <w:t>Develops a range of workplace documentation for a specific audience, using clear and detailed language to convey explicit</w:t>
            </w:r>
            <w:r w:rsidRPr="00764710">
              <w:t xml:space="preserve"> information, requirements and recommendations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1.1, 3.1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ListBullet"/>
            </w:pPr>
            <w:r w:rsidRPr="00764710">
              <w:t>Uses listening and questioning skills to confirm understanding for requirements</w:t>
            </w:r>
          </w:p>
          <w:p w:rsidR="00000000" w:rsidP="00764710">
            <w:pPr>
              <w:pStyle w:val="ListBullet"/>
              <w:rPr>
                <w:lang w:val="en-NZ"/>
              </w:rPr>
            </w:pPr>
            <w:r w:rsidRPr="00764710">
              <w:t>Establishes and maintains complex and effective spoken communication in a broad range of contexts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 xml:space="preserve">Navigate the world of 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2.1, 3.2, 4.1, 4.2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ListBullet"/>
              <w:rPr>
                <w:lang w:val="en-NZ"/>
              </w:rPr>
            </w:pPr>
            <w:r w:rsidRPr="00764710">
              <w:t>Recognises and responds to both explicit and implicit protocols within familiar work contexts and appreciates the importance of identifying and responding to protocols in new situations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2.2, 3.3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ListBullet"/>
              <w:rPr>
                <w:lang w:val="en-NZ"/>
              </w:rPr>
            </w:pPr>
            <w:r w:rsidRPr="00764710">
              <w:t>Actively identifies the requirements of important communication exchanges, selecting appropriate channels, format, tone and content to suit purpose and audience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1.2, 2.1, 3.1, 3.2, 4.2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ListBullet"/>
            </w:pPr>
            <w:r w:rsidRPr="00764710">
              <w:t xml:space="preserve">Demonstrates a sophisticated understanding of principles, concepts, language and practices associated </w:t>
            </w:r>
            <w:r w:rsidRPr="00764710">
              <w:t>with the digital world</w:t>
            </w:r>
          </w:p>
          <w:p w:rsidR="00000000" w:rsidRPr="00764710" w:rsidP="00764710">
            <w:pPr>
              <w:pStyle w:val="ListBullet"/>
            </w:pPr>
            <w:r w:rsidRPr="00764710">
              <w:t>May operate from a broad conceptual plan, developing the operational detail in stages, regularly reviewing priorities and performan</w:t>
            </w:r>
            <w:r w:rsidRPr="00764710">
              <w:t>ce during implementation, and identifying and addressing issues</w:t>
            </w:r>
          </w:p>
          <w:p w:rsidR="00000000" w:rsidRPr="00764710" w:rsidP="00764710">
            <w:pPr>
              <w:pStyle w:val="ListBullet"/>
            </w:pPr>
            <w:r w:rsidRPr="00764710">
              <w:t>Actively identifies systems, devices and applications with potential to meet current and/or future needs</w:t>
            </w:r>
          </w:p>
          <w:p w:rsidR="00000000" w:rsidRPr="00764710" w:rsidP="00764710">
            <w:pPr>
              <w:pStyle w:val="ListBullet"/>
            </w:pPr>
            <w:r w:rsidRPr="00764710">
              <w:t>Uses nuanced understanding of context to recognise anomalies in a virtualised machine e</w:t>
            </w:r>
            <w:r w:rsidRPr="00764710">
              <w:t>nvironment and subtle deviations to normal expectations, focussing attention  and remedying problems promptly</w:t>
            </w:r>
          </w:p>
        </w:tc>
      </w:tr>
    </w:tbl>
    <w:p w:rsidR="00000000" w:rsidRPr="00764710" w:rsidP="00764710">
      <w:pPr>
        <w:pStyle w:val="BodyText"/>
      </w:pPr>
    </w:p>
    <w:p w:rsidR="00000000" w:rsidRPr="00764710" w:rsidP="00764710">
      <w:pPr>
        <w:pStyle w:val="AllowPageBreak"/>
      </w:pPr>
    </w:p>
    <w:p w:rsidR="00000000" w:rsidRPr="00764710" w:rsidP="00764710">
      <w:pPr>
        <w:pStyle w:val="Heading1"/>
      </w:pPr>
      <w:bookmarkStart w:id="6" w:name="O_696148"/>
      <w:bookmarkEnd w:id="6"/>
      <w:r w:rsidRPr="0076471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Code and title</w:t>
            </w:r>
          </w:p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Code and title</w:t>
            </w:r>
          </w:p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rPr>
                <w:rStyle w:val="SpecialBold"/>
              </w:rPr>
              <w:t>Equivalence status</w:t>
            </w:r>
          </w:p>
        </w:tc>
      </w:tr>
      <w:tr w:rsidTr="00B05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ICTNWK526 Install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ICANWK526A Install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Equivalent unit</w:t>
            </w:r>
          </w:p>
        </w:tc>
      </w:tr>
    </w:tbl>
    <w:p w:rsidR="00000000" w:rsidRPr="00764710" w:rsidP="00764710">
      <w:pPr>
        <w:pStyle w:val="BodyText"/>
      </w:pPr>
    </w:p>
    <w:p w:rsidR="00000000" w:rsidRPr="00764710" w:rsidP="00764710">
      <w:pPr>
        <w:pStyle w:val="AllowPageBreak"/>
      </w:pPr>
    </w:p>
    <w:p w:rsidR="00000000" w:rsidRPr="00764710" w:rsidP="00764710">
      <w:pPr>
        <w:pStyle w:val="Heading1"/>
      </w:pPr>
      <w:bookmarkStart w:id="7" w:name="O_696155"/>
      <w:bookmarkEnd w:id="7"/>
      <w:r w:rsidRPr="00764710">
        <w:t>Links</w:t>
      </w:r>
    </w:p>
    <w:p w:rsidR="00000000" w:rsidRPr="00764710" w:rsidP="00B053B1">
      <w:pPr>
        <w:pStyle w:val="BodyText"/>
      </w:pPr>
      <w:r w:rsidRPr="00764710">
        <w:t>Companion Volume implementation guides ar</w:t>
      </w:r>
      <w:r w:rsidRPr="00764710">
        <w:t xml:space="preserve">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E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4710" w:rsidP="00B053B1">
      <w:pPr>
        <w:pStyle w:val="BodyText"/>
        <w:sectPr w:rsidSect="007647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710" w:rsidP="00764710">
      <w:pPr>
        <w:pStyle w:val="SuperHeading"/>
      </w:pPr>
      <w:r w:rsidRPr="00764710">
        <w:t>Assessment Requirements for ICTNWK526 Install an enterprise virtual computing environment</w:t>
      </w:r>
    </w:p>
    <w:p w:rsidR="00000000" w:rsidRPr="00764710" w:rsidP="00764710">
      <w:pPr>
        <w:pStyle w:val="Heading1"/>
      </w:pPr>
      <w:bookmarkStart w:id="8" w:name="O_696150"/>
      <w:bookmarkEnd w:id="8"/>
      <w:r w:rsidRPr="007647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rPr>
                <w:rStyle w:val="SpecialBold"/>
              </w:rPr>
              <w:t>Comments</w:t>
            </w:r>
          </w:p>
        </w:tc>
      </w:tr>
      <w:tr w:rsidTr="00764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10">
            <w:pPr>
              <w:pStyle w:val="BodyText"/>
              <w:rPr>
                <w:lang w:val="en-NZ"/>
              </w:rPr>
            </w:pPr>
            <w:r w:rsidRPr="0076471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10" w:rsidP="00764710">
            <w:pPr>
              <w:pStyle w:val="BodyText"/>
            </w:pPr>
            <w:r w:rsidRPr="00764710">
              <w:t>This version first released with ICT Information and Communications Technology Training Package Version 1.0.</w:t>
            </w:r>
          </w:p>
        </w:tc>
      </w:tr>
    </w:tbl>
    <w:p w:rsidR="00000000" w:rsidRPr="00764710" w:rsidP="00764710">
      <w:pPr>
        <w:pStyle w:val="BodyText"/>
      </w:pPr>
    </w:p>
    <w:p w:rsidR="00000000" w:rsidRPr="00764710" w:rsidP="00764710">
      <w:pPr>
        <w:pStyle w:val="AllowPageBreak"/>
      </w:pPr>
    </w:p>
    <w:p w:rsidR="00000000" w:rsidRPr="00764710" w:rsidP="00764710">
      <w:pPr>
        <w:pStyle w:val="Heading1"/>
      </w:pPr>
      <w:bookmarkStart w:id="9" w:name="O_696151"/>
      <w:bookmarkEnd w:id="9"/>
      <w:r w:rsidRPr="00764710">
        <w:t>Performance Evidence</w:t>
      </w:r>
    </w:p>
    <w:p w:rsidR="00000000" w:rsidRPr="00764710" w:rsidP="00B053B1">
      <w:pPr>
        <w:pStyle w:val="BodyText"/>
      </w:pPr>
      <w:r w:rsidRPr="00764710">
        <w:t>Evidence of the ability to:</w:t>
      </w:r>
    </w:p>
    <w:p w:rsidR="00000000" w:rsidRPr="00764710" w:rsidP="00764710">
      <w:pPr>
        <w:pStyle w:val="ListBullet"/>
      </w:pPr>
      <w:r w:rsidRPr="00764710">
        <w:t xml:space="preserve">analyse client needs </w:t>
      </w:r>
      <w:r w:rsidRPr="00764710">
        <w:t>for a virtual computing environment</w:t>
      </w:r>
    </w:p>
    <w:p w:rsidR="00000000" w:rsidRPr="00764710" w:rsidP="00764710">
      <w:pPr>
        <w:pStyle w:val="ListBullet"/>
      </w:pPr>
      <w:r w:rsidRPr="00764710">
        <w:t>evaluate, recommend and document the system requirements</w:t>
      </w:r>
    </w:p>
    <w:p w:rsidR="00000000" w:rsidRPr="00764710" w:rsidP="00764710">
      <w:pPr>
        <w:pStyle w:val="ListBullet"/>
      </w:pPr>
      <w:r w:rsidRPr="00764710">
        <w:t>install and validate an enterprise virtual computing environment.</w:t>
      </w:r>
    </w:p>
    <w:p w:rsidR="00000000" w:rsidRPr="00764710" w:rsidP="00764710">
      <w:pPr>
        <w:pStyle w:val="BodyText"/>
      </w:pPr>
    </w:p>
    <w:p w:rsidR="00000000" w:rsidRPr="00764710" w:rsidP="00B053B1">
      <w:pPr>
        <w:pStyle w:val="BodyText"/>
      </w:pPr>
      <w:r w:rsidRPr="00764710">
        <w:t>Note: If a specific volume or frequency is not stated, then evidence must be provided at least once.</w:t>
      </w:r>
    </w:p>
    <w:p w:rsidR="00000000" w:rsidRPr="00764710" w:rsidP="00764710">
      <w:pPr>
        <w:pStyle w:val="Heading1"/>
      </w:pPr>
      <w:bookmarkStart w:id="10" w:name="O_696152"/>
      <w:bookmarkEnd w:id="10"/>
      <w:r w:rsidRPr="00764710">
        <w:t>Knowledge Evidence</w:t>
      </w:r>
    </w:p>
    <w:p w:rsidR="00000000" w:rsidRPr="00764710" w:rsidP="00B053B1">
      <w:pPr>
        <w:pStyle w:val="BodyText"/>
      </w:pPr>
      <w:r w:rsidRPr="00764710">
        <w:t>To complete the unit requirements safely and effectively, the individual must:</w:t>
      </w:r>
    </w:p>
    <w:p w:rsidR="00000000" w:rsidRPr="00764710" w:rsidP="00764710">
      <w:pPr>
        <w:pStyle w:val="ListBullet"/>
      </w:pPr>
      <w:r w:rsidRPr="00764710">
        <w:t>identify and describe current governmen</w:t>
      </w:r>
      <w:r w:rsidRPr="00764710">
        <w:t>t and industry policies and guidelines related to developing sustainable information and communications technology (ICT) environments</w:t>
      </w:r>
    </w:p>
    <w:p w:rsidR="00000000" w:rsidRPr="00764710" w:rsidP="00764710">
      <w:pPr>
        <w:pStyle w:val="ListBullet"/>
      </w:pPr>
      <w:r w:rsidRPr="00764710">
        <w:t>describe the current technologies and processes designed to produce a sustainable ICT environment</w:t>
      </w:r>
    </w:p>
    <w:p w:rsidR="00000000" w:rsidRPr="00764710" w:rsidP="00764710">
      <w:pPr>
        <w:pStyle w:val="ListBullet"/>
      </w:pPr>
      <w:r w:rsidRPr="00764710">
        <w:t>outline the structure, f</w:t>
      </w:r>
      <w:r w:rsidRPr="00764710">
        <w:t>unction and business organisation of client</w:t>
      </w:r>
    </w:p>
    <w:p w:rsidR="00000000" w:rsidRPr="00764710" w:rsidP="00764710">
      <w:pPr>
        <w:pStyle w:val="ListBullet"/>
      </w:pPr>
      <w:r w:rsidRPr="00764710">
        <w:t>outline available tools and software applications required to manage virtual machines</w:t>
      </w:r>
    </w:p>
    <w:p w:rsidR="00000000" w:rsidRPr="00764710" w:rsidP="00764710">
      <w:pPr>
        <w:pStyle w:val="ListBullet"/>
      </w:pPr>
      <w:r w:rsidRPr="00764710">
        <w:t>explain the configuration of software applications required to manage virtual machines</w:t>
      </w:r>
    </w:p>
    <w:p w:rsidR="00000000" w:rsidRPr="00764710" w:rsidP="00764710">
      <w:pPr>
        <w:pStyle w:val="ListBullet"/>
      </w:pPr>
      <w:r w:rsidRPr="00764710">
        <w:t>explain the configuration required to i</w:t>
      </w:r>
      <w:r w:rsidRPr="00764710">
        <w:t>ntegrate virtual machines into existing network design.</w:t>
      </w:r>
    </w:p>
    <w:p w:rsidR="00000000" w:rsidRPr="00764710" w:rsidP="00764710">
      <w:pPr>
        <w:pStyle w:val="AllowPageBreak"/>
      </w:pPr>
    </w:p>
    <w:p w:rsidR="00000000" w:rsidRPr="00764710" w:rsidP="00764710">
      <w:pPr>
        <w:pStyle w:val="Heading1"/>
      </w:pPr>
      <w:bookmarkStart w:id="11" w:name="O_696153"/>
      <w:bookmarkEnd w:id="11"/>
      <w:r w:rsidRPr="00764710">
        <w:t>Assessment Conditions</w:t>
      </w:r>
    </w:p>
    <w:p w:rsidR="00000000" w:rsidRPr="00764710" w:rsidP="00B053B1">
      <w:pPr>
        <w:pStyle w:val="BodyText"/>
      </w:pPr>
      <w:r w:rsidRPr="00764710">
        <w:t>Gather evidence to demonstrate consistent performance in conditions that are safe and replicate the workplace. Noise levels, production flow, interruptions and t</w:t>
      </w:r>
      <w:r w:rsidRPr="00764710">
        <w:t>ime variances must be typical of those experienced in the networking industry, and include access to:</w:t>
      </w:r>
    </w:p>
    <w:p w:rsidR="00000000" w:rsidRPr="00764710" w:rsidP="00764710">
      <w:pPr>
        <w:pStyle w:val="ListBullet"/>
      </w:pPr>
      <w:r w:rsidRPr="00764710">
        <w:t>a site or prototype where virtual machine environments may be implemented</w:t>
      </w:r>
    </w:p>
    <w:p w:rsidR="00000000" w:rsidRPr="00764710" w:rsidP="00764710">
      <w:pPr>
        <w:pStyle w:val="ListBullet"/>
      </w:pPr>
      <w:r w:rsidRPr="00764710">
        <w:t>network technical requirements</w:t>
      </w:r>
    </w:p>
    <w:p w:rsidR="00000000" w:rsidRPr="00764710" w:rsidP="00764710">
      <w:pPr>
        <w:pStyle w:val="ListBullet"/>
      </w:pPr>
      <w:r w:rsidRPr="00764710">
        <w:t>software.</w:t>
      </w:r>
    </w:p>
    <w:p w:rsidR="00000000" w:rsidRPr="00764710" w:rsidP="00764710">
      <w:pPr>
        <w:pStyle w:val="BodyText"/>
      </w:pPr>
    </w:p>
    <w:p w:rsidR="00000000" w:rsidRPr="00764710" w:rsidP="00B053B1">
      <w:pPr>
        <w:pStyle w:val="BodyText"/>
      </w:pPr>
      <w:r w:rsidRPr="00764710">
        <w:t>Assessors must satisfy NVR/AQTF assessor requirements.</w:t>
      </w:r>
    </w:p>
    <w:p w:rsidR="00000000" w:rsidRPr="00764710" w:rsidP="00764710">
      <w:pPr>
        <w:pStyle w:val="Heading1"/>
      </w:pPr>
      <w:bookmarkStart w:id="12" w:name="O_696156"/>
      <w:bookmarkEnd w:id="12"/>
      <w:r w:rsidRPr="00764710">
        <w:t>Links</w:t>
      </w:r>
    </w:p>
    <w:p w:rsidR="00000000" w:rsidRPr="00764710" w:rsidP="00B053B1">
      <w:pPr>
        <w:pStyle w:val="BodyText"/>
      </w:pPr>
      <w:r w:rsidRPr="007647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E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4710" w:rsidP="00764710"/>
    <w:sectPr w:rsidSect="007647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 w:rsidRPr="00B053B1" w:rsidP="00B05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B1" w:rsidP="00764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3B1" w:rsidP="00764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53B1" w:rsidP="007647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 w:rsidP="00764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53B1">
      <w:t>Approved</w:t>
    </w:r>
    <w:r w:rsidR="00B053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53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53B1">
      <w:rPr>
        <w:noProof/>
      </w:rPr>
      <w:t>4</w:t>
    </w:r>
    <w:r>
      <w:rPr>
        <w:noProof/>
      </w:rPr>
      <w:fldChar w:fldCharType="end"/>
    </w:r>
  </w:p>
  <w:p w:rsidR="00764710" w:rsidP="00764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53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53B1">
      <w:t>Future Skills Organisation</w:t>
    </w:r>
    <w:r w:rsidR="00B053B1">
      <w:fldChar w:fldCharType="end"/>
    </w:r>
  </w:p>
  <w:p w:rsidR="00764710" w:rsidP="00764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710" w:rsidRPr="00B053B1" w:rsidP="00B05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B1" w:rsidRPr="002D2AF8" w:rsidP="00764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ICTNWK526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53B1" w:rsidP="007647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10" w:rsidRPr="002D2AF8" w:rsidP="00764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53B1">
      <w:t>ICTNWK526 Install an enterprise virtual computing environment</w:t>
    </w:r>
    <w:r w:rsidR="00B053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53B1">
      <w:rPr>
        <w:noProof/>
      </w:rPr>
      <w:t>2 March 2025</w:t>
    </w:r>
    <w:r>
      <w:fldChar w:fldCharType="end"/>
    </w:r>
  </w:p>
  <w:p w:rsidR="00764710" w:rsidP="00764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987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202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710"/>
  </w:style>
  <w:style w:type="character" w:customStyle="1" w:styleId="Heading1Char">
    <w:name w:val="Heading 1 Char"/>
    <w:basedOn w:val="DefaultParagraphFont"/>
    <w:link w:val="Heading1"/>
    <w:rsid w:val="00764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7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7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710"/>
    <w:rPr>
      <w:b/>
      <w:spacing w:val="0"/>
    </w:rPr>
  </w:style>
  <w:style w:type="character" w:styleId="Emphasis">
    <w:name w:val="Emphasis"/>
    <w:basedOn w:val="DefaultParagraphFont"/>
    <w:qFormat/>
    <w:rsid w:val="00764710"/>
    <w:rPr>
      <w:i/>
    </w:rPr>
  </w:style>
  <w:style w:type="paragraph" w:customStyle="1" w:styleId="SuperHeading">
    <w:name w:val="SuperHeading"/>
    <w:basedOn w:val="Normal"/>
    <w:rsid w:val="00764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7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7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7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710"/>
  </w:style>
  <w:style w:type="paragraph" w:styleId="TableofFigures">
    <w:name w:val="table of figures"/>
    <w:basedOn w:val="Normal"/>
    <w:next w:val="Normal"/>
    <w:semiHidden/>
    <w:rsid w:val="00764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7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710"/>
    <w:rPr>
      <w:rFonts w:ascii="Wingdings" w:hAnsi="Wingdings"/>
    </w:rPr>
  </w:style>
  <w:style w:type="paragraph" w:customStyle="1" w:styleId="TableHeading">
    <w:name w:val="Table Heading"/>
    <w:basedOn w:val="HeadingBase"/>
    <w:rsid w:val="00764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710"/>
    <w:rPr>
      <w:color w:val="0033CC"/>
      <w:u w:val="none"/>
    </w:rPr>
  </w:style>
  <w:style w:type="paragraph" w:customStyle="1" w:styleId="BodyTextRight">
    <w:name w:val="Body Text Right"/>
    <w:basedOn w:val="BodyText"/>
    <w:rsid w:val="00764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7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710"/>
    <w:rPr>
      <w:sz w:val="32"/>
    </w:rPr>
  </w:style>
  <w:style w:type="paragraph" w:customStyle="1" w:styleId="HeadingProcedure">
    <w:name w:val="Heading Procedure"/>
    <w:basedOn w:val="HeadingBase"/>
    <w:next w:val="Normal"/>
    <w:rsid w:val="00764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710"/>
    <w:pPr>
      <w:spacing w:before="60" w:after="60"/>
    </w:pPr>
  </w:style>
  <w:style w:type="paragraph" w:styleId="ListContinue">
    <w:name w:val="List Continue"/>
    <w:basedOn w:val="List"/>
    <w:rsid w:val="00764710"/>
    <w:pPr>
      <w:ind w:firstLine="0"/>
    </w:pPr>
  </w:style>
  <w:style w:type="paragraph" w:customStyle="1" w:styleId="ListNote">
    <w:name w:val="List Note"/>
    <w:basedOn w:val="List"/>
    <w:rsid w:val="00764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710"/>
    <w:rPr>
      <w:rFonts w:ascii="Courier New" w:hAnsi="Courier New"/>
    </w:rPr>
  </w:style>
  <w:style w:type="paragraph" w:customStyle="1" w:styleId="NoteBullet">
    <w:name w:val="Note Bullet"/>
    <w:basedOn w:val="Note"/>
    <w:rsid w:val="00764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7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710"/>
    <w:rPr>
      <w:b/>
      <w:smallCaps/>
    </w:rPr>
  </w:style>
  <w:style w:type="paragraph" w:customStyle="1" w:styleId="TableListNumber">
    <w:name w:val="Table List Number"/>
    <w:basedOn w:val="ListNumber"/>
    <w:rsid w:val="00764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710"/>
    <w:pPr>
      <w:numPr>
        <w:numId w:val="8"/>
      </w:numPr>
    </w:pPr>
  </w:style>
  <w:style w:type="paragraph" w:customStyle="1" w:styleId="ListAlpha2">
    <w:name w:val="List Alpha 2"/>
    <w:basedOn w:val="List2"/>
    <w:rsid w:val="00764710"/>
    <w:pPr>
      <w:numPr>
        <w:numId w:val="7"/>
      </w:numPr>
    </w:pPr>
  </w:style>
  <w:style w:type="paragraph" w:styleId="List2">
    <w:name w:val="List 2"/>
    <w:basedOn w:val="BodyText"/>
    <w:rsid w:val="00764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7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7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710"/>
    <w:pPr>
      <w:numPr>
        <w:numId w:val="3"/>
      </w:numPr>
    </w:pPr>
  </w:style>
  <w:style w:type="paragraph" w:styleId="ListContinue2">
    <w:name w:val="List Continue 2"/>
    <w:basedOn w:val="List2"/>
    <w:rsid w:val="00764710"/>
    <w:pPr>
      <w:ind w:firstLine="0"/>
    </w:pPr>
  </w:style>
  <w:style w:type="paragraph" w:styleId="ListContinue3">
    <w:name w:val="List Continue 3"/>
    <w:basedOn w:val="List3"/>
    <w:rsid w:val="00764710"/>
    <w:pPr>
      <w:ind w:left="1021" w:firstLine="0"/>
    </w:pPr>
  </w:style>
  <w:style w:type="paragraph" w:styleId="ListContinue4">
    <w:name w:val="List Continue 4"/>
    <w:basedOn w:val="List4"/>
    <w:rsid w:val="00764710"/>
    <w:pPr>
      <w:ind w:firstLine="0"/>
    </w:pPr>
  </w:style>
  <w:style w:type="paragraph" w:styleId="ListContinue5">
    <w:name w:val="List Continue 5"/>
    <w:basedOn w:val="List5"/>
    <w:rsid w:val="00764710"/>
    <w:pPr>
      <w:ind w:firstLine="0"/>
    </w:pPr>
  </w:style>
  <w:style w:type="paragraph" w:styleId="ListNumber3">
    <w:name w:val="List Number 3"/>
    <w:basedOn w:val="List3"/>
    <w:rsid w:val="00764710"/>
    <w:pPr>
      <w:numPr>
        <w:numId w:val="4"/>
      </w:numPr>
    </w:pPr>
  </w:style>
  <w:style w:type="paragraph" w:styleId="ListNumber4">
    <w:name w:val="List Number 4"/>
    <w:basedOn w:val="List4"/>
    <w:rsid w:val="00764710"/>
    <w:pPr>
      <w:numPr>
        <w:numId w:val="5"/>
      </w:numPr>
    </w:pPr>
  </w:style>
  <w:style w:type="paragraph" w:styleId="ListNumber5">
    <w:name w:val="List Number 5"/>
    <w:basedOn w:val="List5"/>
    <w:rsid w:val="00764710"/>
    <w:pPr>
      <w:numPr>
        <w:numId w:val="6"/>
      </w:numPr>
    </w:pPr>
  </w:style>
  <w:style w:type="paragraph" w:styleId="BlockText">
    <w:name w:val="Block Text"/>
    <w:basedOn w:val="Normal"/>
    <w:rsid w:val="00764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710"/>
    <w:rPr>
      <w:sz w:val="16"/>
      <w:vertAlign w:val="superscript"/>
    </w:rPr>
  </w:style>
  <w:style w:type="character" w:customStyle="1" w:styleId="Symbols">
    <w:name w:val="Symbols"/>
    <w:basedOn w:val="DefaultParagraphFont"/>
    <w:rsid w:val="00764710"/>
    <w:rPr>
      <w:rFonts w:ascii="Symbol" w:hAnsi="Symbol"/>
    </w:rPr>
  </w:style>
  <w:style w:type="character" w:customStyle="1" w:styleId="MenuOptions">
    <w:name w:val="Menu Options"/>
    <w:basedOn w:val="DefaultParagraphFont"/>
    <w:rsid w:val="00764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710"/>
    <w:rPr>
      <w:b/>
    </w:rPr>
  </w:style>
  <w:style w:type="character" w:customStyle="1" w:styleId="Underlined">
    <w:name w:val="Underlined"/>
    <w:basedOn w:val="DefaultParagraphFont"/>
    <w:rsid w:val="00764710"/>
    <w:rPr>
      <w:u w:val="single"/>
    </w:rPr>
  </w:style>
  <w:style w:type="paragraph" w:customStyle="1" w:styleId="TableBodyTextRight">
    <w:name w:val="Table Body Text Right"/>
    <w:basedOn w:val="TableBodyText"/>
    <w:rsid w:val="00764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710"/>
    <w:rPr>
      <w:sz w:val="18"/>
    </w:rPr>
  </w:style>
  <w:style w:type="paragraph" w:customStyle="1" w:styleId="BodySmallRight">
    <w:name w:val="Body Small Right"/>
    <w:basedOn w:val="BodyTextRight"/>
    <w:rsid w:val="00764710"/>
    <w:rPr>
      <w:sz w:val="18"/>
      <w:szCs w:val="18"/>
    </w:rPr>
  </w:style>
  <w:style w:type="paragraph" w:customStyle="1" w:styleId="MarginEdition">
    <w:name w:val="Margin Edition"/>
    <w:basedOn w:val="MarginNote"/>
    <w:rsid w:val="00764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710"/>
    <w:rPr>
      <w:sz w:val="2"/>
      <w:szCs w:val="2"/>
    </w:rPr>
  </w:style>
  <w:style w:type="character" w:customStyle="1" w:styleId="Small">
    <w:name w:val="Small"/>
    <w:basedOn w:val="DefaultParagraphFont"/>
    <w:rsid w:val="00764710"/>
    <w:rPr>
      <w:sz w:val="16"/>
    </w:rPr>
  </w:style>
  <w:style w:type="paragraph" w:customStyle="1" w:styleId="WideTable">
    <w:name w:val="Wide Table"/>
    <w:basedOn w:val="Normal"/>
    <w:rsid w:val="00764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710"/>
  </w:style>
  <w:style w:type="paragraph" w:styleId="Quote">
    <w:name w:val="Quote"/>
    <w:basedOn w:val="Heading1"/>
    <w:link w:val="QuoteChar"/>
    <w:qFormat/>
    <w:rsid w:val="00764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710"/>
    <w:pPr>
      <w:pageBreakBefore/>
    </w:pPr>
  </w:style>
  <w:style w:type="paragraph" w:customStyle="1" w:styleId="Border">
    <w:name w:val="Border"/>
    <w:basedOn w:val="Normal"/>
    <w:qFormat/>
    <w:rsid w:val="00764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710"/>
    <w:rPr>
      <w:u w:val="single"/>
    </w:rPr>
  </w:style>
  <w:style w:type="character" w:customStyle="1" w:styleId="BoldandItalics">
    <w:name w:val="Bold and Italics"/>
    <w:qFormat/>
    <w:rsid w:val="00764710"/>
    <w:rPr>
      <w:b/>
      <w:i/>
      <w:u w:val="none"/>
    </w:rPr>
  </w:style>
  <w:style w:type="paragraph" w:styleId="BalloonText">
    <w:name w:val="Balloon Text"/>
    <w:basedOn w:val="Normal"/>
    <w:link w:val="BalloonTextChar"/>
    <w:rsid w:val="00764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710"/>
    <w:pPr>
      <w:spacing w:before="0" w:after="0"/>
    </w:pPr>
  </w:style>
  <w:style w:type="paragraph" w:customStyle="1" w:styleId="BodyTextBold">
    <w:name w:val="Body Text Bold"/>
    <w:basedOn w:val="BodyText"/>
    <w:qFormat/>
    <w:rsid w:val="00764710"/>
    <w:rPr>
      <w:b/>
    </w:rPr>
  </w:style>
  <w:style w:type="character" w:styleId="Hyperlink">
    <w:name w:val="Hyperlink"/>
    <w:basedOn w:val="DefaultParagraphFont"/>
    <w:uiPriority w:val="99"/>
    <w:unhideWhenUsed/>
    <w:rsid w:val="00B05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5579</Characters>
  <Application>Microsoft Office Word</Application>
  <DocSecurity>0</DocSecurity>
  <Lines>192</Lines>
  <Paragraphs>118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ICTNWK526 Install an enterprise virtual computing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