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987" w:rsidP="00632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ICTNWK522 Build decks using wireless markup language</w:t>
      </w:r>
      <w:r>
        <w:fldChar w:fldCharType="end"/>
      </w:r>
    </w:p>
    <w:p w:rsidR="00632987" w:rsidP="00632987">
      <w:pPr>
        <w:pStyle w:val="Version"/>
        <w:sectPr w:rsidSect="00744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556" w:rsidP="00744556">
      <w:pPr>
        <w:pStyle w:val="SuperHeading"/>
      </w:pPr>
      <w:r w:rsidRPr="00744556">
        <w:t>ICTNWK522 Build decks using wireless markup language</w:t>
      </w:r>
    </w:p>
    <w:p w:rsidR="00000000" w:rsidRPr="00744556" w:rsidP="00744556">
      <w:pPr>
        <w:pStyle w:val="Heading1"/>
      </w:pPr>
      <w:bookmarkStart w:id="1" w:name="O_696197"/>
      <w:bookmarkEnd w:id="1"/>
      <w:r w:rsidRPr="007445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4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rPr>
                <w:rStyle w:val="SpecialBold"/>
              </w:rPr>
              <w:t>Comments</w:t>
            </w:r>
          </w:p>
        </w:tc>
      </w:tr>
      <w:tr w:rsidTr="0074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t>This version first released with ICT Information and Communications Technology Training Package Version 1.0.</w:t>
            </w:r>
          </w:p>
        </w:tc>
      </w:tr>
    </w:tbl>
    <w:p w:rsidR="00000000" w:rsidRPr="00744556" w:rsidP="00744556">
      <w:pPr>
        <w:pStyle w:val="BodyText"/>
      </w:pPr>
    </w:p>
    <w:p w:rsidR="00000000" w:rsidRPr="00744556" w:rsidP="00744556">
      <w:pPr>
        <w:pStyle w:val="AllowPageBreak"/>
      </w:pPr>
    </w:p>
    <w:p w:rsidR="00000000" w:rsidRPr="00744556" w:rsidP="00744556">
      <w:pPr>
        <w:pStyle w:val="Heading1"/>
      </w:pPr>
      <w:bookmarkStart w:id="2" w:name="O_696198"/>
      <w:bookmarkEnd w:id="2"/>
      <w:r w:rsidRPr="00744556">
        <w:t>Application</w:t>
      </w:r>
    </w:p>
    <w:p w:rsidR="00000000" w:rsidRPr="00744556" w:rsidP="00632987">
      <w:pPr>
        <w:pStyle w:val="BodyText"/>
      </w:pPr>
      <w:r w:rsidRPr="00744556">
        <w:t>This unit describes the skills and knowledge required to cr</w:t>
      </w:r>
      <w:r w:rsidRPr="00744556">
        <w:t>eate wireless markup language (WML) decks.</w:t>
      </w:r>
    </w:p>
    <w:p w:rsidR="00000000" w:rsidRPr="00744556" w:rsidP="00632987">
      <w:pPr>
        <w:pStyle w:val="BodyText"/>
      </w:pPr>
      <w:r w:rsidRPr="00744556">
        <w:t>It applies to individuals who create specialised language intended for devices that implement the Wireless Application Protocol (WAP) specification, such as mobile phones. It provides navigational support, data i</w:t>
      </w:r>
      <w:r w:rsidRPr="00744556">
        <w:t>nput, hyperlinks, text and image presentation.</w:t>
      </w:r>
    </w:p>
    <w:p w:rsidR="00000000" w:rsidRPr="00744556" w:rsidP="00632987">
      <w:pPr>
        <w:pStyle w:val="BodyText"/>
      </w:pPr>
      <w:r w:rsidRPr="00744556">
        <w:t>No licensing, legislative or certification requirements apply to this unit at the time of publication.</w:t>
      </w:r>
    </w:p>
    <w:p w:rsidR="00000000" w:rsidRPr="00744556" w:rsidP="00744556">
      <w:pPr>
        <w:pStyle w:val="Heading1"/>
      </w:pPr>
      <w:bookmarkStart w:id="3" w:name="O_696201"/>
      <w:bookmarkEnd w:id="3"/>
      <w:r w:rsidRPr="00744556">
        <w:t>Unit Sector</w:t>
      </w:r>
    </w:p>
    <w:p w:rsidR="00000000" w:rsidRPr="00744556" w:rsidP="00632987">
      <w:pPr>
        <w:pStyle w:val="BodyText"/>
      </w:pPr>
      <w:r w:rsidRPr="00744556">
        <w:t>Networking</w:t>
      </w:r>
    </w:p>
    <w:p w:rsidR="00000000" w:rsidRPr="00744556" w:rsidP="00744556">
      <w:pPr>
        <w:pStyle w:val="Heading1"/>
      </w:pPr>
      <w:bookmarkStart w:id="4" w:name="O_696202"/>
      <w:bookmarkEnd w:id="4"/>
      <w:r w:rsidRPr="007445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4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rPr>
                <w:rStyle w:val="SpecialBold"/>
              </w:rPr>
              <w:t>PERFORMANCE CRITERIA</w:t>
            </w:r>
          </w:p>
        </w:tc>
      </w:tr>
      <w:tr w:rsidTr="0074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1. Design WML deck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t>1.1 Analyse existing hypertext markup language (HTML) page design and identi</w:t>
            </w:r>
            <w:r w:rsidRPr="00744556">
              <w:t>fy information to be accessible via hand-held device</w:t>
            </w:r>
          </w:p>
          <w:p w:rsidR="00000000" w:rsidRPr="00744556" w:rsidP="00744556">
            <w:pPr>
              <w:pStyle w:val="BodyText"/>
            </w:pPr>
            <w:r w:rsidRPr="00744556">
              <w:t>1.2 Design deck logical structure, ensuring that deck size is kept within acceptable boundaries</w:t>
            </w:r>
          </w:p>
          <w:p w:rsidR="00000000" w:rsidRPr="00744556" w:rsidP="00744556">
            <w:pPr>
              <w:pStyle w:val="BodyText"/>
            </w:pPr>
            <w:r w:rsidRPr="00744556">
              <w:t>1.3 Determine structure of content based on business needs and user requirements</w:t>
            </w:r>
          </w:p>
          <w:p w:rsidR="00000000" w:rsidRPr="00744556" w:rsidP="00744556">
            <w:pPr>
              <w:pStyle w:val="BodyText"/>
            </w:pPr>
            <w:r w:rsidRPr="00744556">
              <w:t>1.4 Identify links between</w:t>
            </w:r>
            <w:r w:rsidRPr="00744556">
              <w:t xml:space="preserve"> sets of cards</w:t>
            </w:r>
          </w:p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1.5 Design cards for user input or for the selection of more than one item</w:t>
            </w:r>
          </w:p>
        </w:tc>
      </w:tr>
      <w:tr w:rsidTr="0074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2. Create deck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t>2.1 Code each card in the deck, ensuring each card has an ID and a title</w:t>
            </w:r>
          </w:p>
          <w:p w:rsidR="00000000" w:rsidRPr="00744556" w:rsidP="00744556">
            <w:pPr>
              <w:pStyle w:val="BodyText"/>
            </w:pPr>
            <w:r w:rsidRPr="00744556">
              <w:t>2.2 Create cards using language and practices compliant with the international WML standard</w:t>
            </w:r>
          </w:p>
          <w:p w:rsidR="00000000" w:rsidRPr="00744556" w:rsidP="00744556">
            <w:pPr>
              <w:pStyle w:val="BodyText"/>
            </w:pPr>
            <w:r w:rsidRPr="00744556">
              <w:t>2.3 Use best practice coding standards in creating the deck</w:t>
            </w:r>
          </w:p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2.4 Avoid device specific features in creating the deck</w:t>
            </w:r>
          </w:p>
        </w:tc>
      </w:tr>
      <w:tr w:rsidTr="0074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3. Test deck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t xml:space="preserve">3.1 Test deck on multiple devices </w:t>
            </w:r>
            <w:r w:rsidRPr="00744556">
              <w:t>to ensure compatibility with as many hand-held devices as possible</w:t>
            </w:r>
          </w:p>
          <w:p w:rsidR="00000000" w:rsidRPr="00744556" w:rsidP="00744556">
            <w:pPr>
              <w:pStyle w:val="BodyText"/>
            </w:pPr>
            <w:r w:rsidRPr="00744556">
              <w:t>3.2 Validate WML files by typing and submitting the uniform resource locator of the WML file or the WML validator</w:t>
            </w:r>
          </w:p>
          <w:p w:rsidR="00000000" w:rsidRPr="00744556" w:rsidP="00744556">
            <w:pPr>
              <w:pStyle w:val="BodyText"/>
            </w:pPr>
            <w:r w:rsidRPr="00744556">
              <w:t>3.3 Ensure the &lt;go&gt; and &lt;prev&gt; tasks select the correct card in the deck</w:t>
            </w:r>
          </w:p>
          <w:p w:rsidR="00000000" w:rsidRPr="00744556" w:rsidP="00744556">
            <w:pPr>
              <w:pStyle w:val="BodyText"/>
            </w:pPr>
            <w:r w:rsidRPr="00744556">
              <w:t>3.</w:t>
            </w:r>
            <w:r w:rsidRPr="00744556">
              <w:t>4 Ensure the tested WML files meet the needs of the business client</w:t>
            </w:r>
          </w:p>
        </w:tc>
      </w:tr>
    </w:tbl>
    <w:p w:rsidR="00000000" w:rsidRPr="00744556" w:rsidP="00744556">
      <w:pPr>
        <w:pStyle w:val="BodyText"/>
      </w:pPr>
    </w:p>
    <w:p w:rsidR="00000000" w:rsidRPr="00744556" w:rsidP="00744556">
      <w:pPr>
        <w:pStyle w:val="AllowPageBreak"/>
      </w:pPr>
    </w:p>
    <w:p w:rsidR="00000000" w:rsidRPr="00744556" w:rsidP="00744556">
      <w:pPr>
        <w:pStyle w:val="Heading1"/>
      </w:pPr>
      <w:bookmarkStart w:id="5" w:name="O_696203"/>
      <w:bookmarkEnd w:id="5"/>
      <w:r w:rsidRPr="00744556">
        <w:t>Foundation Skills</w:t>
      </w:r>
    </w:p>
    <w:p w:rsidR="00000000" w:rsidRPr="00632987" w:rsidP="00632987">
      <w:pPr>
        <w:pStyle w:val="BodyText"/>
        <w:rPr>
          <w:i/>
        </w:rPr>
      </w:pPr>
      <w:r w:rsidRPr="00632987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632987">
        <w:rPr>
          <w:rStyle w:val="Emphasis"/>
        </w:rPr>
        <w:t>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6329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rPr>
                <w:rStyle w:val="SpecialBold"/>
              </w:rPr>
              <w:t>Description</w:t>
            </w:r>
          </w:p>
        </w:tc>
      </w:tr>
      <w:tr w:rsidTr="00632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1.1, 1.3, 2.1, 2.2, 3.4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ListBullet"/>
              <w:rPr>
                <w:lang w:val="en-NZ"/>
              </w:rPr>
            </w:pPr>
            <w:r w:rsidRPr="00744556">
              <w:t>Recognises and interprets technical material to determine and confirm job requirements</w:t>
            </w:r>
          </w:p>
        </w:tc>
      </w:tr>
      <w:tr w:rsidTr="00632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2.1, 2.2, 3.2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ListBullet"/>
              <w:rPr>
                <w:lang w:val="en-NZ"/>
              </w:rPr>
            </w:pPr>
            <w:r w:rsidRPr="00744556">
              <w:t xml:space="preserve">Demonstrates sophisticated writing </w:t>
            </w:r>
            <w:r w:rsidRPr="00744556">
              <w:t>skills using specialised language, stylistic devices and appropriate conventions to express precise meaning</w:t>
            </w:r>
          </w:p>
        </w:tc>
      </w:tr>
      <w:tr w:rsidTr="00632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ListBullet"/>
              <w:rPr>
                <w:lang w:val="en-NZ"/>
              </w:rPr>
            </w:pPr>
            <w:r w:rsidRPr="00744556">
              <w:t xml:space="preserve">Uses listening and questioning skills to confirm understanding for requirements, </w:t>
            </w:r>
            <w:r w:rsidRPr="00744556">
              <w:t>and participates in a verbal exchange of ideas/solutions</w:t>
            </w:r>
          </w:p>
        </w:tc>
      </w:tr>
      <w:tr w:rsidTr="00632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2.2, 2.3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ListBullet"/>
              <w:rPr>
                <w:lang w:val="en-NZ"/>
              </w:rPr>
            </w:pPr>
            <w:r w:rsidRPr="00744556">
              <w:t>Recognises and responds to explicit and implicit protocols within familiar work contexts</w:t>
            </w:r>
          </w:p>
        </w:tc>
      </w:tr>
      <w:tr w:rsidTr="00632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1.2, 1.4, 1.5, 2.4,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ListBullet"/>
            </w:pPr>
            <w:r w:rsidRPr="00744556">
              <w:t>Demonstrates a sophistic</w:t>
            </w:r>
            <w:r w:rsidRPr="00744556">
              <w:t xml:space="preserve">ated understanding of principles, concepts, language and practices associated </w:t>
            </w:r>
            <w:r w:rsidRPr="00744556">
              <w:t>with the digital world</w:t>
            </w:r>
          </w:p>
          <w:p w:rsidR="00000000" w:rsidRPr="00744556" w:rsidP="00744556">
            <w:pPr>
              <w:pStyle w:val="ListBullet"/>
            </w:pPr>
            <w:r w:rsidRPr="00744556">
              <w:t>May operate from a broad conceptual plan, developing the operational detail in stages, regularly reviewing priorities and performance during implementation</w:t>
            </w:r>
            <w:r w:rsidRPr="00744556">
              <w:t>, and identifying and addressing issues</w:t>
            </w:r>
          </w:p>
          <w:p w:rsidR="00000000" w:rsidRPr="00744556" w:rsidP="00744556">
            <w:pPr>
              <w:pStyle w:val="ListBullet"/>
            </w:pPr>
            <w:r w:rsidRPr="00744556">
              <w:t>Monitors outcomes of decisions, considering results and identifying key concepts and principles that may be adaptable in the future</w:t>
            </w:r>
          </w:p>
          <w:p w:rsidR="00000000" w:rsidRPr="00744556" w:rsidP="00744556">
            <w:pPr>
              <w:pStyle w:val="ListBullet"/>
            </w:pPr>
            <w:r w:rsidRPr="00744556">
              <w:t>Uses nuanced understanding of context to recognise anomalies and subtle deviations t</w:t>
            </w:r>
            <w:r w:rsidRPr="00744556">
              <w:t>o normal expectations, focussing attention and remedying problems as they arise</w:t>
            </w:r>
          </w:p>
        </w:tc>
      </w:tr>
    </w:tbl>
    <w:p w:rsidR="00000000" w:rsidRPr="00744556" w:rsidP="00744556">
      <w:pPr>
        <w:pStyle w:val="BodyText"/>
      </w:pPr>
    </w:p>
    <w:p w:rsidR="00000000" w:rsidRPr="00744556" w:rsidP="00744556">
      <w:pPr>
        <w:pStyle w:val="AllowPageBreak"/>
      </w:pPr>
    </w:p>
    <w:p w:rsidR="00000000" w:rsidRPr="00744556" w:rsidP="00744556">
      <w:pPr>
        <w:pStyle w:val="Heading1"/>
      </w:pPr>
      <w:bookmarkStart w:id="6" w:name="O_696205"/>
      <w:bookmarkEnd w:id="6"/>
      <w:r w:rsidRPr="0074455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6329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rPr>
                <w:rStyle w:val="SpecialBold"/>
              </w:rPr>
              <w:t>Code and title</w:t>
            </w:r>
          </w:p>
          <w:p w:rsidR="00000000" w:rsidRPr="00744556" w:rsidP="00744556">
            <w:pPr>
              <w:pStyle w:val="BodyText"/>
            </w:pPr>
            <w:r w:rsidRPr="0074455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rPr>
                <w:rStyle w:val="SpecialBold"/>
              </w:rPr>
              <w:t>Code and title</w:t>
            </w:r>
          </w:p>
          <w:p w:rsidR="00000000" w:rsidRPr="00744556" w:rsidP="00744556">
            <w:pPr>
              <w:pStyle w:val="BodyText"/>
            </w:pPr>
            <w:r w:rsidRPr="0074455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rPr>
                <w:rStyle w:val="SpecialBold"/>
              </w:rPr>
              <w:t>Equivalence status</w:t>
            </w:r>
          </w:p>
        </w:tc>
      </w:tr>
      <w:tr w:rsidTr="006329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ICTNWK522 Build decks using wireless markup language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ICANWK522A Build decks using wireless markup language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556">
            <w:pPr>
              <w:pStyle w:val="BodyText"/>
              <w:rPr>
                <w:lang w:val="en-NZ"/>
              </w:rPr>
            </w:pPr>
            <w:r w:rsidRPr="00744556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556" w:rsidP="00744556">
            <w:pPr>
              <w:pStyle w:val="BodyText"/>
            </w:pPr>
            <w:r w:rsidRPr="00744556">
              <w:t>Equivalent unit</w:t>
            </w:r>
          </w:p>
        </w:tc>
      </w:tr>
    </w:tbl>
    <w:p w:rsidR="00000000" w:rsidRPr="00744556" w:rsidP="00744556">
      <w:pPr>
        <w:pStyle w:val="BodyText"/>
      </w:pPr>
    </w:p>
    <w:p w:rsidR="00000000" w:rsidRPr="00744556" w:rsidP="00744556">
      <w:pPr>
        <w:pStyle w:val="AllowPageBreak"/>
      </w:pPr>
    </w:p>
    <w:p w:rsidR="00000000" w:rsidRPr="00744556" w:rsidP="00744556">
      <w:pPr>
        <w:pStyle w:val="Heading1"/>
      </w:pPr>
      <w:bookmarkStart w:id="7" w:name="O_696212"/>
      <w:bookmarkEnd w:id="7"/>
      <w:r w:rsidRPr="00744556">
        <w:t>Links</w:t>
      </w:r>
    </w:p>
    <w:p w:rsidR="00000000" w:rsidRPr="00744556" w:rsidP="00632987">
      <w:pPr>
        <w:pStyle w:val="BodyText"/>
      </w:pPr>
      <w:r w:rsidRPr="0074455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C5F1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44556" w:rsidP="00744556"/>
    <w:sectPr w:rsidSect="007445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56" w:rsidRPr="00632987" w:rsidP="00632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87" w:rsidP="00744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987" w:rsidP="00744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2987" w:rsidP="00744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556" w:rsidRPr="00632987" w:rsidP="00632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87" w:rsidRPr="002D2AF8" w:rsidP="00744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ICTNWK522 Build decks using wireless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32987" w:rsidP="00744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DE1B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28D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556"/>
  </w:style>
  <w:style w:type="character" w:customStyle="1" w:styleId="Heading1Char">
    <w:name w:val="Heading 1 Char"/>
    <w:basedOn w:val="DefaultParagraphFont"/>
    <w:link w:val="Heading1"/>
    <w:rsid w:val="00744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5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5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556"/>
    <w:rPr>
      <w:b/>
      <w:spacing w:val="0"/>
    </w:rPr>
  </w:style>
  <w:style w:type="character" w:styleId="Emphasis">
    <w:name w:val="Emphasis"/>
    <w:basedOn w:val="DefaultParagraphFont"/>
    <w:qFormat/>
    <w:rsid w:val="00744556"/>
    <w:rPr>
      <w:i/>
    </w:rPr>
  </w:style>
  <w:style w:type="paragraph" w:customStyle="1" w:styleId="SuperHeading">
    <w:name w:val="SuperHeading"/>
    <w:basedOn w:val="Normal"/>
    <w:rsid w:val="00744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5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5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5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5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4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556"/>
  </w:style>
  <w:style w:type="paragraph" w:styleId="TableofFigures">
    <w:name w:val="table of figures"/>
    <w:basedOn w:val="Normal"/>
    <w:next w:val="Normal"/>
    <w:semiHidden/>
    <w:rsid w:val="00744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5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4556"/>
    <w:rPr>
      <w:rFonts w:ascii="Wingdings" w:hAnsi="Wingdings"/>
    </w:rPr>
  </w:style>
  <w:style w:type="paragraph" w:customStyle="1" w:styleId="TableHeading">
    <w:name w:val="Table Heading"/>
    <w:basedOn w:val="HeadingBase"/>
    <w:rsid w:val="00744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556"/>
    <w:rPr>
      <w:color w:val="0033CC"/>
      <w:u w:val="none"/>
    </w:rPr>
  </w:style>
  <w:style w:type="paragraph" w:customStyle="1" w:styleId="BodyTextRight">
    <w:name w:val="Body Text Right"/>
    <w:basedOn w:val="BodyText"/>
    <w:rsid w:val="00744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5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556"/>
    <w:rPr>
      <w:sz w:val="32"/>
    </w:rPr>
  </w:style>
  <w:style w:type="paragraph" w:customStyle="1" w:styleId="HeadingProcedure">
    <w:name w:val="Heading Procedure"/>
    <w:basedOn w:val="HeadingBase"/>
    <w:next w:val="Normal"/>
    <w:rsid w:val="00744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556"/>
    <w:pPr>
      <w:spacing w:before="60" w:after="60"/>
    </w:pPr>
  </w:style>
  <w:style w:type="paragraph" w:styleId="ListContinue">
    <w:name w:val="List Continue"/>
    <w:basedOn w:val="List"/>
    <w:rsid w:val="00744556"/>
    <w:pPr>
      <w:ind w:firstLine="0"/>
    </w:pPr>
  </w:style>
  <w:style w:type="paragraph" w:customStyle="1" w:styleId="ListNote">
    <w:name w:val="List Note"/>
    <w:basedOn w:val="List"/>
    <w:rsid w:val="00744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556"/>
    <w:rPr>
      <w:rFonts w:ascii="Courier New" w:hAnsi="Courier New"/>
    </w:rPr>
  </w:style>
  <w:style w:type="paragraph" w:customStyle="1" w:styleId="NoteBullet">
    <w:name w:val="Note Bullet"/>
    <w:basedOn w:val="Note"/>
    <w:rsid w:val="00744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5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556"/>
    <w:rPr>
      <w:b/>
      <w:smallCaps/>
    </w:rPr>
  </w:style>
  <w:style w:type="paragraph" w:customStyle="1" w:styleId="TableListNumber">
    <w:name w:val="Table List Number"/>
    <w:basedOn w:val="ListNumber"/>
    <w:rsid w:val="00744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556"/>
    <w:pPr>
      <w:numPr>
        <w:numId w:val="8"/>
      </w:numPr>
    </w:pPr>
  </w:style>
  <w:style w:type="paragraph" w:customStyle="1" w:styleId="ListAlpha2">
    <w:name w:val="List Alpha 2"/>
    <w:basedOn w:val="List2"/>
    <w:rsid w:val="00744556"/>
    <w:pPr>
      <w:numPr>
        <w:numId w:val="7"/>
      </w:numPr>
    </w:pPr>
  </w:style>
  <w:style w:type="paragraph" w:styleId="List2">
    <w:name w:val="List 2"/>
    <w:basedOn w:val="BodyText"/>
    <w:rsid w:val="00744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5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5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4556"/>
    <w:pPr>
      <w:numPr>
        <w:numId w:val="3"/>
      </w:numPr>
    </w:pPr>
  </w:style>
  <w:style w:type="paragraph" w:styleId="ListContinue2">
    <w:name w:val="List Continue 2"/>
    <w:basedOn w:val="List2"/>
    <w:rsid w:val="00744556"/>
    <w:pPr>
      <w:ind w:firstLine="0"/>
    </w:pPr>
  </w:style>
  <w:style w:type="paragraph" w:styleId="ListContinue3">
    <w:name w:val="List Continue 3"/>
    <w:basedOn w:val="List3"/>
    <w:rsid w:val="00744556"/>
    <w:pPr>
      <w:ind w:left="1021" w:firstLine="0"/>
    </w:pPr>
  </w:style>
  <w:style w:type="paragraph" w:styleId="ListContinue4">
    <w:name w:val="List Continue 4"/>
    <w:basedOn w:val="List4"/>
    <w:rsid w:val="00744556"/>
    <w:pPr>
      <w:ind w:firstLine="0"/>
    </w:pPr>
  </w:style>
  <w:style w:type="paragraph" w:styleId="ListContinue5">
    <w:name w:val="List Continue 5"/>
    <w:basedOn w:val="List5"/>
    <w:rsid w:val="00744556"/>
    <w:pPr>
      <w:ind w:firstLine="0"/>
    </w:pPr>
  </w:style>
  <w:style w:type="paragraph" w:styleId="ListNumber3">
    <w:name w:val="List Number 3"/>
    <w:basedOn w:val="List3"/>
    <w:rsid w:val="00744556"/>
    <w:pPr>
      <w:numPr>
        <w:numId w:val="4"/>
      </w:numPr>
    </w:pPr>
  </w:style>
  <w:style w:type="paragraph" w:styleId="ListNumber4">
    <w:name w:val="List Number 4"/>
    <w:basedOn w:val="List4"/>
    <w:rsid w:val="00744556"/>
    <w:pPr>
      <w:numPr>
        <w:numId w:val="5"/>
      </w:numPr>
    </w:pPr>
  </w:style>
  <w:style w:type="paragraph" w:styleId="ListNumber5">
    <w:name w:val="List Number 5"/>
    <w:basedOn w:val="List5"/>
    <w:rsid w:val="00744556"/>
    <w:pPr>
      <w:numPr>
        <w:numId w:val="6"/>
      </w:numPr>
    </w:pPr>
  </w:style>
  <w:style w:type="paragraph" w:styleId="BlockText">
    <w:name w:val="Block Text"/>
    <w:basedOn w:val="Normal"/>
    <w:rsid w:val="00744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556"/>
    <w:rPr>
      <w:sz w:val="16"/>
      <w:vertAlign w:val="superscript"/>
    </w:rPr>
  </w:style>
  <w:style w:type="character" w:customStyle="1" w:styleId="Symbols">
    <w:name w:val="Symbols"/>
    <w:basedOn w:val="DefaultParagraphFont"/>
    <w:rsid w:val="00744556"/>
    <w:rPr>
      <w:rFonts w:ascii="Symbol" w:hAnsi="Symbol"/>
    </w:rPr>
  </w:style>
  <w:style w:type="character" w:customStyle="1" w:styleId="MenuOptions">
    <w:name w:val="Menu Options"/>
    <w:basedOn w:val="DefaultParagraphFont"/>
    <w:rsid w:val="00744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556"/>
    <w:rPr>
      <w:b/>
    </w:rPr>
  </w:style>
  <w:style w:type="character" w:customStyle="1" w:styleId="Underlined">
    <w:name w:val="Underlined"/>
    <w:basedOn w:val="DefaultParagraphFont"/>
    <w:rsid w:val="00744556"/>
    <w:rPr>
      <w:u w:val="single"/>
    </w:rPr>
  </w:style>
  <w:style w:type="paragraph" w:customStyle="1" w:styleId="TableBodyTextRight">
    <w:name w:val="Table Body Text Right"/>
    <w:basedOn w:val="TableBodyText"/>
    <w:rsid w:val="00744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556"/>
    <w:rPr>
      <w:sz w:val="18"/>
    </w:rPr>
  </w:style>
  <w:style w:type="paragraph" w:customStyle="1" w:styleId="BodySmallRight">
    <w:name w:val="Body Small Right"/>
    <w:basedOn w:val="BodyTextRight"/>
    <w:rsid w:val="00744556"/>
    <w:rPr>
      <w:sz w:val="18"/>
      <w:szCs w:val="18"/>
    </w:rPr>
  </w:style>
  <w:style w:type="paragraph" w:customStyle="1" w:styleId="MarginEdition">
    <w:name w:val="Margin Edition"/>
    <w:basedOn w:val="MarginNote"/>
    <w:rsid w:val="00744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556"/>
    <w:rPr>
      <w:sz w:val="2"/>
      <w:szCs w:val="2"/>
    </w:rPr>
  </w:style>
  <w:style w:type="character" w:customStyle="1" w:styleId="Small">
    <w:name w:val="Small"/>
    <w:basedOn w:val="DefaultParagraphFont"/>
    <w:rsid w:val="00744556"/>
    <w:rPr>
      <w:sz w:val="16"/>
    </w:rPr>
  </w:style>
  <w:style w:type="paragraph" w:customStyle="1" w:styleId="WideTable">
    <w:name w:val="Wide Table"/>
    <w:basedOn w:val="Normal"/>
    <w:rsid w:val="00744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556"/>
  </w:style>
  <w:style w:type="paragraph" w:styleId="Quote">
    <w:name w:val="Quote"/>
    <w:basedOn w:val="Heading1"/>
    <w:link w:val="QuoteChar"/>
    <w:qFormat/>
    <w:rsid w:val="00744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556"/>
    <w:pPr>
      <w:pageBreakBefore/>
    </w:pPr>
  </w:style>
  <w:style w:type="paragraph" w:customStyle="1" w:styleId="Border">
    <w:name w:val="Border"/>
    <w:basedOn w:val="Normal"/>
    <w:qFormat/>
    <w:rsid w:val="00744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556"/>
    <w:rPr>
      <w:u w:val="single"/>
    </w:rPr>
  </w:style>
  <w:style w:type="character" w:customStyle="1" w:styleId="BoldandItalics">
    <w:name w:val="Bold and Italics"/>
    <w:qFormat/>
    <w:rsid w:val="00744556"/>
    <w:rPr>
      <w:b/>
      <w:i/>
      <w:u w:val="none"/>
    </w:rPr>
  </w:style>
  <w:style w:type="paragraph" w:styleId="BalloonText">
    <w:name w:val="Balloon Text"/>
    <w:basedOn w:val="Normal"/>
    <w:link w:val="BalloonTextChar"/>
    <w:rsid w:val="00744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556"/>
    <w:pPr>
      <w:spacing w:before="0" w:after="0"/>
    </w:pPr>
  </w:style>
  <w:style w:type="paragraph" w:customStyle="1" w:styleId="BodyTextBold">
    <w:name w:val="Body Text Bold"/>
    <w:basedOn w:val="BodyText"/>
    <w:qFormat/>
    <w:rsid w:val="00744556"/>
    <w:rPr>
      <w:b/>
    </w:rPr>
  </w:style>
  <w:style w:type="character" w:styleId="Hyperlink">
    <w:name w:val="Hyperlink"/>
    <w:basedOn w:val="DefaultParagraphFont"/>
    <w:uiPriority w:val="99"/>
    <w:unhideWhenUsed/>
    <w:rsid w:val="006329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3599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ICTNWK522 Build decks using wireless markup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2019-09-02T02:02:00Z</dcterms:created>
  <dcterms:modified xsi:type="dcterms:W3CDTF">2019-09-02T02:02:00Z</dcterms:modified>
</cp:coreProperties>
</file>