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EF3" w:rsidP="00177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ICTNWK515 Develop configuration management protocols</w:t>
      </w:r>
      <w:r>
        <w:fldChar w:fldCharType="end"/>
      </w:r>
    </w:p>
    <w:p w:rsidR="00177EF3" w:rsidP="00177EF3">
      <w:pPr>
        <w:pStyle w:val="Version"/>
        <w:sectPr w:rsidSect="00FA6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511" w:rsidP="00FA6511">
      <w:pPr>
        <w:pStyle w:val="SuperHeading"/>
      </w:pPr>
      <w:r w:rsidRPr="00FA6511">
        <w:t>ICTNWK515 Develop configuration management protocols</w:t>
      </w:r>
    </w:p>
    <w:p w:rsidR="00000000" w:rsidRPr="00FA6511" w:rsidP="00FA6511">
      <w:pPr>
        <w:pStyle w:val="Heading1"/>
      </w:pPr>
      <w:bookmarkStart w:id="1" w:name="O_698417"/>
      <w:bookmarkEnd w:id="1"/>
      <w:r w:rsidRPr="00FA6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A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rPr>
                <w:rStyle w:val="SpecialBold"/>
              </w:rPr>
              <w:t>Comments</w:t>
            </w:r>
          </w:p>
        </w:tc>
      </w:tr>
      <w:tr w:rsidTr="00FA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t>This version first released with ICT Information and Communications Technology Training Package Version 1.0.</w:t>
            </w:r>
          </w:p>
        </w:tc>
      </w:tr>
    </w:tbl>
    <w:p w:rsidR="00000000" w:rsidRPr="00FA6511" w:rsidP="00FA6511">
      <w:pPr>
        <w:pStyle w:val="BodyText"/>
      </w:pPr>
    </w:p>
    <w:p w:rsidR="00000000" w:rsidRPr="00FA6511" w:rsidP="00FA6511">
      <w:pPr>
        <w:pStyle w:val="AllowPageBreak"/>
      </w:pPr>
    </w:p>
    <w:p w:rsidR="00000000" w:rsidRPr="00FA6511" w:rsidP="00FA6511">
      <w:pPr>
        <w:pStyle w:val="Heading1"/>
      </w:pPr>
      <w:bookmarkStart w:id="2" w:name="O_698418"/>
      <w:bookmarkEnd w:id="2"/>
      <w:r w:rsidRPr="00FA6511">
        <w:t>Application</w:t>
      </w:r>
    </w:p>
    <w:p w:rsidR="00000000" w:rsidRPr="00FA6511" w:rsidP="00177EF3">
      <w:pPr>
        <w:pStyle w:val="BodyText"/>
      </w:pPr>
      <w:r w:rsidRPr="00FA6511">
        <w:t>This unit describes the skills and knowledge required to de</w:t>
      </w:r>
      <w:r w:rsidRPr="00FA6511">
        <w:t>velop administrative and technical procedures throughout the life cycle of a system, network, software and documentation project.</w:t>
      </w:r>
    </w:p>
    <w:p w:rsidR="00000000" w:rsidRPr="00FA6511" w:rsidP="00177EF3">
      <w:pPr>
        <w:pStyle w:val="BodyText"/>
      </w:pPr>
      <w:r w:rsidRPr="00FA6511">
        <w:t>It applies to individuals working in a variety of information and communications technology (ICT) areas who develop and manag</w:t>
      </w:r>
      <w:r w:rsidRPr="00FA6511">
        <w:t>e tasks that facilitate the development of a system, such as version control and naming standards.</w:t>
      </w:r>
    </w:p>
    <w:p w:rsidR="00000000" w:rsidRPr="00FA6511" w:rsidP="00177EF3">
      <w:pPr>
        <w:pStyle w:val="BodyText"/>
      </w:pPr>
      <w:r w:rsidRPr="00FA6511">
        <w:t>No licensing, legislative or certification requirements apply to this unit at the time of publication.</w:t>
      </w:r>
    </w:p>
    <w:p w:rsidR="00000000" w:rsidRPr="00FA6511" w:rsidP="00FA6511">
      <w:pPr>
        <w:pStyle w:val="Heading1"/>
      </w:pPr>
      <w:bookmarkStart w:id="3" w:name="O_698421"/>
      <w:bookmarkEnd w:id="3"/>
      <w:r w:rsidRPr="00FA6511">
        <w:t>Unit Sector</w:t>
      </w:r>
    </w:p>
    <w:p w:rsidR="00000000" w:rsidRPr="00FA6511" w:rsidP="00177EF3">
      <w:pPr>
        <w:pStyle w:val="BodyText"/>
      </w:pPr>
      <w:r w:rsidRPr="00FA6511">
        <w:t>Networking</w:t>
      </w:r>
    </w:p>
    <w:p w:rsidR="00000000" w:rsidRPr="00FA6511" w:rsidP="00FA6511">
      <w:pPr>
        <w:pStyle w:val="Heading1"/>
      </w:pPr>
      <w:bookmarkStart w:id="4" w:name="O_698422"/>
      <w:bookmarkEnd w:id="4"/>
      <w:r w:rsidRPr="00FA65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A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rPr>
                <w:rStyle w:val="SpecialBold"/>
              </w:rPr>
              <w:t>PERFORMANCE CRITERIA</w:t>
            </w:r>
          </w:p>
        </w:tc>
      </w:tr>
      <w:tr w:rsidTr="00FA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1. Establish configuration management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t>1.1 Establish identification standards for naming and version control of system, network, software and documentation to align with organisational needs</w:t>
            </w:r>
          </w:p>
          <w:p w:rsidR="00000000" w:rsidRPr="00FA6511" w:rsidP="00FA6511">
            <w:pPr>
              <w:pStyle w:val="BodyText"/>
            </w:pPr>
            <w:r w:rsidRPr="00FA6511">
              <w:t>1.2 Establish tools and procedures for the required l</w:t>
            </w:r>
            <w:r w:rsidRPr="00FA6511">
              <w:t>evel of integration into the programming, system or network environment</w:t>
            </w:r>
          </w:p>
          <w:p w:rsidR="00000000" w:rsidRPr="00FA6511" w:rsidP="00FA6511">
            <w:pPr>
              <w:pStyle w:val="BodyText"/>
            </w:pPr>
            <w:r w:rsidRPr="00FA6511">
              <w:t xml:space="preserve">1.3 Determine responsibilities for configuration management </w:t>
            </w:r>
            <w:r w:rsidRPr="00FA6511">
              <w:t>within the project and for ongoing support, including approval of changes</w:t>
            </w:r>
          </w:p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1.4 Determine the appropriate points for configura</w:t>
            </w:r>
            <w:r w:rsidRPr="00FA6511">
              <w:t>tion of particular items</w:t>
            </w:r>
          </w:p>
        </w:tc>
      </w:tr>
      <w:tr w:rsidTr="00FA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2. Establish control mechanisms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t>2.1 Establish methods for identification and recording of change requests in line with organisational guidelines</w:t>
            </w:r>
          </w:p>
          <w:p w:rsidR="00000000" w:rsidRPr="00FA6511" w:rsidP="00FA6511">
            <w:pPr>
              <w:pStyle w:val="BodyText"/>
            </w:pPr>
            <w:r w:rsidRPr="00FA6511">
              <w:t>2.2 Establish acceptance criteria, test and acceptance processes and processes for approval of change requests in line with organisational guidelines</w:t>
            </w:r>
          </w:p>
          <w:p w:rsidR="00000000" w:rsidRPr="00FA6511" w:rsidP="00FA6511">
            <w:pPr>
              <w:pStyle w:val="BodyText"/>
            </w:pPr>
            <w:r w:rsidRPr="00FA6511">
              <w:t>2.3 Establish security, access and management control criteria and quality benchmarks</w:t>
            </w:r>
          </w:p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2.4 Determine necess</w:t>
            </w:r>
            <w:r w:rsidRPr="00FA6511">
              <w:t>ary audit trails and alerts for variations or non-conformance</w:t>
            </w:r>
          </w:p>
        </w:tc>
      </w:tr>
      <w:tr w:rsidTr="00FA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3. Establish monitoring mechanisms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t>3.1 Establish mechanisms to identify software status throughout the software life cycle, or the status of the system or network during upgrading or reconfigur</w:t>
            </w:r>
            <w:r w:rsidRPr="00FA6511">
              <w:t>ation</w:t>
            </w:r>
          </w:p>
          <w:p w:rsidR="00000000" w:rsidRPr="00FA6511" w:rsidP="00FA6511">
            <w:pPr>
              <w:pStyle w:val="BodyText"/>
            </w:pPr>
            <w:r w:rsidRPr="00FA6511">
              <w:t>3.2 Determine management of records and status reports, including the history of baselines and their links to backups</w:t>
            </w:r>
          </w:p>
          <w:p w:rsidR="00000000" w:rsidRPr="00FA6511" w:rsidP="00FA6511">
            <w:pPr>
              <w:pStyle w:val="BodyText"/>
            </w:pPr>
            <w:r w:rsidRPr="00FA6511">
              <w:t>3.3 Define target audiences and determine the level of detail required in the status reports</w:t>
            </w:r>
          </w:p>
          <w:p w:rsidR="00000000" w:rsidRPr="00FA6511" w:rsidP="00FA6511">
            <w:pPr>
              <w:pStyle w:val="BodyText"/>
            </w:pPr>
            <w:r w:rsidRPr="00FA6511">
              <w:t xml:space="preserve">3.4 Integrate configuration management </w:t>
            </w:r>
            <w:r w:rsidRPr="00FA6511">
              <w:t>into general project management processes for monitoring and control purposes</w:t>
            </w:r>
          </w:p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3.5 Document control and monitoring mechanisms</w:t>
            </w:r>
          </w:p>
        </w:tc>
      </w:tr>
      <w:tr w:rsidTr="00FA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4. Manage the release of the product to clients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t>4.1 Determine physical and functional completeness of items prior to release</w:t>
            </w:r>
          </w:p>
          <w:p w:rsidR="00000000" w:rsidRPr="00FA6511" w:rsidP="00FA6511">
            <w:pPr>
              <w:pStyle w:val="BodyText"/>
            </w:pPr>
            <w:r w:rsidRPr="00FA6511">
              <w:t>4.2 D</w:t>
            </w:r>
            <w:r w:rsidRPr="00FA6511">
              <w:t>etermine requirements for formal control of software products and documentation</w:t>
            </w:r>
          </w:p>
          <w:p w:rsidR="00000000" w:rsidRPr="00FA6511" w:rsidP="00FA6511">
            <w:pPr>
              <w:pStyle w:val="BodyText"/>
            </w:pPr>
            <w:r w:rsidRPr="00FA6511">
              <w:t>4.3 Determine policies for retention of baseline and master copies in line with safety, security and legislative requirements and organisational guidelines</w:t>
            </w:r>
          </w:p>
        </w:tc>
      </w:tr>
    </w:tbl>
    <w:p w:rsidR="00000000" w:rsidRPr="00FA6511" w:rsidP="00FA6511">
      <w:pPr>
        <w:pStyle w:val="BodyText"/>
      </w:pPr>
    </w:p>
    <w:p w:rsidR="00000000" w:rsidRPr="00FA6511" w:rsidP="00FA6511">
      <w:pPr>
        <w:pStyle w:val="AllowPageBreak"/>
      </w:pPr>
    </w:p>
    <w:p w:rsidR="00000000" w:rsidRPr="00FA6511" w:rsidP="00FA6511">
      <w:pPr>
        <w:pStyle w:val="Heading1"/>
      </w:pPr>
      <w:bookmarkStart w:id="5" w:name="O_698423"/>
      <w:bookmarkEnd w:id="5"/>
      <w:r w:rsidRPr="00FA6511">
        <w:t>F</w:t>
      </w:r>
      <w:r w:rsidRPr="00FA6511">
        <w:t>oundation Skills</w:t>
      </w:r>
    </w:p>
    <w:p w:rsidR="00000000" w:rsidRPr="00177EF3" w:rsidP="00177EF3">
      <w:pPr>
        <w:pStyle w:val="BodyText"/>
        <w:rPr>
          <w:i/>
        </w:rPr>
      </w:pPr>
      <w:r w:rsidRPr="00177EF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177E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rPr>
                <w:rStyle w:val="SpecialBold"/>
              </w:rPr>
              <w:t>Description</w:t>
            </w:r>
          </w:p>
        </w:tc>
      </w:tr>
      <w:tr w:rsidTr="00177E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1.1, 2.1, 2.2, 4.3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ListBullet"/>
              <w:rPr>
                <w:lang w:val="en-NZ"/>
              </w:rPr>
            </w:pPr>
            <w:r w:rsidRPr="00FA6511">
              <w:t>Recognises and interprets legislative, organisational and technical material to determine job requirements</w:t>
            </w:r>
          </w:p>
        </w:tc>
      </w:tr>
      <w:tr w:rsidTr="00177E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1.1, 1.2, 2.1-2.3, 3.5,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ListBullet"/>
              <w:rPr>
                <w:lang w:val="en-NZ"/>
              </w:rPr>
            </w:pPr>
            <w:r w:rsidRPr="00FA6511">
              <w:t>Develops a broad range of materials, such as administrative procedures, for a specific audience using clear and</w:t>
            </w:r>
            <w:r w:rsidRPr="00FA6511">
              <w:t xml:space="preserve"> detailed language to convey explicit information, requirements and recommendations</w:t>
            </w:r>
          </w:p>
        </w:tc>
      </w:tr>
      <w:tr w:rsidTr="00177E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ListBullet"/>
              <w:rPr>
                <w:lang w:val="en-NZ"/>
              </w:rPr>
            </w:pPr>
            <w:r w:rsidRPr="00FA6511">
              <w:t xml:space="preserve">Understands own legal rights and responsibilities, and is extending understanding of general legal </w:t>
            </w:r>
            <w:r w:rsidRPr="00FA6511">
              <w:t>principles applicable across work contexts</w:t>
            </w:r>
          </w:p>
        </w:tc>
      </w:tr>
      <w:tr w:rsidTr="00177E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ListBullet"/>
              <w:rPr>
                <w:lang w:val="en-NZ"/>
              </w:rPr>
            </w:pPr>
            <w:r w:rsidRPr="00FA6511">
              <w:t>Collaborates with others to achieve joint outcomes, playing a lead role in facilitating consensus</w:t>
            </w:r>
          </w:p>
        </w:tc>
      </w:tr>
      <w:tr w:rsidTr="00177E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1.2-1.4, 2.1-2.4, 3.1- 3.4,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ListBullet"/>
            </w:pPr>
            <w:r w:rsidRPr="00FA6511">
              <w:t>Develops plans to manage relati</w:t>
            </w:r>
            <w:r w:rsidRPr="00FA6511">
              <w:t>vely complex, non-routine tasks with an awareness of how they may contribute to longer term operational and strategic goals</w:t>
            </w:r>
          </w:p>
          <w:p w:rsidR="00000000" w:rsidRPr="00FA6511" w:rsidP="00FA6511">
            <w:pPr>
              <w:pStyle w:val="ListBullet"/>
            </w:pPr>
            <w:r w:rsidRPr="00FA6511">
              <w:t>Uses formal and informal processes to monitor implementation of solutions</w:t>
            </w:r>
          </w:p>
          <w:p w:rsidR="00000000" w:rsidRPr="00FA6511" w:rsidP="00FA6511">
            <w:pPr>
              <w:pStyle w:val="ListBullet"/>
            </w:pPr>
            <w:r w:rsidRPr="00FA6511">
              <w:t xml:space="preserve">Demonstrates a sophisticated understanding of principles, </w:t>
            </w:r>
            <w:r w:rsidRPr="00FA6511">
              <w:t>concepts, language and practices associated with the digital world</w:t>
            </w:r>
          </w:p>
          <w:p w:rsidR="00000000" w:rsidRPr="00FA6511" w:rsidP="00FA6511">
            <w:pPr>
              <w:pStyle w:val="ListBullet"/>
            </w:pPr>
            <w:r w:rsidRPr="00FA6511">
              <w:t>Uses digital tools to access and organise complex data and analyse multiple sources of information for strategic purposes</w:t>
            </w:r>
          </w:p>
          <w:p w:rsidR="00000000" w:rsidRPr="00FA6511" w:rsidP="00FA6511">
            <w:pPr>
              <w:pStyle w:val="ListBullet"/>
            </w:pPr>
            <w:r w:rsidRPr="00FA6511">
              <w:t>Is acutely aware of the importance of understanding, monitoring and controlling access to digitally stored and transmitted information, and reflects on outcomes</w:t>
            </w:r>
          </w:p>
        </w:tc>
      </w:tr>
    </w:tbl>
    <w:p w:rsidR="00000000" w:rsidRPr="00FA6511" w:rsidP="00FA6511">
      <w:pPr>
        <w:pStyle w:val="BodyText"/>
      </w:pPr>
    </w:p>
    <w:p w:rsidR="00000000" w:rsidRPr="00FA6511" w:rsidP="00FA6511">
      <w:pPr>
        <w:pStyle w:val="AllowPageBreak"/>
      </w:pPr>
    </w:p>
    <w:p w:rsidR="00000000" w:rsidRPr="00FA6511" w:rsidP="00FA6511">
      <w:pPr>
        <w:pStyle w:val="Heading1"/>
      </w:pPr>
      <w:bookmarkStart w:id="6" w:name="O_698425"/>
      <w:bookmarkEnd w:id="6"/>
      <w:r w:rsidRPr="00FA651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177E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rPr>
                <w:rStyle w:val="SpecialBold"/>
              </w:rPr>
              <w:t>Code and title</w:t>
            </w:r>
          </w:p>
          <w:p w:rsidR="00000000" w:rsidRPr="00FA6511" w:rsidP="00FA6511">
            <w:pPr>
              <w:pStyle w:val="BodyText"/>
            </w:pPr>
            <w:r w:rsidRPr="00FA651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rPr>
                <w:rStyle w:val="SpecialBold"/>
              </w:rPr>
              <w:t>Code and title</w:t>
            </w:r>
          </w:p>
          <w:p w:rsidR="00000000" w:rsidRPr="00FA6511" w:rsidP="00FA6511">
            <w:pPr>
              <w:pStyle w:val="BodyText"/>
            </w:pPr>
            <w:r w:rsidRPr="00FA6511">
              <w:rPr>
                <w:rStyle w:val="SpecialBold"/>
              </w:rPr>
              <w:t>previ</w:t>
            </w:r>
            <w:r w:rsidRPr="00FA6511">
              <w:rPr>
                <w:rStyle w:val="SpecialBold"/>
              </w:rPr>
              <w:t>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rPr>
                <w:rStyle w:val="SpecialBold"/>
              </w:rPr>
              <w:t>Equivalence status</w:t>
            </w:r>
          </w:p>
        </w:tc>
      </w:tr>
      <w:tr w:rsidTr="00177E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ICTNWK515 Develop configuration management protocols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ICANWK515A Develop configuration management protocols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t>Equivalent unit</w:t>
            </w:r>
          </w:p>
        </w:tc>
      </w:tr>
    </w:tbl>
    <w:p w:rsidR="00000000" w:rsidRPr="00FA6511" w:rsidP="00FA6511">
      <w:pPr>
        <w:pStyle w:val="BodyText"/>
      </w:pPr>
    </w:p>
    <w:p w:rsidR="00000000" w:rsidRPr="00FA6511" w:rsidP="00FA6511">
      <w:pPr>
        <w:pStyle w:val="AllowPageBreak"/>
      </w:pPr>
    </w:p>
    <w:p w:rsidR="00000000" w:rsidRPr="00FA6511" w:rsidP="00FA6511">
      <w:pPr>
        <w:pStyle w:val="Heading1"/>
      </w:pPr>
      <w:bookmarkStart w:id="7" w:name="O_698432"/>
      <w:bookmarkEnd w:id="7"/>
      <w:r w:rsidRPr="00FA6511">
        <w:t>Links</w:t>
      </w:r>
    </w:p>
    <w:p w:rsidR="00000000" w:rsidRPr="00FA6511" w:rsidP="00177EF3">
      <w:pPr>
        <w:pStyle w:val="BodyText"/>
      </w:pPr>
      <w:r w:rsidRPr="00FA6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6D2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6511" w:rsidP="00177EF3">
      <w:pPr>
        <w:pStyle w:val="BodyText"/>
        <w:sectPr w:rsidSect="00FA65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6511" w:rsidP="00FA6511">
      <w:pPr>
        <w:pStyle w:val="SuperHeading"/>
      </w:pPr>
      <w:r w:rsidRPr="00FA6511">
        <w:t xml:space="preserve">Assessment </w:t>
      </w:r>
      <w:r w:rsidRPr="00FA6511">
        <w:t>Requirements for ICTNWK515 Develop configuration management protocols</w:t>
      </w:r>
    </w:p>
    <w:p w:rsidR="00000000" w:rsidRPr="00FA6511" w:rsidP="00FA6511">
      <w:pPr>
        <w:pStyle w:val="Heading1"/>
      </w:pPr>
      <w:bookmarkStart w:id="8" w:name="O_698427"/>
      <w:bookmarkEnd w:id="8"/>
      <w:r w:rsidRPr="00FA6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A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rPr>
                <w:rStyle w:val="SpecialBold"/>
              </w:rPr>
              <w:t>Comments</w:t>
            </w:r>
          </w:p>
        </w:tc>
      </w:tr>
      <w:tr w:rsidTr="00FA6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511">
            <w:pPr>
              <w:pStyle w:val="BodyText"/>
              <w:rPr>
                <w:lang w:val="en-NZ"/>
              </w:rPr>
            </w:pPr>
            <w:r w:rsidRPr="00FA651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511" w:rsidP="00FA6511">
            <w:pPr>
              <w:pStyle w:val="BodyText"/>
            </w:pPr>
            <w:r w:rsidRPr="00FA6511">
              <w:t>This version first released with ICT Information and Communications Technology Training Package Version 1.0.</w:t>
            </w:r>
          </w:p>
        </w:tc>
      </w:tr>
    </w:tbl>
    <w:p w:rsidR="00000000" w:rsidRPr="00FA6511" w:rsidP="00FA6511">
      <w:pPr>
        <w:pStyle w:val="BodyText"/>
      </w:pPr>
    </w:p>
    <w:p w:rsidR="00000000" w:rsidRPr="00FA6511" w:rsidP="00FA6511">
      <w:pPr>
        <w:pStyle w:val="AllowPageBreak"/>
      </w:pPr>
    </w:p>
    <w:p w:rsidR="00000000" w:rsidRPr="00FA6511" w:rsidP="00FA6511">
      <w:pPr>
        <w:pStyle w:val="Heading1"/>
      </w:pPr>
      <w:bookmarkStart w:id="9" w:name="O_698428"/>
      <w:bookmarkEnd w:id="9"/>
      <w:r w:rsidRPr="00FA6511">
        <w:t>Performance Evidence</w:t>
      </w:r>
    </w:p>
    <w:p w:rsidR="00000000" w:rsidRPr="00FA6511" w:rsidP="00177EF3">
      <w:pPr>
        <w:pStyle w:val="BodyText"/>
      </w:pPr>
      <w:r w:rsidRPr="00FA6511">
        <w:t>Evidence of the ability to:</w:t>
      </w:r>
    </w:p>
    <w:p w:rsidR="00000000" w:rsidRPr="00FA6511" w:rsidP="00FA6511">
      <w:pPr>
        <w:pStyle w:val="ListBullet"/>
      </w:pPr>
      <w:r w:rsidRPr="00FA6511">
        <w:t>develop technical and administrative procedures for use during the software life cycle, system or network reconfiguration or the upgrade process, including:</w:t>
      </w:r>
    </w:p>
    <w:p w:rsidR="00000000" w:rsidRPr="00FA6511" w:rsidP="00FA6511">
      <w:pPr>
        <w:pStyle w:val="ListBullet2"/>
      </w:pPr>
      <w:r w:rsidRPr="00FA6511">
        <w:t>quality processes</w:t>
      </w:r>
    </w:p>
    <w:p w:rsidR="00000000" w:rsidRPr="00FA6511" w:rsidP="00FA6511">
      <w:pPr>
        <w:pStyle w:val="ListBullet2"/>
      </w:pPr>
      <w:r w:rsidRPr="00FA6511">
        <w:t>audit trials</w:t>
      </w:r>
    </w:p>
    <w:p w:rsidR="00000000" w:rsidRPr="00FA6511" w:rsidP="00FA6511">
      <w:pPr>
        <w:pStyle w:val="ListBullet2"/>
      </w:pPr>
      <w:r w:rsidRPr="00FA6511">
        <w:t>version control</w:t>
      </w:r>
    </w:p>
    <w:p w:rsidR="00000000" w:rsidRPr="00FA6511" w:rsidP="00FA6511">
      <w:pPr>
        <w:pStyle w:val="ListBullet2"/>
      </w:pPr>
      <w:r w:rsidRPr="00FA6511">
        <w:t>configuration management procedures.</w:t>
      </w:r>
    </w:p>
    <w:p w:rsidR="00000000" w:rsidRPr="00FA6511" w:rsidP="00FA6511">
      <w:pPr>
        <w:pStyle w:val="BodyText"/>
      </w:pPr>
    </w:p>
    <w:p w:rsidR="00000000" w:rsidRPr="00FA6511" w:rsidP="00177EF3">
      <w:pPr>
        <w:pStyle w:val="BodyText"/>
      </w:pPr>
      <w:r w:rsidRPr="00FA6511">
        <w:t>Note: If a specific volume or frequency is not stated, then evidence must be provided at least once.</w:t>
      </w:r>
    </w:p>
    <w:p w:rsidR="00000000" w:rsidRPr="00FA6511" w:rsidP="00FA6511">
      <w:pPr>
        <w:pStyle w:val="Heading1"/>
      </w:pPr>
      <w:bookmarkStart w:id="10" w:name="O_698429"/>
      <w:bookmarkEnd w:id="10"/>
      <w:r w:rsidRPr="00FA6511">
        <w:t>Knowledge Evidence</w:t>
      </w:r>
    </w:p>
    <w:p w:rsidR="00000000" w:rsidRPr="00FA6511" w:rsidP="00177EF3">
      <w:pPr>
        <w:pStyle w:val="BodyText"/>
      </w:pPr>
      <w:r w:rsidRPr="00FA6511">
        <w:t>To complete the unit requirements safely and effectively, the ind</w:t>
      </w:r>
      <w:r w:rsidRPr="00FA6511">
        <w:t>ividual must:</w:t>
      </w:r>
    </w:p>
    <w:p w:rsidR="00000000" w:rsidRPr="00FA6511" w:rsidP="00FA6511">
      <w:pPr>
        <w:pStyle w:val="ListBullet"/>
      </w:pPr>
      <w:r w:rsidRPr="00FA6511">
        <w:t>explain benchmarking methodologies</w:t>
      </w:r>
    </w:p>
    <w:p w:rsidR="00000000" w:rsidRPr="00FA6511" w:rsidP="00FA6511">
      <w:pPr>
        <w:pStyle w:val="ListBullet"/>
      </w:pPr>
      <w:r w:rsidRPr="00FA6511">
        <w:t>outline configuration management</w:t>
      </w:r>
    </w:p>
    <w:p w:rsidR="00000000" w:rsidRPr="00FA6511" w:rsidP="00FA6511">
      <w:pPr>
        <w:pStyle w:val="ListBullet"/>
      </w:pPr>
      <w:r w:rsidRPr="00FA6511">
        <w:t>summarise control mechanisms, such as acceptance criteria, test and acceptance processes, and security, access and management control criteria</w:t>
      </w:r>
    </w:p>
    <w:p w:rsidR="00000000" w:rsidRPr="00FA6511" w:rsidP="00FA6511">
      <w:pPr>
        <w:pStyle w:val="ListBullet"/>
      </w:pPr>
      <w:r w:rsidRPr="00FA6511">
        <w:t>explain monitoring mechanisms</w:t>
      </w:r>
    </w:p>
    <w:p w:rsidR="00000000" w:rsidRPr="00FA6511" w:rsidP="00FA6511">
      <w:pPr>
        <w:pStyle w:val="ListBullet"/>
      </w:pPr>
      <w:r w:rsidRPr="00FA6511">
        <w:t>identify and describe standards, benchmarks and organisational guidelines that impact on management protocols</w:t>
      </w:r>
    </w:p>
    <w:p w:rsidR="00000000" w:rsidRPr="00FA6511" w:rsidP="00FA6511">
      <w:pPr>
        <w:pStyle w:val="ListBullet"/>
      </w:pPr>
      <w:r w:rsidRPr="00FA6511">
        <w:t>outline project planning methodologies and tools</w:t>
      </w:r>
    </w:p>
    <w:p w:rsidR="00000000" w:rsidRPr="00FA6511" w:rsidP="00FA6511">
      <w:pPr>
        <w:pStyle w:val="ListBullet"/>
      </w:pPr>
      <w:r w:rsidRPr="00FA6511">
        <w:t>summarise quality assurance and quality processes</w:t>
      </w:r>
    </w:p>
    <w:p w:rsidR="00000000" w:rsidRPr="00FA6511" w:rsidP="00FA6511">
      <w:pPr>
        <w:pStyle w:val="ListBullet"/>
      </w:pPr>
      <w:r w:rsidRPr="00FA6511">
        <w:t>clarify safety, security and legislative requir</w:t>
      </w:r>
      <w:r w:rsidRPr="00FA6511">
        <w:t>ements</w:t>
      </w:r>
    </w:p>
    <w:p w:rsidR="00000000" w:rsidRPr="00FA6511" w:rsidP="00FA6511">
      <w:pPr>
        <w:pStyle w:val="ListBullet"/>
      </w:pPr>
      <w:r w:rsidRPr="00FA6511">
        <w:t>explain software development methodologies.</w:t>
      </w:r>
    </w:p>
    <w:p w:rsidR="00000000" w:rsidRPr="00FA6511" w:rsidP="00FA6511">
      <w:pPr>
        <w:pStyle w:val="AllowPageBreak"/>
      </w:pPr>
    </w:p>
    <w:p w:rsidR="00000000" w:rsidRPr="00FA6511" w:rsidP="00FA6511">
      <w:pPr>
        <w:pStyle w:val="Heading1"/>
      </w:pPr>
      <w:bookmarkStart w:id="11" w:name="O_698430"/>
      <w:bookmarkEnd w:id="11"/>
      <w:r w:rsidRPr="00FA6511">
        <w:t>Assessment Conditions</w:t>
      </w:r>
    </w:p>
    <w:p w:rsidR="00000000" w:rsidRPr="00FA6511" w:rsidP="00177EF3">
      <w:pPr>
        <w:pStyle w:val="BodyText"/>
      </w:pPr>
      <w:r w:rsidRPr="00FA6511">
        <w:t>Gather evidence to demonstrate consistent performance in conditions that are safe and replicate the workplace. Noise levels, production flow, interruptions and time v</w:t>
      </w:r>
      <w:r w:rsidRPr="00FA6511">
        <w:t>ariances must be typical of those experienced in the network industry, and include access to:</w:t>
      </w:r>
    </w:p>
    <w:p w:rsidR="00000000" w:rsidRPr="00FA6511" w:rsidP="00FA6511">
      <w:pPr>
        <w:pStyle w:val="ListBullet"/>
      </w:pPr>
      <w:r w:rsidRPr="00FA6511">
        <w:t>Computer aided software engineering (CASE) tools</w:t>
      </w:r>
    </w:p>
    <w:p w:rsidR="00000000" w:rsidRPr="00FA6511" w:rsidP="00FA6511">
      <w:pPr>
        <w:pStyle w:val="ListBullet"/>
      </w:pPr>
      <w:r w:rsidRPr="00FA6511">
        <w:t>future organisational business processes</w:t>
      </w:r>
    </w:p>
    <w:p w:rsidR="00000000" w:rsidRPr="00FA6511" w:rsidP="00FA6511">
      <w:pPr>
        <w:pStyle w:val="ListBullet"/>
      </w:pPr>
      <w:r w:rsidRPr="00FA6511">
        <w:t>organisational standards for documentation and version control</w:t>
      </w:r>
    </w:p>
    <w:p w:rsidR="00000000" w:rsidRPr="00FA6511" w:rsidP="00FA6511">
      <w:pPr>
        <w:pStyle w:val="ListBullet"/>
      </w:pPr>
      <w:r w:rsidRPr="00FA6511">
        <w:t xml:space="preserve">project </w:t>
      </w:r>
      <w:r w:rsidRPr="00FA6511">
        <w:t>budget and timeframe</w:t>
      </w:r>
    </w:p>
    <w:p w:rsidR="00000000" w:rsidRPr="00FA6511" w:rsidP="00FA6511">
      <w:pPr>
        <w:pStyle w:val="ListBullet"/>
      </w:pPr>
      <w:r w:rsidRPr="00FA6511">
        <w:t>project management process and hierarchy</w:t>
      </w:r>
    </w:p>
    <w:p w:rsidR="00000000" w:rsidRPr="00FA6511" w:rsidP="00FA6511">
      <w:pPr>
        <w:pStyle w:val="ListBullet"/>
      </w:pPr>
      <w:r w:rsidRPr="00FA6511">
        <w:t>legislation and organisational guidelines</w:t>
      </w:r>
    </w:p>
    <w:p w:rsidR="00000000" w:rsidRPr="00FA6511" w:rsidP="00FA6511">
      <w:pPr>
        <w:pStyle w:val="ListBullet"/>
      </w:pPr>
      <w:r w:rsidRPr="00FA6511">
        <w:t>technical specifications</w:t>
      </w:r>
    </w:p>
    <w:p w:rsidR="00000000" w:rsidRPr="00FA6511" w:rsidP="00FA6511">
      <w:pPr>
        <w:pStyle w:val="ListBullet"/>
      </w:pPr>
      <w:r w:rsidRPr="00FA6511">
        <w:t>test plans.</w:t>
      </w:r>
    </w:p>
    <w:p w:rsidR="00000000" w:rsidRPr="00FA6511" w:rsidP="00FA6511">
      <w:pPr>
        <w:pStyle w:val="BodyText"/>
      </w:pPr>
    </w:p>
    <w:p w:rsidR="00000000" w:rsidRPr="00FA6511" w:rsidP="00177EF3">
      <w:pPr>
        <w:pStyle w:val="BodyText"/>
      </w:pPr>
      <w:r w:rsidRPr="00FA6511">
        <w:t>Assessors must satisfy NVR/AQTF assessor requirements.</w:t>
      </w:r>
    </w:p>
    <w:p w:rsidR="00000000" w:rsidRPr="00FA6511" w:rsidP="00FA6511">
      <w:pPr>
        <w:pStyle w:val="Heading1"/>
      </w:pPr>
      <w:bookmarkStart w:id="12" w:name="O_698433"/>
      <w:bookmarkEnd w:id="12"/>
      <w:r w:rsidRPr="00FA6511">
        <w:t>Links</w:t>
      </w:r>
    </w:p>
    <w:p w:rsidR="00000000" w:rsidRPr="00FA6511" w:rsidP="00177EF3">
      <w:pPr>
        <w:pStyle w:val="BodyText"/>
      </w:pPr>
      <w:r w:rsidRPr="00FA6511">
        <w:t>Companio</w:t>
      </w:r>
      <w:r w:rsidRPr="00FA6511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6D2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A6511" w:rsidP="00FA6511"/>
    <w:sectPr w:rsidSect="00FA65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11" w:rsidRPr="00177EF3" w:rsidP="00177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F3" w:rsidP="00FA6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7EF3" w:rsidP="00FA6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7EF3" w:rsidP="00FA65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11" w:rsidP="00FA6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7EF3">
      <w:t>Approved</w:t>
    </w:r>
    <w:r w:rsidR="00177E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7EF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7EF3">
      <w:rPr>
        <w:noProof/>
      </w:rPr>
      <w:t>5</w:t>
    </w:r>
    <w:r>
      <w:rPr>
        <w:noProof/>
      </w:rPr>
      <w:fldChar w:fldCharType="end"/>
    </w:r>
  </w:p>
  <w:p w:rsidR="00FA6511" w:rsidP="00FA6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7E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7EF3">
      <w:t>Future Skills Organisation</w:t>
    </w:r>
    <w:r w:rsidR="00177EF3">
      <w:fldChar w:fldCharType="end"/>
    </w:r>
  </w:p>
  <w:p w:rsidR="00FA6511" w:rsidP="00FA6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511" w:rsidRPr="00177EF3" w:rsidP="00177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EF3" w:rsidRPr="002D2AF8" w:rsidP="00FA6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ICTNWK515 Develop configuration management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7EF3" w:rsidP="00FA65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511" w:rsidRPr="002D2AF8" w:rsidP="00FA6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7EF3">
      <w:t>ICTNWK515 Develop configuration management protocols</w:t>
    </w:r>
    <w:r w:rsidR="00177E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7EF3">
      <w:rPr>
        <w:noProof/>
      </w:rPr>
      <w:t>2 March 2025</w:t>
    </w:r>
    <w:r>
      <w:fldChar w:fldCharType="end"/>
    </w:r>
  </w:p>
  <w:p w:rsidR="00FA6511" w:rsidP="00FA6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E09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AE3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345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511"/>
  </w:style>
  <w:style w:type="character" w:customStyle="1" w:styleId="Heading1Char">
    <w:name w:val="Heading 1 Char"/>
    <w:basedOn w:val="DefaultParagraphFont"/>
    <w:link w:val="Heading1"/>
    <w:rsid w:val="00FA6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5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511"/>
    <w:rPr>
      <w:b/>
      <w:spacing w:val="0"/>
    </w:rPr>
  </w:style>
  <w:style w:type="paragraph" w:styleId="ListBullet2">
    <w:name w:val="List Bullet 2"/>
    <w:basedOn w:val="List2"/>
    <w:rsid w:val="00FA65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6511"/>
    <w:rPr>
      <w:i/>
    </w:rPr>
  </w:style>
  <w:style w:type="paragraph" w:customStyle="1" w:styleId="SuperHeading">
    <w:name w:val="SuperHeading"/>
    <w:basedOn w:val="Normal"/>
    <w:rsid w:val="00FA6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5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6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511"/>
  </w:style>
  <w:style w:type="paragraph" w:styleId="TableofFigures">
    <w:name w:val="table of figures"/>
    <w:basedOn w:val="Normal"/>
    <w:next w:val="Normal"/>
    <w:semiHidden/>
    <w:rsid w:val="00FA6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5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6511"/>
    <w:rPr>
      <w:rFonts w:ascii="Wingdings" w:hAnsi="Wingdings"/>
    </w:rPr>
  </w:style>
  <w:style w:type="paragraph" w:customStyle="1" w:styleId="TableHeading">
    <w:name w:val="Table Heading"/>
    <w:basedOn w:val="HeadingBase"/>
    <w:rsid w:val="00FA6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511"/>
    <w:rPr>
      <w:color w:val="0033CC"/>
      <w:u w:val="none"/>
    </w:rPr>
  </w:style>
  <w:style w:type="paragraph" w:customStyle="1" w:styleId="BodyTextRight">
    <w:name w:val="Body Text Right"/>
    <w:basedOn w:val="BodyText"/>
    <w:rsid w:val="00FA6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5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511"/>
    <w:rPr>
      <w:sz w:val="32"/>
    </w:rPr>
  </w:style>
  <w:style w:type="paragraph" w:customStyle="1" w:styleId="HeadingProcedure">
    <w:name w:val="Heading Procedure"/>
    <w:basedOn w:val="HeadingBase"/>
    <w:next w:val="Normal"/>
    <w:rsid w:val="00FA6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511"/>
    <w:pPr>
      <w:spacing w:before="60" w:after="60"/>
    </w:pPr>
  </w:style>
  <w:style w:type="paragraph" w:styleId="ListContinue">
    <w:name w:val="List Continue"/>
    <w:basedOn w:val="List"/>
    <w:rsid w:val="00FA6511"/>
    <w:pPr>
      <w:ind w:firstLine="0"/>
    </w:pPr>
  </w:style>
  <w:style w:type="paragraph" w:customStyle="1" w:styleId="ListNote">
    <w:name w:val="List Note"/>
    <w:basedOn w:val="List"/>
    <w:rsid w:val="00FA6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511"/>
    <w:rPr>
      <w:rFonts w:ascii="Courier New" w:hAnsi="Courier New"/>
    </w:rPr>
  </w:style>
  <w:style w:type="paragraph" w:customStyle="1" w:styleId="NoteBullet">
    <w:name w:val="Note Bullet"/>
    <w:basedOn w:val="Note"/>
    <w:rsid w:val="00FA6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6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511"/>
    <w:rPr>
      <w:b/>
      <w:smallCaps/>
    </w:rPr>
  </w:style>
  <w:style w:type="paragraph" w:customStyle="1" w:styleId="TableListNumber">
    <w:name w:val="Table List Number"/>
    <w:basedOn w:val="ListNumber"/>
    <w:rsid w:val="00FA6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511"/>
    <w:pPr>
      <w:numPr>
        <w:numId w:val="9"/>
      </w:numPr>
    </w:pPr>
  </w:style>
  <w:style w:type="paragraph" w:customStyle="1" w:styleId="ListAlpha2">
    <w:name w:val="List Alpha 2"/>
    <w:basedOn w:val="List2"/>
    <w:rsid w:val="00FA6511"/>
    <w:pPr>
      <w:numPr>
        <w:numId w:val="8"/>
      </w:numPr>
    </w:pPr>
  </w:style>
  <w:style w:type="paragraph" w:styleId="List2">
    <w:name w:val="List 2"/>
    <w:basedOn w:val="BodyText"/>
    <w:rsid w:val="00FA6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5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6511"/>
    <w:pPr>
      <w:numPr>
        <w:numId w:val="4"/>
      </w:numPr>
    </w:pPr>
  </w:style>
  <w:style w:type="paragraph" w:styleId="ListContinue2">
    <w:name w:val="List Continue 2"/>
    <w:basedOn w:val="List2"/>
    <w:rsid w:val="00FA6511"/>
    <w:pPr>
      <w:ind w:firstLine="0"/>
    </w:pPr>
  </w:style>
  <w:style w:type="paragraph" w:styleId="ListContinue3">
    <w:name w:val="List Continue 3"/>
    <w:basedOn w:val="List3"/>
    <w:rsid w:val="00FA6511"/>
    <w:pPr>
      <w:ind w:left="1021" w:firstLine="0"/>
    </w:pPr>
  </w:style>
  <w:style w:type="paragraph" w:styleId="ListContinue4">
    <w:name w:val="List Continue 4"/>
    <w:basedOn w:val="List4"/>
    <w:rsid w:val="00FA6511"/>
    <w:pPr>
      <w:ind w:firstLine="0"/>
    </w:pPr>
  </w:style>
  <w:style w:type="paragraph" w:styleId="ListContinue5">
    <w:name w:val="List Continue 5"/>
    <w:basedOn w:val="List5"/>
    <w:rsid w:val="00FA6511"/>
    <w:pPr>
      <w:ind w:firstLine="0"/>
    </w:pPr>
  </w:style>
  <w:style w:type="paragraph" w:styleId="ListNumber3">
    <w:name w:val="List Number 3"/>
    <w:basedOn w:val="List3"/>
    <w:rsid w:val="00FA6511"/>
    <w:pPr>
      <w:numPr>
        <w:numId w:val="5"/>
      </w:numPr>
    </w:pPr>
  </w:style>
  <w:style w:type="paragraph" w:styleId="ListNumber4">
    <w:name w:val="List Number 4"/>
    <w:basedOn w:val="List4"/>
    <w:rsid w:val="00FA6511"/>
    <w:pPr>
      <w:numPr>
        <w:numId w:val="6"/>
      </w:numPr>
    </w:pPr>
  </w:style>
  <w:style w:type="paragraph" w:styleId="ListNumber5">
    <w:name w:val="List Number 5"/>
    <w:basedOn w:val="List5"/>
    <w:rsid w:val="00FA6511"/>
    <w:pPr>
      <w:numPr>
        <w:numId w:val="7"/>
      </w:numPr>
    </w:pPr>
  </w:style>
  <w:style w:type="paragraph" w:styleId="BlockText">
    <w:name w:val="Block Text"/>
    <w:basedOn w:val="Normal"/>
    <w:rsid w:val="00FA6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511"/>
    <w:rPr>
      <w:sz w:val="16"/>
      <w:vertAlign w:val="superscript"/>
    </w:rPr>
  </w:style>
  <w:style w:type="character" w:customStyle="1" w:styleId="Symbols">
    <w:name w:val="Symbols"/>
    <w:basedOn w:val="DefaultParagraphFont"/>
    <w:rsid w:val="00FA6511"/>
    <w:rPr>
      <w:rFonts w:ascii="Symbol" w:hAnsi="Symbol"/>
    </w:rPr>
  </w:style>
  <w:style w:type="character" w:customStyle="1" w:styleId="MenuOptions">
    <w:name w:val="Menu Options"/>
    <w:basedOn w:val="DefaultParagraphFont"/>
    <w:rsid w:val="00FA6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511"/>
    <w:rPr>
      <w:b/>
    </w:rPr>
  </w:style>
  <w:style w:type="character" w:customStyle="1" w:styleId="Underlined">
    <w:name w:val="Underlined"/>
    <w:basedOn w:val="DefaultParagraphFont"/>
    <w:rsid w:val="00FA6511"/>
    <w:rPr>
      <w:u w:val="single"/>
    </w:rPr>
  </w:style>
  <w:style w:type="paragraph" w:customStyle="1" w:styleId="TableBodyTextRight">
    <w:name w:val="Table Body Text Right"/>
    <w:basedOn w:val="TableBodyText"/>
    <w:rsid w:val="00FA6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511"/>
    <w:rPr>
      <w:sz w:val="18"/>
    </w:rPr>
  </w:style>
  <w:style w:type="paragraph" w:customStyle="1" w:styleId="BodySmallRight">
    <w:name w:val="Body Small Right"/>
    <w:basedOn w:val="BodyTextRight"/>
    <w:rsid w:val="00FA6511"/>
    <w:rPr>
      <w:sz w:val="18"/>
      <w:szCs w:val="18"/>
    </w:rPr>
  </w:style>
  <w:style w:type="paragraph" w:customStyle="1" w:styleId="MarginEdition">
    <w:name w:val="Margin Edition"/>
    <w:basedOn w:val="MarginNote"/>
    <w:rsid w:val="00FA6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511"/>
    <w:rPr>
      <w:sz w:val="2"/>
      <w:szCs w:val="2"/>
    </w:rPr>
  </w:style>
  <w:style w:type="character" w:customStyle="1" w:styleId="Small">
    <w:name w:val="Small"/>
    <w:basedOn w:val="DefaultParagraphFont"/>
    <w:rsid w:val="00FA6511"/>
    <w:rPr>
      <w:sz w:val="16"/>
    </w:rPr>
  </w:style>
  <w:style w:type="paragraph" w:customStyle="1" w:styleId="WideTable">
    <w:name w:val="Wide Table"/>
    <w:basedOn w:val="Normal"/>
    <w:rsid w:val="00FA6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511"/>
  </w:style>
  <w:style w:type="paragraph" w:styleId="Quote">
    <w:name w:val="Quote"/>
    <w:basedOn w:val="Heading1"/>
    <w:link w:val="QuoteChar"/>
    <w:qFormat/>
    <w:rsid w:val="00FA6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511"/>
    <w:pPr>
      <w:pageBreakBefore/>
    </w:pPr>
  </w:style>
  <w:style w:type="paragraph" w:customStyle="1" w:styleId="Border">
    <w:name w:val="Border"/>
    <w:basedOn w:val="Normal"/>
    <w:qFormat/>
    <w:rsid w:val="00FA6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511"/>
    <w:rPr>
      <w:u w:val="single"/>
    </w:rPr>
  </w:style>
  <w:style w:type="character" w:customStyle="1" w:styleId="BoldandItalics">
    <w:name w:val="Bold and Italics"/>
    <w:qFormat/>
    <w:rsid w:val="00FA6511"/>
    <w:rPr>
      <w:b/>
      <w:i/>
      <w:u w:val="none"/>
    </w:rPr>
  </w:style>
  <w:style w:type="paragraph" w:styleId="BalloonText">
    <w:name w:val="Balloon Text"/>
    <w:basedOn w:val="Normal"/>
    <w:link w:val="BalloonTextChar"/>
    <w:rsid w:val="00FA6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511"/>
    <w:pPr>
      <w:spacing w:before="0" w:after="0"/>
    </w:pPr>
  </w:style>
  <w:style w:type="paragraph" w:customStyle="1" w:styleId="BodyTextBold">
    <w:name w:val="Body Text Bold"/>
    <w:basedOn w:val="BodyText"/>
    <w:qFormat/>
    <w:rsid w:val="00FA6511"/>
    <w:rPr>
      <w:b/>
    </w:rPr>
  </w:style>
  <w:style w:type="character" w:styleId="Hyperlink">
    <w:name w:val="Hyperlink"/>
    <w:basedOn w:val="DefaultParagraphFont"/>
    <w:uiPriority w:val="99"/>
    <w:unhideWhenUsed/>
    <w:rsid w:val="00177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944</Words>
  <Characters>6401</Characters>
  <Application>Microsoft Office Word</Application>
  <DocSecurity>0</DocSecurity>
  <Lines>213</Lines>
  <Paragraphs>133</Paragraphs>
  <ScaleCrop>false</ScaleCrop>
  <Company>Author-it Software Corporation Ltd.</Company>
  <LinksUpToDate>false</LinksUpToDate>
  <CharactersWithSpaces>7212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ICTNWK515 Develop configuration management protocols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