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5F1E" w:rsidP="00555F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ICTNWK509 Design and implement a security perimeter for ICT networks</w:t>
      </w:r>
      <w:r>
        <w:fldChar w:fldCharType="end"/>
      </w:r>
    </w:p>
    <w:p w:rsidR="00555F1E" w:rsidP="00555F1E">
      <w:pPr>
        <w:pStyle w:val="Version"/>
        <w:sectPr w:rsidSect="001E37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3788" w:rsidP="001E3788">
      <w:pPr>
        <w:pStyle w:val="SuperHeading"/>
      </w:pPr>
      <w:r w:rsidRPr="001E3788">
        <w:t>ICTNWK509 Design and implement a security perimeter for ICT networks</w:t>
      </w:r>
    </w:p>
    <w:p w:rsidR="00000000" w:rsidRPr="001E3788" w:rsidP="001E3788">
      <w:pPr>
        <w:pStyle w:val="Heading1"/>
      </w:pPr>
      <w:bookmarkStart w:id="1" w:name="O_698531"/>
      <w:bookmarkEnd w:id="1"/>
      <w:r w:rsidRPr="001E37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1E3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88" w:rsidP="001E3788">
            <w:pPr>
              <w:pStyle w:val="BodyText"/>
            </w:pPr>
            <w:r w:rsidRPr="001E3788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88">
            <w:pPr>
              <w:pStyle w:val="BodyText"/>
              <w:rPr>
                <w:lang w:val="en-NZ"/>
              </w:rPr>
            </w:pPr>
            <w:r w:rsidRPr="001E3788">
              <w:rPr>
                <w:rStyle w:val="SpecialBold"/>
              </w:rPr>
              <w:t>Comments</w:t>
            </w:r>
          </w:p>
        </w:tc>
      </w:tr>
      <w:tr w:rsidTr="001E3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88">
            <w:pPr>
              <w:pStyle w:val="BodyText"/>
              <w:rPr>
                <w:lang w:val="en-NZ"/>
              </w:rPr>
            </w:pPr>
            <w:r w:rsidRPr="001E3788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88" w:rsidP="001E3788">
            <w:pPr>
              <w:pStyle w:val="BodyText"/>
            </w:pPr>
            <w:r w:rsidRPr="001E3788">
              <w:t>This version first released with ICT Information and Communications Technology Training Package Version 1.0.</w:t>
            </w:r>
          </w:p>
        </w:tc>
      </w:tr>
    </w:tbl>
    <w:p w:rsidR="00000000" w:rsidRPr="001E3788" w:rsidP="001E3788">
      <w:pPr>
        <w:pStyle w:val="BodyText"/>
      </w:pPr>
    </w:p>
    <w:p w:rsidR="00000000" w:rsidRPr="001E3788" w:rsidP="001E3788">
      <w:pPr>
        <w:pStyle w:val="AllowPageBreak"/>
      </w:pPr>
    </w:p>
    <w:p w:rsidR="00000000" w:rsidRPr="001E3788" w:rsidP="001E3788">
      <w:pPr>
        <w:pStyle w:val="Heading1"/>
      </w:pPr>
      <w:bookmarkStart w:id="2" w:name="O_698532"/>
      <w:bookmarkEnd w:id="2"/>
      <w:r w:rsidRPr="001E3788">
        <w:t>Application</w:t>
      </w:r>
    </w:p>
    <w:p w:rsidR="00000000" w:rsidRPr="001E3788" w:rsidP="00555F1E">
      <w:pPr>
        <w:pStyle w:val="BodyText"/>
      </w:pPr>
      <w:r w:rsidRPr="001E3788">
        <w:t>This unit describes the skills and knowledge required to build a high performance, high security, failure resistant security perimeter, for an enterprise information and communications technology (ICT) network.</w:t>
      </w:r>
    </w:p>
    <w:p w:rsidR="00000000" w:rsidRPr="001E3788" w:rsidP="00555F1E">
      <w:pPr>
        <w:pStyle w:val="BodyText"/>
      </w:pPr>
      <w:r w:rsidRPr="001E3788">
        <w:t>It applies to individual</w:t>
      </w:r>
      <w:r w:rsidRPr="001E3788">
        <w:t>s with excellent ICT expertise who are working as middle managers, including information security managers, network engineers, network technicians and security analysts.</w:t>
      </w:r>
    </w:p>
    <w:p w:rsidR="00000000" w:rsidRPr="001E3788" w:rsidP="00555F1E">
      <w:pPr>
        <w:pStyle w:val="BodyText"/>
      </w:pPr>
      <w:r w:rsidRPr="001E3788">
        <w:t>No licensing, legislative or certification requirements apply to this unit at the tim</w:t>
      </w:r>
      <w:r w:rsidRPr="001E3788">
        <w:t>e of publication.</w:t>
      </w:r>
    </w:p>
    <w:p w:rsidR="00000000" w:rsidRPr="001E3788" w:rsidP="001E3788">
      <w:pPr>
        <w:pStyle w:val="Heading1"/>
      </w:pPr>
      <w:bookmarkStart w:id="3" w:name="O_698535"/>
      <w:bookmarkEnd w:id="3"/>
      <w:r w:rsidRPr="001E3788">
        <w:t>Unit Sector</w:t>
      </w:r>
    </w:p>
    <w:p w:rsidR="00000000" w:rsidRPr="001E3788" w:rsidP="00555F1E">
      <w:pPr>
        <w:pStyle w:val="BodyText"/>
      </w:pPr>
      <w:r w:rsidRPr="001E3788">
        <w:t>Networking</w:t>
      </w:r>
    </w:p>
    <w:p w:rsidR="00000000" w:rsidRPr="001E3788" w:rsidP="001E3788">
      <w:pPr>
        <w:pStyle w:val="Heading1"/>
      </w:pPr>
      <w:bookmarkStart w:id="4" w:name="O_698536"/>
      <w:bookmarkEnd w:id="4"/>
      <w:r w:rsidRPr="001E37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1E3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88" w:rsidP="001E3788">
            <w:pPr>
              <w:pStyle w:val="BodyText"/>
            </w:pPr>
            <w:r w:rsidRPr="001E3788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88">
            <w:pPr>
              <w:pStyle w:val="BodyText"/>
              <w:rPr>
                <w:lang w:val="en-NZ"/>
              </w:rPr>
            </w:pPr>
            <w:r w:rsidRPr="001E3788">
              <w:rPr>
                <w:rStyle w:val="SpecialBold"/>
              </w:rPr>
              <w:t>PERFORMANCE CRITERIA</w:t>
            </w:r>
          </w:p>
        </w:tc>
      </w:tr>
      <w:tr w:rsidTr="001E3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88" w:rsidP="001E3788">
            <w:pPr>
              <w:pStyle w:val="BodyText"/>
            </w:pPr>
            <w:r w:rsidRPr="001E3788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88">
            <w:pPr>
              <w:pStyle w:val="BodyText"/>
              <w:rPr>
                <w:lang w:val="en-NZ"/>
              </w:rPr>
            </w:pPr>
            <w:r w:rsidRPr="001E37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3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88">
            <w:pPr>
              <w:pStyle w:val="BodyText"/>
              <w:rPr>
                <w:lang w:val="en-NZ"/>
              </w:rPr>
            </w:pPr>
            <w:r w:rsidRPr="001E3788">
              <w:t>1. Plan and design firewall solution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88" w:rsidP="001E3788">
            <w:pPr>
              <w:pStyle w:val="BodyText"/>
            </w:pPr>
            <w:r w:rsidRPr="001E3788">
              <w:t>1.1 Determine level and nature of security needed to meet enterprise requirements</w:t>
            </w:r>
          </w:p>
          <w:p w:rsidR="00000000" w:rsidRPr="001E3788" w:rsidP="001E3788">
            <w:pPr>
              <w:pStyle w:val="BodyText"/>
            </w:pPr>
            <w:r w:rsidRPr="001E3788">
              <w:t>1.2 Identify security threats</w:t>
            </w:r>
          </w:p>
          <w:p w:rsidR="00000000" w:rsidRPr="001E3788" w:rsidP="001E3788">
            <w:pPr>
              <w:pStyle w:val="BodyText"/>
            </w:pPr>
            <w:r w:rsidRPr="001E3788">
              <w:t>1.3 Resear</w:t>
            </w:r>
            <w:r w:rsidRPr="001E3788">
              <w:t>ch available perimeter security options</w:t>
            </w:r>
          </w:p>
          <w:p w:rsidR="00000000" w:rsidP="001E3788">
            <w:pPr>
              <w:pStyle w:val="BodyText"/>
              <w:rPr>
                <w:lang w:val="en-NZ"/>
              </w:rPr>
            </w:pPr>
            <w:r w:rsidRPr="001E3788">
              <w:t xml:space="preserve">1.4 Design security perimeter to meet identified enterprise </w:t>
            </w:r>
            <w:r w:rsidRPr="001E3788">
              <w:t>requirements</w:t>
            </w:r>
          </w:p>
        </w:tc>
      </w:tr>
      <w:tr w:rsidTr="001E3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88">
            <w:pPr>
              <w:pStyle w:val="BodyText"/>
              <w:rPr>
                <w:lang w:val="en-NZ"/>
              </w:rPr>
            </w:pPr>
            <w:r w:rsidRPr="001E3788">
              <w:t xml:space="preserve">2. Configure perimeter to secure network 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88" w:rsidP="001E3788">
            <w:pPr>
              <w:pStyle w:val="BodyText"/>
            </w:pPr>
            <w:r w:rsidRPr="001E3788">
              <w:t>2.1 Deploy perimeter devices according to design</w:t>
            </w:r>
          </w:p>
          <w:p w:rsidR="00000000" w:rsidRPr="001E3788" w:rsidP="001E3788">
            <w:pPr>
              <w:pStyle w:val="BodyText"/>
            </w:pPr>
            <w:r w:rsidRPr="001E3788">
              <w:t>2.2 Configure perimeter topology</w:t>
            </w:r>
          </w:p>
          <w:p w:rsidR="00000000" w:rsidRPr="001E3788" w:rsidP="001E3788">
            <w:pPr>
              <w:pStyle w:val="BodyText"/>
            </w:pPr>
            <w:r w:rsidRPr="001E3788">
              <w:t>2.3 Configure basic functionality of devices to allow access</w:t>
            </w:r>
          </w:p>
          <w:p w:rsidR="00000000" w:rsidP="001E3788">
            <w:pPr>
              <w:pStyle w:val="BodyText"/>
              <w:rPr>
                <w:lang w:val="en-NZ"/>
              </w:rPr>
            </w:pPr>
            <w:r w:rsidRPr="001E3788">
              <w:t>2.4 Configure advanced functions</w:t>
            </w:r>
          </w:p>
        </w:tc>
      </w:tr>
      <w:tr w:rsidTr="001E3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88">
            <w:pPr>
              <w:pStyle w:val="BodyText"/>
              <w:rPr>
                <w:lang w:val="en-NZ"/>
              </w:rPr>
            </w:pPr>
            <w:r w:rsidRPr="001E3788">
              <w:t>3. Plan, design and configure network devices to provide secure fallover and redundancy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88" w:rsidP="001E3788">
            <w:pPr>
              <w:pStyle w:val="BodyText"/>
            </w:pPr>
            <w:r w:rsidRPr="001E3788">
              <w:t>3.1 Back up device configuration</w:t>
            </w:r>
          </w:p>
          <w:p w:rsidR="00000000" w:rsidRPr="001E3788" w:rsidP="001E3788">
            <w:pPr>
              <w:pStyle w:val="BodyText"/>
            </w:pPr>
            <w:r w:rsidRPr="001E3788">
              <w:t>3.2 Design and configure perimeter to en</w:t>
            </w:r>
            <w:r w:rsidRPr="001E3788">
              <w:t>able continuity of service during upgrade of devices</w:t>
            </w:r>
          </w:p>
          <w:p w:rsidR="00000000" w:rsidP="001E3788">
            <w:pPr>
              <w:pStyle w:val="BodyText"/>
              <w:rPr>
                <w:lang w:val="en-NZ"/>
              </w:rPr>
            </w:pPr>
            <w:r w:rsidRPr="001E3788">
              <w:t>3.3 Design and configure perimeter to enable continuity of service in the event of device failure</w:t>
            </w:r>
          </w:p>
        </w:tc>
      </w:tr>
      <w:tr w:rsidTr="001E3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88">
            <w:pPr>
              <w:pStyle w:val="BodyText"/>
              <w:rPr>
                <w:lang w:val="en-NZ"/>
              </w:rPr>
            </w:pPr>
            <w:r w:rsidRPr="001E3788">
              <w:t>4. Plan, design and configure a VPN solution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88" w:rsidP="001E3788">
            <w:pPr>
              <w:pStyle w:val="BodyText"/>
            </w:pPr>
            <w:r w:rsidRPr="001E3788">
              <w:t>4.1 Configure perimeter for site-to-site virtual private ne</w:t>
            </w:r>
            <w:r w:rsidRPr="001E3788">
              <w:t>tworks (VPNs)</w:t>
            </w:r>
          </w:p>
          <w:p w:rsidR="00000000" w:rsidRPr="001E3788" w:rsidP="001E3788">
            <w:pPr>
              <w:pStyle w:val="BodyText"/>
            </w:pPr>
            <w:r w:rsidRPr="001E3788">
              <w:t>4.2 Configure perimeter as a remote access VPN server</w:t>
            </w:r>
          </w:p>
          <w:p w:rsidR="00000000" w:rsidRPr="001E3788" w:rsidP="001E3788">
            <w:pPr>
              <w:pStyle w:val="BodyText"/>
            </w:pPr>
            <w:r w:rsidRPr="001E3788">
              <w:t>4.3 Configure perimeter to allow VPN tunnel forwarding</w:t>
            </w:r>
          </w:p>
          <w:p w:rsidR="00000000" w:rsidP="001E3788">
            <w:pPr>
              <w:pStyle w:val="BodyText"/>
              <w:rPr>
                <w:lang w:val="en-NZ"/>
              </w:rPr>
            </w:pPr>
            <w:r w:rsidRPr="001E3788">
              <w:t>4.4 Diagnose and resolve VPN connectivity issues</w:t>
            </w:r>
          </w:p>
        </w:tc>
      </w:tr>
      <w:tr w:rsidTr="001E3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88">
            <w:pPr>
              <w:pStyle w:val="BodyText"/>
              <w:rPr>
                <w:lang w:val="en-NZ"/>
              </w:rPr>
            </w:pPr>
            <w:r w:rsidRPr="001E3788">
              <w:t xml:space="preserve">5. Test and verify design performance 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88" w:rsidP="001E3788">
            <w:pPr>
              <w:pStyle w:val="BodyText"/>
            </w:pPr>
            <w:r w:rsidRPr="001E3788">
              <w:t>5.1 Test functionality of basic features</w:t>
            </w:r>
          </w:p>
          <w:p w:rsidR="00000000" w:rsidRPr="001E3788" w:rsidP="001E3788">
            <w:pPr>
              <w:pStyle w:val="BodyText"/>
            </w:pPr>
            <w:r w:rsidRPr="001E3788">
              <w:t>5.2</w:t>
            </w:r>
            <w:r w:rsidRPr="001E3788">
              <w:t xml:space="preserve"> Test functionality of advanced features</w:t>
            </w:r>
          </w:p>
          <w:p w:rsidR="00000000" w:rsidRPr="001E3788" w:rsidP="001E3788">
            <w:pPr>
              <w:pStyle w:val="BodyText"/>
            </w:pPr>
            <w:r w:rsidRPr="001E3788">
              <w:t>5.3 Perform penetration testing to verify that the perimeter meets security requirements</w:t>
            </w:r>
          </w:p>
          <w:p w:rsidR="00000000" w:rsidRPr="001E3788" w:rsidP="001E3788">
            <w:pPr>
              <w:pStyle w:val="BodyText"/>
            </w:pPr>
            <w:r w:rsidRPr="001E3788">
              <w:t>5.4 Monitor perimeter device performance</w:t>
            </w:r>
          </w:p>
          <w:p w:rsidR="00000000" w:rsidRPr="001E3788" w:rsidP="001E3788">
            <w:pPr>
              <w:pStyle w:val="BodyText"/>
            </w:pPr>
            <w:r w:rsidRPr="001E3788">
              <w:t>5.5 Monitor security breaches</w:t>
            </w:r>
          </w:p>
          <w:p w:rsidR="00000000" w:rsidRPr="001E3788" w:rsidP="001E3788">
            <w:pPr>
              <w:pStyle w:val="BodyText"/>
            </w:pPr>
            <w:r w:rsidRPr="001E3788">
              <w:t>5.6 Document test results and report to appropriate person</w:t>
            </w:r>
          </w:p>
        </w:tc>
      </w:tr>
    </w:tbl>
    <w:p w:rsidR="00000000" w:rsidRPr="001E3788" w:rsidP="001E3788">
      <w:pPr>
        <w:pStyle w:val="BodyText"/>
      </w:pPr>
    </w:p>
    <w:p w:rsidR="00000000" w:rsidRPr="001E3788" w:rsidP="001E3788">
      <w:pPr>
        <w:pStyle w:val="AllowPageBreak"/>
      </w:pPr>
    </w:p>
    <w:p w:rsidR="00000000" w:rsidRPr="001E3788" w:rsidP="001E3788">
      <w:pPr>
        <w:pStyle w:val="Heading1"/>
      </w:pPr>
      <w:bookmarkStart w:id="5" w:name="O_698537"/>
      <w:bookmarkEnd w:id="5"/>
      <w:r w:rsidRPr="001E3788">
        <w:t>Foundation Skills</w:t>
      </w:r>
    </w:p>
    <w:p w:rsidR="00000000" w:rsidRPr="00555F1E" w:rsidP="00555F1E">
      <w:pPr>
        <w:pStyle w:val="BodyText"/>
        <w:rPr>
          <w:i/>
        </w:rPr>
      </w:pPr>
      <w:r w:rsidRPr="00555F1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555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88" w:rsidP="001E3788">
            <w:pPr>
              <w:pStyle w:val="BodyText"/>
            </w:pPr>
            <w:r w:rsidRPr="001E378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88" w:rsidP="001E3788">
            <w:pPr>
              <w:pStyle w:val="BodyText"/>
            </w:pPr>
            <w:r w:rsidRPr="001E3788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88">
            <w:pPr>
              <w:pStyle w:val="BodyText"/>
              <w:rPr>
                <w:lang w:val="en-NZ"/>
              </w:rPr>
            </w:pPr>
            <w:r w:rsidRPr="001E3788">
              <w:rPr>
                <w:rStyle w:val="SpecialBold"/>
              </w:rPr>
              <w:t>Description</w:t>
            </w:r>
          </w:p>
        </w:tc>
      </w:tr>
      <w:tr w:rsidTr="00555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88">
            <w:pPr>
              <w:pStyle w:val="BodyText"/>
              <w:rPr>
                <w:lang w:val="en-NZ"/>
              </w:rPr>
            </w:pPr>
            <w:r w:rsidRPr="001E378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88">
            <w:pPr>
              <w:pStyle w:val="BodyText"/>
              <w:rPr>
                <w:lang w:val="en-NZ"/>
              </w:rPr>
            </w:pPr>
            <w:r w:rsidRPr="001E3788">
              <w:t>1.3, 1.4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88">
            <w:pPr>
              <w:pStyle w:val="ListBullet"/>
              <w:rPr>
                <w:lang w:val="en-NZ"/>
              </w:rPr>
            </w:pPr>
            <w:r w:rsidRPr="001E3788">
              <w:t>Gathers, interprets and analyses technical and enterprise information to determine requirements according to client needs</w:t>
            </w:r>
          </w:p>
        </w:tc>
      </w:tr>
      <w:tr w:rsidTr="00555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88">
            <w:pPr>
              <w:pStyle w:val="BodyText"/>
              <w:rPr>
                <w:lang w:val="en-NZ"/>
              </w:rPr>
            </w:pPr>
            <w:r w:rsidRPr="001E378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88">
            <w:pPr>
              <w:pStyle w:val="BodyText"/>
              <w:rPr>
                <w:lang w:val="en-NZ"/>
              </w:rPr>
            </w:pPr>
            <w:r w:rsidRPr="001E3788">
              <w:t>1.4, 3.2, 3.3, 5.6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88">
            <w:pPr>
              <w:pStyle w:val="ListBullet"/>
              <w:rPr>
                <w:lang w:val="en-NZ"/>
              </w:rPr>
            </w:pPr>
            <w:r w:rsidRPr="001E3788">
              <w:t xml:space="preserve">Uses factual information and industry related </w:t>
            </w:r>
            <w:r w:rsidRPr="001E3788">
              <w:t>terminology to convey complex technical information, and notes security breaches for client records to clients on technical, operational and business related matters</w:t>
            </w:r>
          </w:p>
        </w:tc>
      </w:tr>
      <w:tr w:rsidTr="00555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88">
            <w:pPr>
              <w:pStyle w:val="BodyText"/>
              <w:rPr>
                <w:lang w:val="en-NZ"/>
              </w:rPr>
            </w:pPr>
            <w:r w:rsidRPr="001E3788">
              <w:t xml:space="preserve">Oral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88">
            <w:pPr>
              <w:pStyle w:val="BodyText"/>
              <w:rPr>
                <w:lang w:val="en-NZ"/>
              </w:rPr>
            </w:pPr>
            <w:r w:rsidRPr="001E3788">
              <w:t>1.1, 5.6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88" w:rsidP="001E3788">
            <w:pPr>
              <w:pStyle w:val="ListBullet"/>
            </w:pPr>
            <w:r w:rsidRPr="001E3788">
              <w:t>Uses active l</w:t>
            </w:r>
            <w:r w:rsidRPr="001E3788">
              <w:t>istening, observational and questioning techniques in order to identify information and confirm, clarify or revise understanding</w:t>
            </w:r>
          </w:p>
          <w:p w:rsidR="00000000" w:rsidP="001E3788">
            <w:pPr>
              <w:pStyle w:val="ListBullet"/>
              <w:rPr>
                <w:lang w:val="en-NZ"/>
              </w:rPr>
            </w:pPr>
            <w:r w:rsidRPr="001E3788">
              <w:t>Reports test results clearly and distinctively, using technical language appropriate to audience and environment</w:t>
            </w:r>
          </w:p>
        </w:tc>
      </w:tr>
      <w:tr w:rsidTr="00555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88">
            <w:pPr>
              <w:pStyle w:val="BodyText"/>
              <w:rPr>
                <w:lang w:val="en-NZ"/>
              </w:rPr>
            </w:pPr>
            <w:r w:rsidRPr="001E378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88">
            <w:pPr>
              <w:pStyle w:val="BodyText"/>
              <w:rPr>
                <w:lang w:val="en-NZ"/>
              </w:rPr>
            </w:pPr>
            <w:r w:rsidRPr="001E3788">
              <w:t>2.3,</w:t>
            </w:r>
            <w:r w:rsidRPr="001E3788">
              <w:t xml:space="preserve"> 2.4, 3.2, 3.3, 4.1-4.3, 5.3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88">
            <w:pPr>
              <w:pStyle w:val="ListBullet"/>
              <w:rPr>
                <w:lang w:val="en-NZ"/>
              </w:rPr>
            </w:pPr>
            <w:r w:rsidRPr="001E3788">
              <w:t>Selects from and applies an expanding range of mathematical and problem solving strategies to design and configure advanced features of perimeter devices and an integrated VPN solution</w:t>
            </w:r>
          </w:p>
        </w:tc>
      </w:tr>
      <w:tr w:rsidTr="00555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88">
            <w:pPr>
              <w:pStyle w:val="BodyText"/>
              <w:rPr>
                <w:lang w:val="en-NZ"/>
              </w:rPr>
            </w:pPr>
            <w:r w:rsidRPr="001E3788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88">
            <w:pPr>
              <w:pStyle w:val="BodyText"/>
              <w:rPr>
                <w:lang w:val="en-NZ"/>
              </w:rPr>
            </w:pPr>
            <w:r w:rsidRPr="001E3788">
              <w:t>1.1, 1.2, 2.1-2.4, 3.1-3.3, 4.1-4.4, 5.1- 5.5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88" w:rsidP="001E3788">
            <w:pPr>
              <w:pStyle w:val="ListBullet"/>
            </w:pPr>
            <w:r w:rsidRPr="001E3788">
              <w:t>Reflects on the ways in which digital systems and tools are used or could be used to achieve work goals, and begins to recognise strategic and operational applications</w:t>
            </w:r>
          </w:p>
          <w:p w:rsidR="00000000" w:rsidRPr="001E3788" w:rsidP="001E3788">
            <w:pPr>
              <w:pStyle w:val="ListBullet"/>
            </w:pPr>
            <w:r w:rsidRPr="001E3788">
              <w:t>Uses digital technologies and systems saf</w:t>
            </w:r>
            <w:r w:rsidRPr="001E3788">
              <w:t>ely and securely when implementing and monitoring a system, with a growing awareness of the permanence and transparency of all activities</w:t>
            </w:r>
          </w:p>
          <w:p w:rsidR="00000000" w:rsidRPr="001E3788" w:rsidP="001E3788">
            <w:pPr>
              <w:pStyle w:val="ListBullet"/>
            </w:pPr>
            <w:r w:rsidRPr="001E3788">
              <w:t>Uses a combination of formal, logical planning processes and an increasingly intuitive understanding of context to pla</w:t>
            </w:r>
            <w:r w:rsidRPr="001E3788">
              <w:t>n, prioritise and monitor own work, and coordinate processes in liaison with others</w:t>
            </w:r>
          </w:p>
          <w:p w:rsidR="00000000" w:rsidRPr="001E3788" w:rsidP="001E3788">
            <w:pPr>
              <w:pStyle w:val="ListBullet"/>
            </w:pPr>
            <w:r w:rsidRPr="001E3788">
              <w:t>Makes decisions in relatively complex situations, taking a range of factors into consideration</w:t>
            </w:r>
          </w:p>
          <w:p w:rsidR="00000000" w:rsidRPr="001E3788" w:rsidP="001E3788">
            <w:pPr>
              <w:pStyle w:val="ListBullet"/>
            </w:pPr>
            <w:r w:rsidRPr="001E3788">
              <w:t>When dealing with complex issues, may use intuition to identify the general p</w:t>
            </w:r>
            <w:r w:rsidRPr="001E3788">
              <w:t>roblem area, switching to analytical processes to meet security requirements and resolve other technical problems</w:t>
            </w:r>
          </w:p>
        </w:tc>
      </w:tr>
    </w:tbl>
    <w:p w:rsidR="00000000" w:rsidRPr="001E3788" w:rsidP="001E3788">
      <w:pPr>
        <w:pStyle w:val="BodyText"/>
      </w:pPr>
    </w:p>
    <w:p w:rsidR="00000000" w:rsidRPr="001E3788" w:rsidP="001E3788">
      <w:pPr>
        <w:pStyle w:val="AllowPageBreak"/>
      </w:pPr>
    </w:p>
    <w:p w:rsidR="00000000" w:rsidRPr="001E3788" w:rsidP="001E3788">
      <w:pPr>
        <w:pStyle w:val="Heading1"/>
      </w:pPr>
      <w:bookmarkStart w:id="6" w:name="O_698539"/>
      <w:bookmarkEnd w:id="6"/>
      <w:r w:rsidRPr="001E3788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7"/>
        <w:gridCol w:w="2090"/>
        <w:gridCol w:w="3177"/>
        <w:gridCol w:w="1672"/>
      </w:tblGrid>
      <w:tr w:rsidTr="00555F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88" w:rsidP="001E3788">
            <w:pPr>
              <w:pStyle w:val="BodyText"/>
            </w:pPr>
            <w:r w:rsidRPr="001E3788">
              <w:rPr>
                <w:rStyle w:val="SpecialBold"/>
              </w:rPr>
              <w:t>Code and title</w:t>
            </w:r>
          </w:p>
          <w:p w:rsidR="00000000" w:rsidRPr="001E3788" w:rsidP="001E3788">
            <w:pPr>
              <w:pStyle w:val="BodyText"/>
            </w:pPr>
            <w:r w:rsidRPr="001E3788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88" w:rsidP="001E3788">
            <w:pPr>
              <w:pStyle w:val="BodyText"/>
            </w:pPr>
            <w:r w:rsidRPr="001E3788">
              <w:rPr>
                <w:rStyle w:val="SpecialBold"/>
              </w:rPr>
              <w:t>Code and title</w:t>
            </w:r>
          </w:p>
          <w:p w:rsidR="00000000" w:rsidRPr="001E3788" w:rsidP="001E3788">
            <w:pPr>
              <w:pStyle w:val="BodyText"/>
            </w:pPr>
            <w:r w:rsidRPr="001E3788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88" w:rsidP="001E3788">
            <w:pPr>
              <w:pStyle w:val="BodyText"/>
            </w:pPr>
            <w:r w:rsidRPr="001E3788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88">
            <w:pPr>
              <w:pStyle w:val="BodyText"/>
              <w:rPr>
                <w:lang w:val="en-NZ"/>
              </w:rPr>
            </w:pPr>
            <w:r w:rsidRPr="001E3788">
              <w:rPr>
                <w:rStyle w:val="SpecialBold"/>
              </w:rPr>
              <w:t>Equivalence status</w:t>
            </w:r>
          </w:p>
        </w:tc>
      </w:tr>
      <w:tr w:rsidTr="00555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88">
            <w:pPr>
              <w:pStyle w:val="BodyText"/>
              <w:rPr>
                <w:lang w:val="en-NZ"/>
              </w:rPr>
            </w:pPr>
            <w:r w:rsidRPr="001E3788">
              <w:t>ICTNWK509 Design and implement a security perimeter for ICT networks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88">
            <w:pPr>
              <w:pStyle w:val="BodyText"/>
              <w:rPr>
                <w:lang w:val="en-NZ"/>
              </w:rPr>
            </w:pPr>
            <w:r w:rsidRPr="001E3788">
              <w:t>ICANWK509A Design and implement a security perimeter for ICT networks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88">
            <w:pPr>
              <w:pStyle w:val="BodyText"/>
              <w:rPr>
                <w:lang w:val="en-NZ"/>
              </w:rPr>
            </w:pPr>
            <w:r w:rsidRPr="001E3788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88" w:rsidP="001E3788">
            <w:pPr>
              <w:pStyle w:val="BodyText"/>
            </w:pPr>
            <w:r w:rsidRPr="001E3788">
              <w:t>Equivalent unit</w:t>
            </w:r>
          </w:p>
        </w:tc>
      </w:tr>
    </w:tbl>
    <w:p w:rsidR="00000000" w:rsidRPr="001E3788" w:rsidP="001E3788">
      <w:pPr>
        <w:pStyle w:val="BodyText"/>
      </w:pPr>
    </w:p>
    <w:p w:rsidR="00000000" w:rsidRPr="001E3788" w:rsidP="001E3788">
      <w:pPr>
        <w:pStyle w:val="AllowPageBreak"/>
      </w:pPr>
    </w:p>
    <w:p w:rsidR="00000000" w:rsidRPr="001E3788" w:rsidP="001E3788">
      <w:pPr>
        <w:pStyle w:val="Heading1"/>
      </w:pPr>
      <w:bookmarkStart w:id="7" w:name="O_698546"/>
      <w:bookmarkEnd w:id="7"/>
      <w:r w:rsidRPr="001E3788">
        <w:t>Links</w:t>
      </w:r>
    </w:p>
    <w:p w:rsidR="00000000" w:rsidRPr="001E3788" w:rsidP="00555F1E">
      <w:pPr>
        <w:pStyle w:val="BodyText"/>
      </w:pPr>
      <w:r w:rsidRPr="001E3788">
        <w:t>Companion Volume implementat</w:t>
      </w:r>
      <w:r w:rsidRPr="001E3788">
        <w:t xml:space="preserve">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45F5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E3788" w:rsidP="001E3788"/>
    <w:sectPr w:rsidSect="001E37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7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788" w:rsidRPr="00555F1E" w:rsidP="00555F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7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F1E" w:rsidP="001E37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5F1E" w:rsidP="001E37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55F1E" w:rsidP="001E37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7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F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3788" w:rsidRPr="00555F1E" w:rsidP="00555F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7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F1E" w:rsidRPr="002D2AF8" w:rsidP="001E37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ICTNWK509 Design and implement a security perimeter for ICT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555F1E" w:rsidP="001E37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D247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DA5B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7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37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7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7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7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7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7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7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7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7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7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788"/>
  </w:style>
  <w:style w:type="character" w:customStyle="1" w:styleId="Heading1Char">
    <w:name w:val="Heading 1 Char"/>
    <w:basedOn w:val="DefaultParagraphFont"/>
    <w:link w:val="Heading1"/>
    <w:rsid w:val="001E37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7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7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37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3788"/>
    <w:rPr>
      <w:b/>
      <w:spacing w:val="0"/>
    </w:rPr>
  </w:style>
  <w:style w:type="character" w:styleId="Emphasis">
    <w:name w:val="Emphasis"/>
    <w:basedOn w:val="DefaultParagraphFont"/>
    <w:qFormat/>
    <w:rsid w:val="001E3788"/>
    <w:rPr>
      <w:i/>
    </w:rPr>
  </w:style>
  <w:style w:type="paragraph" w:customStyle="1" w:styleId="SuperHeading">
    <w:name w:val="SuperHeading"/>
    <w:basedOn w:val="Normal"/>
    <w:rsid w:val="001E37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37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37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7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7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7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7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7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37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37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37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7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7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7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7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37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7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37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7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7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37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37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37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7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7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37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37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7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37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7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37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7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7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7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7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37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7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37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788"/>
  </w:style>
  <w:style w:type="paragraph" w:styleId="TableofFigures">
    <w:name w:val="table of figures"/>
    <w:basedOn w:val="Normal"/>
    <w:next w:val="Normal"/>
    <w:semiHidden/>
    <w:rsid w:val="001E37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7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3788"/>
    <w:rPr>
      <w:rFonts w:ascii="Wingdings" w:hAnsi="Wingdings"/>
    </w:rPr>
  </w:style>
  <w:style w:type="paragraph" w:customStyle="1" w:styleId="TableHeading">
    <w:name w:val="Table Heading"/>
    <w:basedOn w:val="HeadingBase"/>
    <w:rsid w:val="001E37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788"/>
    <w:rPr>
      <w:color w:val="0033CC"/>
      <w:u w:val="none"/>
    </w:rPr>
  </w:style>
  <w:style w:type="paragraph" w:customStyle="1" w:styleId="BodyTextRight">
    <w:name w:val="Body Text Right"/>
    <w:basedOn w:val="BodyText"/>
    <w:rsid w:val="001E37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7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7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7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7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7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3788"/>
    <w:rPr>
      <w:sz w:val="32"/>
    </w:rPr>
  </w:style>
  <w:style w:type="paragraph" w:customStyle="1" w:styleId="HeadingProcedure">
    <w:name w:val="Heading Procedure"/>
    <w:basedOn w:val="HeadingBase"/>
    <w:next w:val="Normal"/>
    <w:rsid w:val="001E37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3788"/>
    <w:pPr>
      <w:spacing w:before="60" w:after="60"/>
    </w:pPr>
  </w:style>
  <w:style w:type="paragraph" w:styleId="ListContinue">
    <w:name w:val="List Continue"/>
    <w:basedOn w:val="List"/>
    <w:rsid w:val="001E3788"/>
    <w:pPr>
      <w:ind w:firstLine="0"/>
    </w:pPr>
  </w:style>
  <w:style w:type="paragraph" w:customStyle="1" w:styleId="ListNote">
    <w:name w:val="List Note"/>
    <w:basedOn w:val="List"/>
    <w:rsid w:val="001E37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7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7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788"/>
    <w:rPr>
      <w:rFonts w:ascii="Courier New" w:hAnsi="Courier New"/>
    </w:rPr>
  </w:style>
  <w:style w:type="paragraph" w:customStyle="1" w:styleId="NoteBullet">
    <w:name w:val="Note Bullet"/>
    <w:basedOn w:val="Note"/>
    <w:rsid w:val="001E37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7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7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7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37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37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7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3788"/>
    <w:rPr>
      <w:b/>
      <w:smallCaps/>
    </w:rPr>
  </w:style>
  <w:style w:type="paragraph" w:customStyle="1" w:styleId="TableListNumber">
    <w:name w:val="Table List Number"/>
    <w:basedOn w:val="ListNumber"/>
    <w:rsid w:val="001E37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7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788"/>
    <w:pPr>
      <w:numPr>
        <w:numId w:val="8"/>
      </w:numPr>
    </w:pPr>
  </w:style>
  <w:style w:type="paragraph" w:customStyle="1" w:styleId="ListAlpha2">
    <w:name w:val="List Alpha 2"/>
    <w:basedOn w:val="List2"/>
    <w:rsid w:val="001E3788"/>
    <w:pPr>
      <w:numPr>
        <w:numId w:val="7"/>
      </w:numPr>
    </w:pPr>
  </w:style>
  <w:style w:type="paragraph" w:styleId="List2">
    <w:name w:val="List 2"/>
    <w:basedOn w:val="BodyText"/>
    <w:rsid w:val="001E37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37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7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7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37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37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3788"/>
    <w:pPr>
      <w:numPr>
        <w:numId w:val="3"/>
      </w:numPr>
    </w:pPr>
  </w:style>
  <w:style w:type="paragraph" w:styleId="ListContinue2">
    <w:name w:val="List Continue 2"/>
    <w:basedOn w:val="List2"/>
    <w:rsid w:val="001E3788"/>
    <w:pPr>
      <w:ind w:firstLine="0"/>
    </w:pPr>
  </w:style>
  <w:style w:type="paragraph" w:styleId="ListContinue3">
    <w:name w:val="List Continue 3"/>
    <w:basedOn w:val="List3"/>
    <w:rsid w:val="001E3788"/>
    <w:pPr>
      <w:ind w:left="1021" w:firstLine="0"/>
    </w:pPr>
  </w:style>
  <w:style w:type="paragraph" w:styleId="ListContinue4">
    <w:name w:val="List Continue 4"/>
    <w:basedOn w:val="List4"/>
    <w:rsid w:val="001E3788"/>
    <w:pPr>
      <w:ind w:firstLine="0"/>
    </w:pPr>
  </w:style>
  <w:style w:type="paragraph" w:styleId="ListContinue5">
    <w:name w:val="List Continue 5"/>
    <w:basedOn w:val="List5"/>
    <w:rsid w:val="001E3788"/>
    <w:pPr>
      <w:ind w:firstLine="0"/>
    </w:pPr>
  </w:style>
  <w:style w:type="paragraph" w:styleId="ListNumber3">
    <w:name w:val="List Number 3"/>
    <w:basedOn w:val="List3"/>
    <w:rsid w:val="001E3788"/>
    <w:pPr>
      <w:numPr>
        <w:numId w:val="4"/>
      </w:numPr>
    </w:pPr>
  </w:style>
  <w:style w:type="paragraph" w:styleId="ListNumber4">
    <w:name w:val="List Number 4"/>
    <w:basedOn w:val="List4"/>
    <w:rsid w:val="001E3788"/>
    <w:pPr>
      <w:numPr>
        <w:numId w:val="5"/>
      </w:numPr>
    </w:pPr>
  </w:style>
  <w:style w:type="paragraph" w:styleId="ListNumber5">
    <w:name w:val="List Number 5"/>
    <w:basedOn w:val="List5"/>
    <w:rsid w:val="001E3788"/>
    <w:pPr>
      <w:numPr>
        <w:numId w:val="6"/>
      </w:numPr>
    </w:pPr>
  </w:style>
  <w:style w:type="paragraph" w:styleId="BlockText">
    <w:name w:val="Block Text"/>
    <w:basedOn w:val="Normal"/>
    <w:rsid w:val="001E37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7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788"/>
    <w:rPr>
      <w:sz w:val="16"/>
      <w:vertAlign w:val="superscript"/>
    </w:rPr>
  </w:style>
  <w:style w:type="character" w:customStyle="1" w:styleId="Symbols">
    <w:name w:val="Symbols"/>
    <w:basedOn w:val="DefaultParagraphFont"/>
    <w:rsid w:val="001E3788"/>
    <w:rPr>
      <w:rFonts w:ascii="Symbol" w:hAnsi="Symbol"/>
    </w:rPr>
  </w:style>
  <w:style w:type="character" w:customStyle="1" w:styleId="MenuOptions">
    <w:name w:val="Menu Options"/>
    <w:basedOn w:val="DefaultParagraphFont"/>
    <w:rsid w:val="001E37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788"/>
    <w:rPr>
      <w:b/>
    </w:rPr>
  </w:style>
  <w:style w:type="character" w:customStyle="1" w:styleId="Underlined">
    <w:name w:val="Underlined"/>
    <w:basedOn w:val="DefaultParagraphFont"/>
    <w:rsid w:val="001E3788"/>
    <w:rPr>
      <w:u w:val="single"/>
    </w:rPr>
  </w:style>
  <w:style w:type="paragraph" w:customStyle="1" w:styleId="TableBodyTextRight">
    <w:name w:val="Table Body Text Right"/>
    <w:basedOn w:val="TableBodyText"/>
    <w:rsid w:val="001E37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788"/>
    <w:rPr>
      <w:sz w:val="18"/>
    </w:rPr>
  </w:style>
  <w:style w:type="paragraph" w:customStyle="1" w:styleId="BodySmallRight">
    <w:name w:val="Body Small Right"/>
    <w:basedOn w:val="BodyTextRight"/>
    <w:rsid w:val="001E3788"/>
    <w:rPr>
      <w:sz w:val="18"/>
      <w:szCs w:val="18"/>
    </w:rPr>
  </w:style>
  <w:style w:type="paragraph" w:customStyle="1" w:styleId="MarginEdition">
    <w:name w:val="Margin Edition"/>
    <w:basedOn w:val="MarginNote"/>
    <w:rsid w:val="001E37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788"/>
    <w:rPr>
      <w:sz w:val="2"/>
      <w:szCs w:val="2"/>
    </w:rPr>
  </w:style>
  <w:style w:type="character" w:customStyle="1" w:styleId="Small">
    <w:name w:val="Small"/>
    <w:basedOn w:val="DefaultParagraphFont"/>
    <w:rsid w:val="001E3788"/>
    <w:rPr>
      <w:sz w:val="16"/>
    </w:rPr>
  </w:style>
  <w:style w:type="paragraph" w:customStyle="1" w:styleId="WideTable">
    <w:name w:val="Wide Table"/>
    <w:basedOn w:val="Normal"/>
    <w:rsid w:val="001E37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788"/>
  </w:style>
  <w:style w:type="paragraph" w:styleId="Quote">
    <w:name w:val="Quote"/>
    <w:basedOn w:val="Heading1"/>
    <w:link w:val="QuoteChar"/>
    <w:qFormat/>
    <w:rsid w:val="001E37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7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788"/>
    <w:pPr>
      <w:pageBreakBefore/>
    </w:pPr>
  </w:style>
  <w:style w:type="paragraph" w:customStyle="1" w:styleId="Border">
    <w:name w:val="Border"/>
    <w:basedOn w:val="Normal"/>
    <w:qFormat/>
    <w:rsid w:val="001E37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7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7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7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37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7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7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7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7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788"/>
    <w:rPr>
      <w:u w:val="single"/>
    </w:rPr>
  </w:style>
  <w:style w:type="character" w:customStyle="1" w:styleId="BoldandItalics">
    <w:name w:val="Bold and Italics"/>
    <w:qFormat/>
    <w:rsid w:val="001E3788"/>
    <w:rPr>
      <w:b/>
      <w:i/>
      <w:u w:val="none"/>
    </w:rPr>
  </w:style>
  <w:style w:type="paragraph" w:styleId="BalloonText">
    <w:name w:val="Balloon Text"/>
    <w:basedOn w:val="Normal"/>
    <w:link w:val="BalloonTextChar"/>
    <w:rsid w:val="001E37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7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37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7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37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37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3788"/>
    <w:pPr>
      <w:spacing w:before="0" w:after="0"/>
    </w:pPr>
  </w:style>
  <w:style w:type="paragraph" w:customStyle="1" w:styleId="BodyTextBold">
    <w:name w:val="Body Text Bold"/>
    <w:basedOn w:val="BodyText"/>
    <w:qFormat/>
    <w:rsid w:val="001E3788"/>
    <w:rPr>
      <w:b/>
    </w:rPr>
  </w:style>
  <w:style w:type="character" w:styleId="Hyperlink">
    <w:name w:val="Hyperlink"/>
    <w:basedOn w:val="DefaultParagraphFont"/>
    <w:uiPriority w:val="99"/>
    <w:unhideWhenUsed/>
    <w:rsid w:val="00555F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705</Words>
  <Characters>4440</Characters>
  <Application>Microsoft Office Word</Application>
  <DocSecurity>0</DocSecurity>
  <Lines>164</Lines>
  <Paragraphs>98</Paragraphs>
  <ScaleCrop>false</ScaleCrop>
  <Company>Author-it Software Corporation Ltd.</Company>
  <LinksUpToDate>false</LinksUpToDate>
  <CharactersWithSpaces>5047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ICTNWK509 Design and implement a security perimeter for ICT networks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2020-10-02T06:09:00Z</dcterms:created>
  <dcterms:modified xsi:type="dcterms:W3CDTF">2020-10-02T06:09:00Z</dcterms:modified>
</cp:coreProperties>
</file>